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051"/>
        <w:tblW w:w="0" w:type="auto"/>
        <w:tblCellSpacing w:w="20" w:type="dxa"/>
        <w:tblBorders>
          <w:top w:val="outset" w:sz="12" w:space="0" w:color="auto"/>
          <w:left w:val="outset" w:sz="12" w:space="0" w:color="auto"/>
          <w:bottom w:val="inset" w:sz="12" w:space="0" w:color="auto"/>
          <w:right w:val="inset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6D2D30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  <w:t>Civil Marriages</w:t>
            </w:r>
            <w:r w:rsidR="00735738" w:rsidRPr="00C651FA"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and Civil Partnerships in the Leven Room, Municipal Buildings, Dumbarton (party of 4 , plus 16 guests)</w:t>
            </w:r>
          </w:p>
          <w:p w:rsidR="006D2D30" w:rsidRPr="00C651FA" w:rsidRDefault="006D2D30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  <w:t>Cost</w:t>
            </w: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6D2D30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 xml:space="preserve">Monday to </w:t>
            </w:r>
            <w:r w:rsidR="00735738" w:rsidRPr="00C651FA">
              <w:rPr>
                <w:rFonts w:ascii="Arial" w:hAnsi="Arial" w:cs="Aharoni"/>
                <w:b/>
                <w:color w:val="365F91" w:themeColor="accent1" w:themeShade="BF"/>
              </w:rPr>
              <w:t>Friday</w:t>
            </w:r>
          </w:p>
        </w:tc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>£125.00</w:t>
            </w: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>Saturday</w:t>
            </w:r>
          </w:p>
        </w:tc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>Not available</w:t>
            </w: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  <w:t>Civil Marriages and Civil Partnerships in the Chambers, Municipal Buildings, Dumbarton (Party of 4, plus 56 guests)</w:t>
            </w:r>
          </w:p>
          <w:p w:rsidR="00FA0287" w:rsidRPr="00C651FA" w:rsidRDefault="00FA0287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</w:pPr>
          </w:p>
          <w:p w:rsidR="006D2D30" w:rsidRPr="007B0457" w:rsidRDefault="00B8287C" w:rsidP="00B8287C">
            <w:pPr>
              <w:jc w:val="center"/>
              <w:rPr>
                <w:rFonts w:ascii="Arial" w:hAnsi="Arial" w:cs="Aharoni"/>
                <w:b/>
                <w:i/>
                <w:color w:val="365F91" w:themeColor="accent1" w:themeShade="BF"/>
              </w:rPr>
            </w:pPr>
            <w:r w:rsidRPr="007B0457">
              <w:rPr>
                <w:rFonts w:ascii="Arial" w:hAnsi="Arial" w:cs="Aharoni"/>
                <w:b/>
                <w:i/>
                <w:color w:val="7030A0"/>
                <w:sz w:val="24"/>
                <w:szCs w:val="24"/>
                <w:u w:val="single"/>
              </w:rPr>
              <w:t xml:space="preserve">Please note the Chambers </w:t>
            </w:r>
            <w:r w:rsidR="00FD06F1">
              <w:rPr>
                <w:rFonts w:ascii="Arial" w:hAnsi="Arial" w:cs="Aharoni"/>
                <w:b/>
                <w:i/>
                <w:color w:val="7030A0"/>
                <w:sz w:val="24"/>
                <w:szCs w:val="24"/>
                <w:u w:val="single"/>
              </w:rPr>
              <w:t>and Leven Room are</w:t>
            </w:r>
            <w:bookmarkStart w:id="0" w:name="_GoBack"/>
            <w:bookmarkEnd w:id="0"/>
            <w:r w:rsidRPr="007B0457">
              <w:rPr>
                <w:rFonts w:ascii="Arial" w:hAnsi="Arial" w:cs="Aharoni"/>
                <w:b/>
                <w:i/>
                <w:color w:val="7030A0"/>
                <w:sz w:val="24"/>
                <w:szCs w:val="24"/>
                <w:u w:val="single"/>
              </w:rPr>
              <w:t xml:space="preserve"> currently unavailable due to refurbishment. </w:t>
            </w:r>
          </w:p>
        </w:tc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6D2D30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 xml:space="preserve">Monday to </w:t>
            </w:r>
            <w:r w:rsidR="00735738" w:rsidRPr="00C651FA">
              <w:rPr>
                <w:rFonts w:ascii="Arial" w:hAnsi="Arial" w:cs="Aharoni"/>
                <w:b/>
                <w:color w:val="365F91" w:themeColor="accent1" w:themeShade="BF"/>
              </w:rPr>
              <w:t>Friday</w:t>
            </w:r>
          </w:p>
        </w:tc>
        <w:tc>
          <w:tcPr>
            <w:tcW w:w="4621" w:type="dxa"/>
          </w:tcPr>
          <w:p w:rsidR="00735738" w:rsidRPr="00C651FA" w:rsidRDefault="00533D1D" w:rsidP="006949F7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>
              <w:rPr>
                <w:rFonts w:ascii="Arial" w:hAnsi="Arial" w:cs="Aharoni"/>
                <w:b/>
                <w:color w:val="365F91" w:themeColor="accent1" w:themeShade="BF"/>
              </w:rPr>
              <w:t>£315.00</w:t>
            </w: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>Saturday</w:t>
            </w:r>
          </w:p>
        </w:tc>
        <w:tc>
          <w:tcPr>
            <w:tcW w:w="4621" w:type="dxa"/>
          </w:tcPr>
          <w:p w:rsidR="00735738" w:rsidRPr="00C651FA" w:rsidRDefault="00B8287C" w:rsidP="006949F7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>
              <w:rPr>
                <w:rFonts w:ascii="Arial" w:hAnsi="Arial" w:cs="Aharoni"/>
                <w:b/>
                <w:color w:val="365F91" w:themeColor="accent1" w:themeShade="BF"/>
              </w:rPr>
              <w:t>£4</w:t>
            </w:r>
            <w:r w:rsidR="00533D1D">
              <w:rPr>
                <w:rFonts w:ascii="Arial" w:hAnsi="Arial" w:cs="Aharoni"/>
                <w:b/>
                <w:color w:val="365F91" w:themeColor="accent1" w:themeShade="BF"/>
              </w:rPr>
              <w:t>42.00</w:t>
            </w: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color w:val="365F91" w:themeColor="accent1" w:themeShade="BF"/>
              </w:rPr>
            </w:pPr>
          </w:p>
        </w:tc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color w:val="365F91" w:themeColor="accent1" w:themeShade="BF"/>
              </w:rPr>
            </w:pP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  <w:t>Civil Marriages and Civil Partnerships in the Clydebank Town Hall (Please see Town Hall Price List for their ceremony room fees)</w:t>
            </w:r>
          </w:p>
          <w:p w:rsidR="00A4659A" w:rsidRPr="007B0457" w:rsidRDefault="00A4659A" w:rsidP="00C651FA">
            <w:pPr>
              <w:jc w:val="center"/>
              <w:rPr>
                <w:rFonts w:ascii="Arial" w:hAnsi="Arial" w:cs="Aharoni"/>
                <w:b/>
                <w:i/>
                <w:color w:val="7030A0"/>
                <w:sz w:val="24"/>
                <w:szCs w:val="24"/>
                <w:u w:val="single"/>
              </w:rPr>
            </w:pPr>
            <w:r w:rsidRPr="007B0457">
              <w:rPr>
                <w:rFonts w:ascii="Arial" w:hAnsi="Arial" w:cs="Aharoni"/>
                <w:b/>
                <w:i/>
                <w:color w:val="7030A0"/>
                <w:sz w:val="24"/>
                <w:szCs w:val="24"/>
                <w:u w:val="single"/>
              </w:rPr>
              <w:t>(Please note the Town Hall is not available bank holiday weekends)</w:t>
            </w:r>
          </w:p>
          <w:p w:rsidR="006D2D30" w:rsidRPr="00C651FA" w:rsidRDefault="006D2D30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</w:p>
        </w:tc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6D2D30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 xml:space="preserve">Monday to </w:t>
            </w:r>
            <w:r w:rsidR="00735738" w:rsidRPr="00C651FA">
              <w:rPr>
                <w:rFonts w:ascii="Arial" w:hAnsi="Arial" w:cs="Aharoni"/>
                <w:b/>
                <w:color w:val="365F91" w:themeColor="accent1" w:themeShade="BF"/>
              </w:rPr>
              <w:t>Friday</w:t>
            </w:r>
            <w:r w:rsidR="00A4659A">
              <w:rPr>
                <w:rFonts w:ascii="Arial" w:hAnsi="Arial" w:cs="Aharoni"/>
                <w:b/>
                <w:color w:val="365F91" w:themeColor="accent1" w:themeShade="BF"/>
              </w:rPr>
              <w:t xml:space="preserve"> (during office hours)</w:t>
            </w:r>
          </w:p>
        </w:tc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>£125.00</w:t>
            </w:r>
          </w:p>
        </w:tc>
      </w:tr>
      <w:tr w:rsidR="007B0457" w:rsidRPr="00C651FA" w:rsidTr="00C651FA">
        <w:trPr>
          <w:tblCellSpacing w:w="20" w:type="dxa"/>
        </w:trPr>
        <w:tc>
          <w:tcPr>
            <w:tcW w:w="4621" w:type="dxa"/>
          </w:tcPr>
          <w:p w:rsidR="007B0457" w:rsidRPr="00C651FA" w:rsidRDefault="007B0457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 xml:space="preserve">Monday to Friday </w:t>
            </w:r>
            <w:r>
              <w:rPr>
                <w:rFonts w:ascii="Arial" w:hAnsi="Arial" w:cs="Aharoni"/>
                <w:b/>
                <w:color w:val="365F91" w:themeColor="accent1" w:themeShade="BF"/>
              </w:rPr>
              <w:t>(</w:t>
            </w: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>outwith office hours</w:t>
            </w:r>
            <w:r>
              <w:rPr>
                <w:rFonts w:ascii="Arial" w:hAnsi="Arial" w:cs="Aharoni"/>
                <w:b/>
                <w:color w:val="365F91" w:themeColor="accent1" w:themeShade="BF"/>
              </w:rPr>
              <w:t>)</w:t>
            </w:r>
          </w:p>
        </w:tc>
        <w:tc>
          <w:tcPr>
            <w:tcW w:w="4621" w:type="dxa"/>
          </w:tcPr>
          <w:p w:rsidR="007B0457" w:rsidRPr="00C651FA" w:rsidRDefault="00533D1D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>
              <w:rPr>
                <w:rFonts w:ascii="Arial" w:hAnsi="Arial" w:cs="Aharoni"/>
                <w:b/>
                <w:color w:val="365F91" w:themeColor="accent1" w:themeShade="BF"/>
              </w:rPr>
              <w:t>£335</w:t>
            </w:r>
            <w:r w:rsidR="007B0457">
              <w:rPr>
                <w:rFonts w:ascii="Arial" w:hAnsi="Arial" w:cs="Aharoni"/>
                <w:b/>
                <w:color w:val="365F91" w:themeColor="accent1" w:themeShade="BF"/>
              </w:rPr>
              <w:t>.00</w:t>
            </w: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>Saturday</w:t>
            </w:r>
          </w:p>
        </w:tc>
        <w:tc>
          <w:tcPr>
            <w:tcW w:w="4621" w:type="dxa"/>
          </w:tcPr>
          <w:p w:rsidR="00735738" w:rsidRPr="00C651FA" w:rsidRDefault="00533D1D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>
              <w:rPr>
                <w:rFonts w:ascii="Arial" w:hAnsi="Arial" w:cs="Aharoni"/>
                <w:b/>
                <w:color w:val="365F91" w:themeColor="accent1" w:themeShade="BF"/>
              </w:rPr>
              <w:t>£252</w:t>
            </w:r>
            <w:r w:rsidR="00735738" w:rsidRPr="00C651FA">
              <w:rPr>
                <w:rFonts w:ascii="Arial" w:hAnsi="Arial" w:cs="Aharoni"/>
                <w:b/>
                <w:color w:val="365F91" w:themeColor="accent1" w:themeShade="BF"/>
              </w:rPr>
              <w:t>.00</w:t>
            </w: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203497" w:rsidRDefault="00203497" w:rsidP="00A4659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>
              <w:rPr>
                <w:rFonts w:ascii="Arial" w:hAnsi="Arial" w:cs="Aharoni"/>
                <w:b/>
                <w:color w:val="365F91" w:themeColor="accent1" w:themeShade="BF"/>
              </w:rPr>
              <w:t>Sunday</w:t>
            </w:r>
            <w:r w:rsidR="00A4659A">
              <w:rPr>
                <w:rFonts w:ascii="Arial" w:hAnsi="Arial" w:cs="Aharoni"/>
                <w:b/>
                <w:color w:val="365F91" w:themeColor="accent1" w:themeShade="BF"/>
              </w:rPr>
              <w:t xml:space="preserve"> </w:t>
            </w:r>
          </w:p>
        </w:tc>
        <w:tc>
          <w:tcPr>
            <w:tcW w:w="4621" w:type="dxa"/>
          </w:tcPr>
          <w:p w:rsidR="00735738" w:rsidRPr="00203497" w:rsidRDefault="00533D1D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>
              <w:rPr>
                <w:rFonts w:ascii="Arial" w:hAnsi="Arial" w:cs="Aharoni"/>
                <w:b/>
                <w:color w:val="365F91" w:themeColor="accent1" w:themeShade="BF"/>
              </w:rPr>
              <w:t>£409.00</w:t>
            </w: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Default="006D2D30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  <w:t>Civil Marriages</w:t>
            </w:r>
            <w:r w:rsidR="00735738" w:rsidRPr="00C651FA"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and Civil Partnerships outside the </w:t>
            </w:r>
            <w:r w:rsidRPr="00C651FA"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  <w:t>Registrar’s</w:t>
            </w:r>
            <w:r w:rsidR="005B75FC" w:rsidRPr="00C651FA"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office in agreed venues</w:t>
            </w:r>
          </w:p>
          <w:p w:rsidR="00203497" w:rsidRPr="007B0457" w:rsidRDefault="00203497" w:rsidP="00C651FA">
            <w:pPr>
              <w:jc w:val="center"/>
              <w:rPr>
                <w:rFonts w:ascii="Arial" w:hAnsi="Arial" w:cs="Aharoni"/>
                <w:b/>
                <w:i/>
                <w:color w:val="7030A0"/>
                <w:sz w:val="24"/>
                <w:szCs w:val="24"/>
                <w:u w:val="single"/>
              </w:rPr>
            </w:pPr>
            <w:r w:rsidRPr="007B0457">
              <w:rPr>
                <w:rFonts w:ascii="Arial" w:hAnsi="Arial" w:cs="Aharoni"/>
                <w:b/>
                <w:i/>
                <w:color w:val="7030A0"/>
                <w:sz w:val="24"/>
                <w:szCs w:val="24"/>
                <w:u w:val="single"/>
              </w:rPr>
              <w:t>(Please note, Bank Holidays are subject to availability)</w:t>
            </w:r>
          </w:p>
          <w:p w:rsidR="006D2D30" w:rsidRPr="00C651FA" w:rsidRDefault="006D2D30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</w:p>
        </w:tc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735738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 xml:space="preserve">Monday </w:t>
            </w:r>
            <w:r w:rsidR="00F556AC">
              <w:rPr>
                <w:rFonts w:ascii="Arial" w:hAnsi="Arial" w:cs="Aharoni"/>
                <w:b/>
                <w:color w:val="365F91" w:themeColor="accent1" w:themeShade="BF"/>
              </w:rPr>
              <w:t>to Friday (</w:t>
            </w:r>
            <w:r w:rsidR="006D2D30" w:rsidRPr="00C651FA">
              <w:rPr>
                <w:rFonts w:ascii="Arial" w:hAnsi="Arial" w:cs="Aharoni"/>
                <w:b/>
                <w:color w:val="365F91" w:themeColor="accent1" w:themeShade="BF"/>
              </w:rPr>
              <w:t>during office hours</w:t>
            </w:r>
            <w:r w:rsidR="00F556AC">
              <w:rPr>
                <w:rFonts w:ascii="Arial" w:hAnsi="Arial" w:cs="Aharoni"/>
                <w:b/>
                <w:color w:val="365F91" w:themeColor="accent1" w:themeShade="BF"/>
              </w:rPr>
              <w:t>)</w:t>
            </w:r>
          </w:p>
        </w:tc>
        <w:tc>
          <w:tcPr>
            <w:tcW w:w="4621" w:type="dxa"/>
          </w:tcPr>
          <w:p w:rsidR="00735738" w:rsidRPr="00C651FA" w:rsidRDefault="00533D1D" w:rsidP="00B8287C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>
              <w:rPr>
                <w:rFonts w:ascii="Arial" w:hAnsi="Arial" w:cs="Aharoni"/>
                <w:b/>
                <w:color w:val="365F91" w:themeColor="accent1" w:themeShade="BF"/>
              </w:rPr>
              <w:t>£297.00</w:t>
            </w: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6D2D30" w:rsidP="007B0457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 xml:space="preserve">Monday to Friday </w:t>
            </w:r>
            <w:r w:rsidR="00F556AC">
              <w:rPr>
                <w:rFonts w:ascii="Arial" w:hAnsi="Arial" w:cs="Aharoni"/>
                <w:b/>
                <w:color w:val="365F91" w:themeColor="accent1" w:themeShade="BF"/>
              </w:rPr>
              <w:t>(outwith office hours)</w:t>
            </w:r>
          </w:p>
        </w:tc>
        <w:tc>
          <w:tcPr>
            <w:tcW w:w="4621" w:type="dxa"/>
          </w:tcPr>
          <w:p w:rsidR="00735738" w:rsidRPr="00C651FA" w:rsidRDefault="00533D1D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>
              <w:rPr>
                <w:rFonts w:ascii="Arial" w:hAnsi="Arial" w:cs="Aharoni"/>
                <w:b/>
                <w:color w:val="365F91" w:themeColor="accent1" w:themeShade="BF"/>
              </w:rPr>
              <w:t>£335.00</w:t>
            </w:r>
          </w:p>
        </w:tc>
      </w:tr>
      <w:tr w:rsidR="00C651FA" w:rsidRPr="00C651FA" w:rsidTr="00C651FA">
        <w:trPr>
          <w:tblCellSpacing w:w="20" w:type="dxa"/>
        </w:trPr>
        <w:tc>
          <w:tcPr>
            <w:tcW w:w="4621" w:type="dxa"/>
          </w:tcPr>
          <w:p w:rsidR="00735738" w:rsidRPr="00C651FA" w:rsidRDefault="006D2D30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 w:rsidRPr="00C651FA">
              <w:rPr>
                <w:rFonts w:ascii="Arial" w:hAnsi="Arial" w:cs="Aharoni"/>
                <w:b/>
                <w:color w:val="365F91" w:themeColor="accent1" w:themeShade="BF"/>
              </w:rPr>
              <w:t>Saturday</w:t>
            </w:r>
          </w:p>
        </w:tc>
        <w:tc>
          <w:tcPr>
            <w:tcW w:w="4621" w:type="dxa"/>
          </w:tcPr>
          <w:p w:rsidR="00735738" w:rsidRPr="00C651FA" w:rsidRDefault="00533D1D" w:rsidP="00B8287C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>
              <w:rPr>
                <w:rFonts w:ascii="Arial" w:hAnsi="Arial" w:cs="Aharoni"/>
                <w:b/>
                <w:color w:val="365F91" w:themeColor="accent1" w:themeShade="BF"/>
              </w:rPr>
              <w:t>£409.00</w:t>
            </w:r>
          </w:p>
        </w:tc>
      </w:tr>
      <w:tr w:rsidR="00203497" w:rsidRPr="00C651FA" w:rsidTr="00C651FA">
        <w:trPr>
          <w:tblCellSpacing w:w="20" w:type="dxa"/>
        </w:trPr>
        <w:tc>
          <w:tcPr>
            <w:tcW w:w="4621" w:type="dxa"/>
          </w:tcPr>
          <w:p w:rsidR="00203497" w:rsidRPr="00C651FA" w:rsidRDefault="00C70BD9" w:rsidP="00C651FA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>
              <w:rPr>
                <w:rFonts w:ascii="Arial" w:hAnsi="Arial" w:cs="Aharoni"/>
                <w:b/>
                <w:color w:val="365F91" w:themeColor="accent1" w:themeShade="BF"/>
              </w:rPr>
              <w:t>Sunday</w:t>
            </w:r>
            <w:r w:rsidR="00203497">
              <w:rPr>
                <w:rFonts w:ascii="Arial" w:hAnsi="Arial" w:cs="Aharoni"/>
                <w:b/>
                <w:color w:val="365F91" w:themeColor="accent1" w:themeShade="BF"/>
              </w:rPr>
              <w:t xml:space="preserve"> and Bank Holidays</w:t>
            </w:r>
          </w:p>
        </w:tc>
        <w:tc>
          <w:tcPr>
            <w:tcW w:w="4621" w:type="dxa"/>
          </w:tcPr>
          <w:p w:rsidR="00203497" w:rsidRDefault="00533D1D" w:rsidP="00B8287C">
            <w:pPr>
              <w:jc w:val="center"/>
              <w:rPr>
                <w:rFonts w:ascii="Arial" w:hAnsi="Arial" w:cs="Aharoni"/>
                <w:b/>
                <w:color w:val="365F91" w:themeColor="accent1" w:themeShade="BF"/>
              </w:rPr>
            </w:pPr>
            <w:r>
              <w:rPr>
                <w:rFonts w:ascii="Arial" w:hAnsi="Arial" w:cs="Aharoni"/>
                <w:b/>
                <w:color w:val="365F91" w:themeColor="accent1" w:themeShade="BF"/>
              </w:rPr>
              <w:t>£409.00</w:t>
            </w:r>
          </w:p>
        </w:tc>
      </w:tr>
    </w:tbl>
    <w:p w:rsidR="005E3552" w:rsidRPr="00C70BD9" w:rsidRDefault="00FD06F1" w:rsidP="00C651F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4F81BD" w:themeColor="accent1"/>
          <w:sz w:val="24"/>
          <w:szCs w:val="24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3.35pt;margin-top:0;width:86.9pt;height:51.4pt;z-index:251662336;mso-position-horizontal-relative:text;mso-position-vertical-relative:text" o:allowincell="f">
            <v:imagedata r:id="rId6" o:title=""/>
          </v:shape>
          <o:OLEObject Type="Embed" ProgID="MS_ClipArt_Gallery.2" ShapeID="_x0000_s1030" DrawAspect="Content" ObjectID="_1546255637" r:id="rId7"/>
        </w:pict>
      </w:r>
      <w:r>
        <w:rPr>
          <w:rFonts w:ascii="Arial" w:hAnsi="Arial" w:cs="Arial"/>
          <w:b/>
          <w:noProof/>
          <w:color w:val="4F81BD" w:themeColor="accent1"/>
          <w:sz w:val="24"/>
          <w:szCs w:val="24"/>
          <w:u w:val="single"/>
          <w:lang w:eastAsia="en-GB"/>
        </w:rPr>
        <w:pict>
          <v:shape id="_x0000_s1029" type="#_x0000_t75" style="position:absolute;left:0;text-align:left;margin-left:447.15pt;margin-top:-3.75pt;width:86.9pt;height:51.4pt;z-index:251661312;mso-position-horizontal-relative:text;mso-position-vertical-relative:text" o:allowincell="f">
            <v:imagedata r:id="rId6" o:title=""/>
          </v:shape>
          <o:OLEObject Type="Embed" ProgID="MS_ClipArt_Gallery.2" ShapeID="_x0000_s1029" DrawAspect="Content" ObjectID="_1546255638" r:id="rId8"/>
        </w:pict>
      </w:r>
      <w:r w:rsidR="005B75FC" w:rsidRPr="00C70BD9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Civil Marriages and Civil Partnerships</w:t>
      </w:r>
    </w:p>
    <w:p w:rsidR="005B75FC" w:rsidRPr="00C70BD9" w:rsidRDefault="005B75FC" w:rsidP="00C651F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C70BD9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Registration office, Dumbarton</w:t>
      </w:r>
    </w:p>
    <w:p w:rsidR="00C651FA" w:rsidRDefault="005B75FC" w:rsidP="00C70BD9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C70BD9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Clydebank Town Hall and Agreed Venues</w:t>
      </w:r>
    </w:p>
    <w:p w:rsidR="00C70BD9" w:rsidRPr="00C70BD9" w:rsidRDefault="00C70BD9" w:rsidP="00C70BD9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</w:p>
    <w:p w:rsidR="00C651FA" w:rsidRPr="00C70BD9" w:rsidRDefault="00C651FA" w:rsidP="00C651F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C70BD9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West Dunbartonshire Registrars: 01389 738350</w:t>
      </w:r>
    </w:p>
    <w:p w:rsidR="00B8287C" w:rsidRPr="00C70BD9" w:rsidRDefault="005B75FC" w:rsidP="00B8287C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C70BD9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Price List </w:t>
      </w:r>
      <w:proofErr w:type="gramStart"/>
      <w:r w:rsidRPr="00C70BD9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From</w:t>
      </w:r>
      <w:proofErr w:type="gramEnd"/>
      <w:r w:rsidRPr="00C70BD9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 1</w:t>
      </w:r>
      <w:r w:rsidRPr="00C70BD9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vertAlign w:val="superscript"/>
        </w:rPr>
        <w:t>st</w:t>
      </w:r>
      <w:r w:rsidR="00533D1D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 April 2017</w:t>
      </w:r>
    </w:p>
    <w:p w:rsidR="005B75FC" w:rsidRPr="00B8287C" w:rsidRDefault="00B8287C" w:rsidP="00C651FA">
      <w:pPr>
        <w:pStyle w:val="NoSpacing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>(Please note prices are</w:t>
      </w:r>
      <w:r w:rsidRPr="00B8287C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 xml:space="preserve"> subject to increase)</w:t>
      </w:r>
    </w:p>
    <w:p w:rsidR="00C651FA" w:rsidRPr="00C651FA" w:rsidRDefault="00C651FA" w:rsidP="00C651F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B75FC" w:rsidRPr="00C70BD9" w:rsidRDefault="005B75FC" w:rsidP="00C70BD9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haroni"/>
          <w:b/>
          <w:color w:val="365F91" w:themeColor="accent1" w:themeShade="BF"/>
        </w:rPr>
      </w:pPr>
      <w:r w:rsidRPr="00C651FA">
        <w:rPr>
          <w:rFonts w:ascii="Arial" w:hAnsi="Arial" w:cs="Aharoni"/>
          <w:b/>
          <w:color w:val="365F91" w:themeColor="accent1" w:themeShade="BF"/>
        </w:rPr>
        <w:t>To secure your date and time a non-refundable deposit of £55.00 is payable. This is deducted from the total marriage fee when it is paid.</w:t>
      </w:r>
      <w:r w:rsidR="00FD06F1">
        <w:rPr>
          <w:rFonts w:ascii="Arial" w:hAnsi="Arial" w:cs="Aharoni"/>
          <w:b/>
          <w:noProof/>
          <w:color w:val="4F81BD" w:themeColor="accent1"/>
          <w:sz w:val="28"/>
          <w:szCs w:val="28"/>
          <w:u w:val="single"/>
          <w:lang w:eastAsia="en-GB"/>
        </w:rPr>
        <w:pict>
          <v:shape id="_x0000_s1027" type="#_x0000_t75" style="position:absolute;left:0;text-align:left;margin-left:-297.8pt;margin-top:563pt;width:86.9pt;height:51.4pt;z-index:251659264;mso-position-horizontal-relative:text;mso-position-vertical-relative:text" o:allowincell="f">
            <v:imagedata r:id="rId6" o:title=""/>
          </v:shape>
          <o:OLEObject Type="Embed" ProgID="MS_ClipArt_Gallery.2" ShapeID="_x0000_s1027" DrawAspect="Content" ObjectID="_1546255639" r:id="rId9"/>
        </w:pict>
      </w:r>
    </w:p>
    <w:sectPr w:rsidR="005B75FC" w:rsidRPr="00C70BD9" w:rsidSect="00C6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38"/>
    <w:rsid w:val="00203497"/>
    <w:rsid w:val="003A201A"/>
    <w:rsid w:val="00524035"/>
    <w:rsid w:val="00533D1D"/>
    <w:rsid w:val="005B75FC"/>
    <w:rsid w:val="005E3552"/>
    <w:rsid w:val="006949F7"/>
    <w:rsid w:val="006D2D30"/>
    <w:rsid w:val="00735738"/>
    <w:rsid w:val="007B0457"/>
    <w:rsid w:val="007C7BEE"/>
    <w:rsid w:val="00921B7A"/>
    <w:rsid w:val="00A4659A"/>
    <w:rsid w:val="00B8287C"/>
    <w:rsid w:val="00C651FA"/>
    <w:rsid w:val="00C70BD9"/>
    <w:rsid w:val="00EC5196"/>
    <w:rsid w:val="00F556AC"/>
    <w:rsid w:val="00F73978"/>
    <w:rsid w:val="00FA0287"/>
    <w:rsid w:val="00FA61AF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7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7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ACFD-B50E-4A9E-838A-66BFCF40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Houston</dc:creator>
  <cp:lastModifiedBy>Janette Dunion</cp:lastModifiedBy>
  <cp:revision>3</cp:revision>
  <cp:lastPrinted>2016-10-03T10:30:00Z</cp:lastPrinted>
  <dcterms:created xsi:type="dcterms:W3CDTF">2016-12-21T14:35:00Z</dcterms:created>
  <dcterms:modified xsi:type="dcterms:W3CDTF">2017-01-18T14:41:00Z</dcterms:modified>
</cp:coreProperties>
</file>