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1" w:type="dxa"/>
        <w:tblLayout w:type="fixed"/>
        <w:tblLook w:val="01E0" w:firstRow="1" w:lastRow="1" w:firstColumn="1" w:lastColumn="1" w:noHBand="0" w:noVBand="0"/>
      </w:tblPr>
      <w:tblGrid>
        <w:gridCol w:w="5041"/>
        <w:gridCol w:w="3600"/>
      </w:tblGrid>
      <w:tr w:rsidR="3D2EDFDF" w:rsidRPr="002A06C6" w14:paraId="779BF6D9" w14:textId="77777777" w:rsidTr="5D78091B">
        <w:trPr>
          <w:trHeight w:val="2010"/>
        </w:trPr>
        <w:tc>
          <w:tcPr>
            <w:tcW w:w="5041" w:type="dxa"/>
          </w:tcPr>
          <w:p w14:paraId="01BFA562" w14:textId="161C534E" w:rsidR="3D2EDFDF" w:rsidRPr="002A06C6" w:rsidRDefault="00262EF7" w:rsidP="005A4497">
            <w:pPr>
              <w:tabs>
                <w:tab w:val="left" w:pos="4680"/>
                <w:tab w:val="left" w:pos="5400"/>
                <w:tab w:val="right" w:pos="9000"/>
                <w:tab w:val="left" w:pos="9907"/>
              </w:tabs>
              <w:spacing w:after="120" w:afterAutospacing="1" w:line="240" w:lineRule="auto"/>
              <w:rPr>
                <w:rFonts w:ascii="Arial" w:eastAsia="Arial" w:hAnsi="Arial" w:cs="Arial"/>
                <w:sz w:val="24"/>
                <w:szCs w:val="24"/>
              </w:rPr>
            </w:pPr>
            <w:r w:rsidRPr="00262EF7">
              <w:rPr>
                <w:rFonts w:ascii="Arial" w:eastAsia="Arial" w:hAnsi="Arial" w:cs="Arial"/>
                <w:b/>
                <w:bCs/>
                <w:color w:val="336699"/>
                <w:sz w:val="24"/>
                <w:szCs w:val="24"/>
              </w:rPr>
              <w:t xml:space="preserve">Jobs and Wellbeing Economy Directorate </w:t>
            </w:r>
            <w:r w:rsidR="3D2EDFDF" w:rsidRPr="002A06C6">
              <w:rPr>
                <w:rFonts w:ascii="Arial" w:eastAsia="Arial" w:hAnsi="Arial" w:cs="Arial"/>
                <w:sz w:val="24"/>
                <w:szCs w:val="24"/>
              </w:rPr>
              <w:t>Employability Division</w:t>
            </w:r>
          </w:p>
          <w:p w14:paraId="30385F51" w14:textId="77777777" w:rsidR="3D2EDFDF" w:rsidRPr="002A06C6" w:rsidRDefault="3D2EDFDF" w:rsidP="005A4497">
            <w:pPr>
              <w:tabs>
                <w:tab w:val="right" w:pos="9907"/>
              </w:tabs>
              <w:spacing w:after="120" w:afterAutospacing="1" w:line="240" w:lineRule="auto"/>
              <w:rPr>
                <w:rFonts w:ascii="Arial" w:eastAsia="Arial" w:hAnsi="Arial" w:cs="Arial"/>
                <w:sz w:val="24"/>
                <w:szCs w:val="24"/>
              </w:rPr>
            </w:pPr>
            <w:r w:rsidRPr="002A06C6">
              <w:rPr>
                <w:rFonts w:ascii="Arial" w:eastAsia="Arial" w:hAnsi="Arial" w:cs="Arial"/>
                <w:sz w:val="24"/>
                <w:szCs w:val="24"/>
              </w:rPr>
              <w:t xml:space="preserve"> </w:t>
            </w:r>
          </w:p>
          <w:p w14:paraId="7DAD818A" w14:textId="77777777" w:rsidR="3D2EDFDF" w:rsidRPr="002A06C6" w:rsidRDefault="3D2EDFDF" w:rsidP="005A4497">
            <w:pPr>
              <w:tabs>
                <w:tab w:val="right" w:pos="9907"/>
              </w:tabs>
              <w:spacing w:after="120" w:afterAutospacing="1" w:line="240" w:lineRule="auto"/>
              <w:rPr>
                <w:rFonts w:ascii="Arial" w:eastAsia="Arial" w:hAnsi="Arial" w:cs="Arial"/>
                <w:sz w:val="24"/>
                <w:szCs w:val="24"/>
              </w:rPr>
            </w:pPr>
            <w:r w:rsidRPr="002A06C6">
              <w:rPr>
                <w:rFonts w:ascii="Arial" w:eastAsia="Arial" w:hAnsi="Arial" w:cs="Arial"/>
                <w:sz w:val="24"/>
                <w:szCs w:val="24"/>
              </w:rPr>
              <w:t xml:space="preserve"> </w:t>
            </w:r>
          </w:p>
        </w:tc>
        <w:tc>
          <w:tcPr>
            <w:tcW w:w="3600" w:type="dxa"/>
          </w:tcPr>
          <w:p w14:paraId="044F772F" w14:textId="77777777" w:rsidR="3D2EDFDF" w:rsidRPr="002A06C6" w:rsidRDefault="3D2EDFDF" w:rsidP="005A4497">
            <w:pPr>
              <w:tabs>
                <w:tab w:val="right" w:pos="9907"/>
              </w:tabs>
              <w:spacing w:after="120" w:afterAutospacing="1" w:line="240" w:lineRule="auto"/>
              <w:jc w:val="right"/>
              <w:rPr>
                <w:rFonts w:ascii="Arial" w:eastAsia="Arial" w:hAnsi="Arial" w:cs="Arial"/>
                <w:color w:val="333E48"/>
                <w:sz w:val="24"/>
                <w:szCs w:val="24"/>
              </w:rPr>
            </w:pPr>
          </w:p>
        </w:tc>
      </w:tr>
    </w:tbl>
    <w:p w14:paraId="3559EC8D" w14:textId="77777777" w:rsidR="000F6AE3" w:rsidRPr="002A06C6" w:rsidRDefault="3D2EDFDF" w:rsidP="005A4497">
      <w:pPr>
        <w:spacing w:after="120" w:afterAutospacing="1" w:line="240" w:lineRule="auto"/>
        <w:rPr>
          <w:rFonts w:ascii="Arial" w:eastAsia="Arial" w:hAnsi="Arial" w:cs="Arial"/>
          <w:b/>
          <w:bCs/>
          <w:sz w:val="24"/>
          <w:szCs w:val="24"/>
        </w:rPr>
      </w:pPr>
      <w:r w:rsidRPr="002A06C6">
        <w:rPr>
          <w:rFonts w:ascii="Arial" w:eastAsia="Arial" w:hAnsi="Arial" w:cs="Arial"/>
          <w:b/>
          <w:bCs/>
          <w:sz w:val="24"/>
          <w:szCs w:val="24"/>
        </w:rPr>
        <w:t xml:space="preserve"> </w:t>
      </w:r>
    </w:p>
    <w:p w14:paraId="55D4B1AA" w14:textId="77777777" w:rsidR="000F6AE3" w:rsidRPr="002A06C6" w:rsidRDefault="3D2EDFDF" w:rsidP="005A4497">
      <w:pPr>
        <w:spacing w:after="120" w:afterAutospacing="1" w:line="240" w:lineRule="auto"/>
        <w:rPr>
          <w:rFonts w:ascii="Arial" w:eastAsia="Arial" w:hAnsi="Arial" w:cs="Arial"/>
          <w:sz w:val="24"/>
          <w:szCs w:val="24"/>
        </w:rPr>
      </w:pPr>
      <w:r w:rsidRPr="002A06C6">
        <w:rPr>
          <w:rFonts w:ascii="Arial" w:eastAsia="Arial" w:hAnsi="Arial" w:cs="Arial"/>
          <w:sz w:val="24"/>
          <w:szCs w:val="24"/>
        </w:rPr>
        <w:t xml:space="preserve"> </w:t>
      </w:r>
    </w:p>
    <w:p w14:paraId="5BB0BBCB" w14:textId="77777777" w:rsidR="000F6AE3" w:rsidRPr="002A06C6" w:rsidRDefault="3D2EDFDF" w:rsidP="005A4497">
      <w:pPr>
        <w:spacing w:after="120" w:afterAutospacing="1" w:line="240" w:lineRule="auto"/>
        <w:rPr>
          <w:rFonts w:ascii="Arial" w:eastAsia="Arial" w:hAnsi="Arial" w:cs="Arial"/>
          <w:sz w:val="24"/>
          <w:szCs w:val="24"/>
        </w:rPr>
      </w:pPr>
      <w:r w:rsidRPr="002A06C6">
        <w:rPr>
          <w:rFonts w:ascii="Arial" w:eastAsia="Arial" w:hAnsi="Arial" w:cs="Arial"/>
          <w:sz w:val="24"/>
          <w:szCs w:val="24"/>
        </w:rPr>
        <w:t xml:space="preserve"> </w:t>
      </w:r>
    </w:p>
    <w:p w14:paraId="2621504F" w14:textId="77777777" w:rsidR="000F6AE3" w:rsidRPr="002A06C6" w:rsidRDefault="3D2EDFDF" w:rsidP="005A4497">
      <w:pPr>
        <w:spacing w:after="120" w:afterAutospacing="1" w:line="240" w:lineRule="auto"/>
        <w:rPr>
          <w:rFonts w:ascii="Arial" w:eastAsia="Arial" w:hAnsi="Arial" w:cs="Arial"/>
          <w:sz w:val="24"/>
          <w:szCs w:val="24"/>
        </w:rPr>
      </w:pPr>
      <w:r w:rsidRPr="002A06C6">
        <w:rPr>
          <w:rFonts w:ascii="Arial" w:eastAsia="Arial" w:hAnsi="Arial" w:cs="Arial"/>
          <w:sz w:val="24"/>
          <w:szCs w:val="24"/>
        </w:rPr>
        <w:t xml:space="preserve"> </w:t>
      </w:r>
    </w:p>
    <w:p w14:paraId="6712C050" w14:textId="77777777" w:rsidR="000F6AE3" w:rsidRPr="002A06C6" w:rsidRDefault="3D2EDFDF" w:rsidP="005A4497">
      <w:pPr>
        <w:spacing w:after="120" w:afterAutospacing="1" w:line="240" w:lineRule="auto"/>
        <w:rPr>
          <w:rFonts w:ascii="Arial" w:eastAsia="Arial" w:hAnsi="Arial" w:cs="Arial"/>
          <w:sz w:val="24"/>
          <w:szCs w:val="24"/>
        </w:rPr>
      </w:pPr>
      <w:r w:rsidRPr="002A06C6">
        <w:rPr>
          <w:rFonts w:ascii="Arial" w:eastAsia="Arial" w:hAnsi="Arial" w:cs="Arial"/>
          <w:sz w:val="24"/>
          <w:szCs w:val="24"/>
        </w:rPr>
        <w:t xml:space="preserve"> </w:t>
      </w:r>
    </w:p>
    <w:p w14:paraId="5568A031" w14:textId="77777777" w:rsidR="000F6AE3" w:rsidRPr="002A06C6" w:rsidRDefault="3D2EDFDF" w:rsidP="005A4497">
      <w:pPr>
        <w:spacing w:after="120" w:afterAutospacing="1" w:line="240" w:lineRule="auto"/>
        <w:rPr>
          <w:rFonts w:ascii="Arial" w:eastAsia="Arial" w:hAnsi="Arial" w:cs="Arial"/>
          <w:sz w:val="24"/>
          <w:szCs w:val="24"/>
        </w:rPr>
      </w:pPr>
      <w:r w:rsidRPr="002A06C6">
        <w:rPr>
          <w:rFonts w:ascii="Arial" w:eastAsia="Arial" w:hAnsi="Arial" w:cs="Arial"/>
          <w:sz w:val="24"/>
          <w:szCs w:val="24"/>
        </w:rPr>
        <w:t xml:space="preserve"> </w:t>
      </w:r>
    </w:p>
    <w:p w14:paraId="29D65D8E" w14:textId="77777777" w:rsidR="000F6AE3" w:rsidRPr="002A06C6" w:rsidRDefault="3D2EDFDF" w:rsidP="005A4497">
      <w:pPr>
        <w:spacing w:after="120" w:afterAutospacing="1" w:line="240" w:lineRule="auto"/>
        <w:rPr>
          <w:rFonts w:ascii="Arial" w:eastAsia="Arial" w:hAnsi="Arial" w:cs="Arial"/>
          <w:b/>
          <w:bCs/>
          <w:sz w:val="24"/>
          <w:szCs w:val="24"/>
        </w:rPr>
      </w:pPr>
      <w:r w:rsidRPr="002A06C6">
        <w:rPr>
          <w:rFonts w:ascii="Arial" w:eastAsia="Arial" w:hAnsi="Arial" w:cs="Arial"/>
          <w:b/>
          <w:bCs/>
          <w:sz w:val="24"/>
          <w:szCs w:val="24"/>
        </w:rPr>
        <w:t xml:space="preserve">NO ONE LEFT BEHIND </w:t>
      </w:r>
    </w:p>
    <w:p w14:paraId="1FCFDDB0" w14:textId="57B48A49" w:rsidR="000F6AE3" w:rsidRPr="002A06C6" w:rsidRDefault="3D2EDFDF" w:rsidP="005A4497">
      <w:pPr>
        <w:spacing w:after="120" w:afterAutospacing="1" w:line="240" w:lineRule="auto"/>
        <w:rPr>
          <w:rFonts w:ascii="Arial" w:eastAsia="Arial" w:hAnsi="Arial" w:cs="Arial"/>
          <w:b/>
          <w:bCs/>
          <w:sz w:val="24"/>
          <w:szCs w:val="24"/>
        </w:rPr>
      </w:pPr>
      <w:r w:rsidRPr="002A06C6">
        <w:rPr>
          <w:rFonts w:ascii="Arial" w:eastAsia="Arial" w:hAnsi="Arial" w:cs="Arial"/>
          <w:b/>
          <w:bCs/>
          <w:sz w:val="24"/>
          <w:szCs w:val="24"/>
        </w:rPr>
        <w:t>ALL</w:t>
      </w:r>
      <w:r w:rsidR="00281913">
        <w:rPr>
          <w:rFonts w:ascii="Arial" w:eastAsia="Arial" w:hAnsi="Arial" w:cs="Arial"/>
          <w:b/>
          <w:bCs/>
          <w:sz w:val="24"/>
          <w:szCs w:val="24"/>
        </w:rPr>
        <w:t>-</w:t>
      </w:r>
      <w:r w:rsidRPr="002A06C6">
        <w:rPr>
          <w:rFonts w:ascii="Arial" w:eastAsia="Arial" w:hAnsi="Arial" w:cs="Arial"/>
          <w:b/>
          <w:bCs/>
          <w:sz w:val="24"/>
          <w:szCs w:val="24"/>
        </w:rPr>
        <w:t>AGE EMPLOYABILITY SERVICE</w:t>
      </w:r>
    </w:p>
    <w:p w14:paraId="04787F42" w14:textId="77777777" w:rsidR="000F6AE3" w:rsidRPr="002A06C6" w:rsidRDefault="3D2EDFDF" w:rsidP="005A4497">
      <w:pPr>
        <w:spacing w:after="120" w:afterAutospacing="1" w:line="240" w:lineRule="auto"/>
        <w:rPr>
          <w:rFonts w:ascii="Arial" w:eastAsia="Arial" w:hAnsi="Arial" w:cs="Arial"/>
          <w:b/>
          <w:bCs/>
          <w:sz w:val="24"/>
          <w:szCs w:val="24"/>
        </w:rPr>
      </w:pPr>
      <w:r w:rsidRPr="002A06C6">
        <w:rPr>
          <w:rFonts w:ascii="Arial" w:eastAsia="Arial" w:hAnsi="Arial" w:cs="Arial"/>
          <w:b/>
          <w:bCs/>
          <w:sz w:val="24"/>
          <w:szCs w:val="24"/>
        </w:rPr>
        <w:t xml:space="preserve"> </w:t>
      </w:r>
    </w:p>
    <w:p w14:paraId="1DB6C40C" w14:textId="77777777" w:rsidR="000F6AE3" w:rsidRPr="002A06C6" w:rsidRDefault="3D2EDFDF" w:rsidP="005A4497">
      <w:pPr>
        <w:spacing w:after="120" w:afterAutospacing="1" w:line="240" w:lineRule="auto"/>
        <w:rPr>
          <w:rFonts w:ascii="Arial" w:eastAsia="Arial" w:hAnsi="Arial" w:cs="Arial"/>
          <w:b/>
          <w:bCs/>
          <w:sz w:val="24"/>
          <w:szCs w:val="24"/>
        </w:rPr>
      </w:pPr>
      <w:r w:rsidRPr="002A06C6">
        <w:rPr>
          <w:rFonts w:ascii="Arial" w:eastAsia="Arial" w:hAnsi="Arial" w:cs="Arial"/>
          <w:b/>
          <w:bCs/>
          <w:sz w:val="24"/>
          <w:szCs w:val="24"/>
        </w:rPr>
        <w:t xml:space="preserve">LOCAL EMPLOYABILITY PARTNERSHIPS </w:t>
      </w:r>
    </w:p>
    <w:p w14:paraId="078BB543" w14:textId="77777777" w:rsidR="000F6AE3" w:rsidRPr="002A06C6" w:rsidRDefault="3D2EDFDF" w:rsidP="005A4497">
      <w:pPr>
        <w:spacing w:after="120" w:afterAutospacing="1" w:line="240" w:lineRule="auto"/>
        <w:rPr>
          <w:rFonts w:ascii="Arial" w:eastAsia="Arial" w:hAnsi="Arial" w:cs="Arial"/>
          <w:b/>
          <w:bCs/>
          <w:sz w:val="24"/>
          <w:szCs w:val="24"/>
        </w:rPr>
      </w:pPr>
      <w:r w:rsidRPr="002A06C6">
        <w:rPr>
          <w:rFonts w:ascii="Arial" w:eastAsia="Arial" w:hAnsi="Arial" w:cs="Arial"/>
          <w:b/>
          <w:bCs/>
          <w:sz w:val="24"/>
          <w:szCs w:val="24"/>
        </w:rPr>
        <w:t>BEST PRACTICE GUIDE</w:t>
      </w:r>
    </w:p>
    <w:p w14:paraId="15B587F6" w14:textId="1896162E" w:rsidR="000F6AE3" w:rsidRPr="002A06C6" w:rsidRDefault="00E86301" w:rsidP="005A4497">
      <w:pPr>
        <w:spacing w:after="120" w:afterAutospacing="1" w:line="240" w:lineRule="auto"/>
        <w:rPr>
          <w:rFonts w:ascii="Arial" w:eastAsia="Arial" w:hAnsi="Arial" w:cs="Arial"/>
          <w:b/>
          <w:bCs/>
          <w:sz w:val="24"/>
          <w:szCs w:val="24"/>
        </w:rPr>
      </w:pPr>
      <w:r w:rsidRPr="002A06C6">
        <w:rPr>
          <w:rFonts w:ascii="Arial" w:eastAsia="Arial" w:hAnsi="Arial" w:cs="Arial"/>
          <w:b/>
          <w:bCs/>
          <w:sz w:val="24"/>
          <w:szCs w:val="24"/>
        </w:rPr>
        <w:t>2024/25</w:t>
      </w:r>
    </w:p>
    <w:p w14:paraId="702D99D1" w14:textId="77777777" w:rsidR="000F6AE3" w:rsidRPr="002A06C6" w:rsidRDefault="00397CD9" w:rsidP="005A4497">
      <w:pPr>
        <w:spacing w:after="120" w:afterAutospacing="1" w:line="240" w:lineRule="auto"/>
        <w:rPr>
          <w:rFonts w:ascii="Arial" w:eastAsia="Arial" w:hAnsi="Arial" w:cs="Arial"/>
          <w:sz w:val="24"/>
          <w:szCs w:val="24"/>
        </w:rPr>
      </w:pPr>
      <w:r w:rsidRPr="002A06C6">
        <w:rPr>
          <w:rFonts w:ascii="Arial" w:hAnsi="Arial" w:cs="Arial"/>
          <w:sz w:val="24"/>
          <w:szCs w:val="24"/>
        </w:rPr>
        <w:br/>
      </w:r>
    </w:p>
    <w:p w14:paraId="2072E2A2" w14:textId="77777777" w:rsidR="0EE7366B" w:rsidRPr="002A06C6" w:rsidRDefault="0EE7366B" w:rsidP="005A4497">
      <w:pPr>
        <w:spacing w:after="120" w:afterAutospacing="1" w:line="240" w:lineRule="auto"/>
        <w:rPr>
          <w:rFonts w:ascii="Arial" w:hAnsi="Arial" w:cs="Arial"/>
          <w:sz w:val="24"/>
          <w:szCs w:val="24"/>
        </w:rPr>
      </w:pPr>
    </w:p>
    <w:p w14:paraId="726D367E" w14:textId="5E764568" w:rsidR="0EE7366B" w:rsidRPr="002A06C6" w:rsidRDefault="0EE7366B" w:rsidP="005A4497">
      <w:pPr>
        <w:spacing w:after="120" w:afterAutospacing="1" w:line="240" w:lineRule="auto"/>
        <w:rPr>
          <w:rFonts w:ascii="Arial" w:eastAsia="Arial" w:hAnsi="Arial" w:cs="Arial"/>
          <w:b/>
          <w:bCs/>
          <w:color w:val="FF0000"/>
          <w:sz w:val="24"/>
          <w:szCs w:val="24"/>
        </w:rPr>
      </w:pPr>
      <w:r w:rsidRPr="002A06C6">
        <w:rPr>
          <w:rFonts w:ascii="Arial" w:eastAsia="Arial" w:hAnsi="Arial" w:cs="Arial"/>
          <w:b/>
          <w:bCs/>
          <w:color w:val="FF0000"/>
          <w:sz w:val="24"/>
          <w:szCs w:val="24"/>
        </w:rPr>
        <w:t xml:space="preserve">Version control: Last updated </w:t>
      </w:r>
      <w:r w:rsidR="00262EF7">
        <w:rPr>
          <w:rFonts w:ascii="Arial" w:eastAsia="Arial" w:hAnsi="Arial" w:cs="Arial"/>
          <w:b/>
          <w:bCs/>
          <w:color w:val="FF0000"/>
          <w:sz w:val="24"/>
          <w:szCs w:val="24"/>
        </w:rPr>
        <w:t>0</w:t>
      </w:r>
      <w:r w:rsidR="00461B85">
        <w:rPr>
          <w:rFonts w:ascii="Arial" w:eastAsia="Arial" w:hAnsi="Arial" w:cs="Arial"/>
          <w:b/>
          <w:bCs/>
          <w:color w:val="FF0000"/>
          <w:sz w:val="24"/>
          <w:szCs w:val="24"/>
        </w:rPr>
        <w:t>9</w:t>
      </w:r>
      <w:r w:rsidR="000E7059">
        <w:rPr>
          <w:rFonts w:ascii="Arial" w:eastAsia="Arial" w:hAnsi="Arial" w:cs="Arial"/>
          <w:b/>
          <w:bCs/>
          <w:color w:val="FF0000"/>
          <w:sz w:val="24"/>
          <w:szCs w:val="24"/>
        </w:rPr>
        <w:t xml:space="preserve"> </w:t>
      </w:r>
      <w:r w:rsidR="00262EF7">
        <w:rPr>
          <w:rFonts w:ascii="Arial" w:eastAsia="Arial" w:hAnsi="Arial" w:cs="Arial"/>
          <w:b/>
          <w:bCs/>
          <w:color w:val="FF0000"/>
          <w:sz w:val="24"/>
          <w:szCs w:val="24"/>
        </w:rPr>
        <w:t>May</w:t>
      </w:r>
      <w:r w:rsidR="00E86301" w:rsidRPr="002A06C6">
        <w:rPr>
          <w:rFonts w:ascii="Arial" w:eastAsia="Arial" w:hAnsi="Arial" w:cs="Arial"/>
          <w:b/>
          <w:bCs/>
          <w:color w:val="FF0000"/>
          <w:sz w:val="24"/>
          <w:szCs w:val="24"/>
        </w:rPr>
        <w:t xml:space="preserve"> 2024</w:t>
      </w:r>
    </w:p>
    <w:p w14:paraId="62D07137" w14:textId="77777777" w:rsidR="5D78091B" w:rsidRPr="002A06C6" w:rsidRDefault="5D78091B" w:rsidP="005A4497">
      <w:pPr>
        <w:spacing w:line="240" w:lineRule="auto"/>
        <w:rPr>
          <w:rFonts w:ascii="Arial" w:hAnsi="Arial" w:cs="Arial"/>
          <w:sz w:val="24"/>
          <w:szCs w:val="24"/>
        </w:rPr>
      </w:pPr>
    </w:p>
    <w:p w14:paraId="7194251E" w14:textId="77777777" w:rsidR="5D78091B" w:rsidRPr="002A06C6" w:rsidRDefault="5D78091B" w:rsidP="005A4497">
      <w:pPr>
        <w:spacing w:line="240" w:lineRule="auto"/>
        <w:rPr>
          <w:rFonts w:ascii="Arial" w:hAnsi="Arial" w:cs="Arial"/>
          <w:sz w:val="24"/>
          <w:szCs w:val="24"/>
        </w:rPr>
      </w:pPr>
    </w:p>
    <w:p w14:paraId="5B60DD71" w14:textId="77777777" w:rsidR="5D78091B" w:rsidRPr="002A06C6" w:rsidRDefault="5D78091B" w:rsidP="005A4497">
      <w:pPr>
        <w:spacing w:line="240" w:lineRule="auto"/>
        <w:rPr>
          <w:rFonts w:ascii="Arial" w:hAnsi="Arial" w:cs="Arial"/>
          <w:sz w:val="24"/>
          <w:szCs w:val="24"/>
        </w:rPr>
      </w:pPr>
    </w:p>
    <w:p w14:paraId="2E1C2778" w14:textId="77777777" w:rsidR="5D78091B" w:rsidRPr="002A06C6" w:rsidRDefault="5D78091B" w:rsidP="005A4497">
      <w:pPr>
        <w:spacing w:line="240" w:lineRule="auto"/>
        <w:rPr>
          <w:rFonts w:ascii="Arial" w:hAnsi="Arial" w:cs="Arial"/>
          <w:sz w:val="24"/>
          <w:szCs w:val="24"/>
        </w:rPr>
      </w:pPr>
    </w:p>
    <w:p w14:paraId="09230442" w14:textId="01E9360E" w:rsidR="000E1C36" w:rsidRDefault="000E1C36">
      <w:pPr>
        <w:rPr>
          <w:rFonts w:ascii="Arial" w:hAnsi="Arial" w:cs="Arial"/>
          <w:sz w:val="24"/>
          <w:szCs w:val="24"/>
        </w:rPr>
      </w:pPr>
      <w:r>
        <w:rPr>
          <w:rFonts w:ascii="Arial" w:hAnsi="Arial" w:cs="Arial"/>
          <w:sz w:val="24"/>
          <w:szCs w:val="24"/>
        </w:rPr>
        <w:br w:type="page"/>
      </w:r>
    </w:p>
    <w:tbl>
      <w:tblPr>
        <w:tblStyle w:val="TableGrid"/>
        <w:tblW w:w="8992" w:type="dxa"/>
        <w:tblInd w:w="135" w:type="dxa"/>
        <w:tblLayout w:type="fixed"/>
        <w:tblLook w:val="04A0" w:firstRow="1" w:lastRow="0" w:firstColumn="1" w:lastColumn="0" w:noHBand="0" w:noVBand="1"/>
      </w:tblPr>
      <w:tblGrid>
        <w:gridCol w:w="6810"/>
        <w:gridCol w:w="2182"/>
      </w:tblGrid>
      <w:tr w:rsidR="005D6BCD" w:rsidRPr="00334D68" w14:paraId="55B29AC6"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0CBB9AB7" w14:textId="77777777" w:rsidR="005D6BCD" w:rsidRPr="00334D68" w:rsidRDefault="005D6BCD" w:rsidP="00BA7B2F">
            <w:pPr>
              <w:jc w:val="center"/>
              <w:rPr>
                <w:rFonts w:ascii="Arial" w:eastAsia="Arial" w:hAnsi="Arial" w:cs="Arial"/>
                <w:b/>
                <w:sz w:val="20"/>
                <w:szCs w:val="20"/>
              </w:rPr>
            </w:pPr>
            <w:r w:rsidRPr="00334D68">
              <w:rPr>
                <w:rFonts w:ascii="Arial" w:eastAsia="Arial" w:hAnsi="Arial" w:cs="Arial"/>
                <w:b/>
                <w:sz w:val="20"/>
                <w:szCs w:val="20"/>
              </w:rPr>
              <w:lastRenderedPageBreak/>
              <w:t>CONTENTS</w:t>
            </w:r>
          </w:p>
        </w:tc>
        <w:tc>
          <w:tcPr>
            <w:tcW w:w="2182" w:type="dxa"/>
            <w:tcBorders>
              <w:top w:val="single" w:sz="8" w:space="0" w:color="auto"/>
              <w:left w:val="single" w:sz="8" w:space="0" w:color="auto"/>
              <w:bottom w:val="single" w:sz="8" w:space="0" w:color="auto"/>
              <w:right w:val="single" w:sz="8" w:space="0" w:color="auto"/>
            </w:tcBorders>
          </w:tcPr>
          <w:p w14:paraId="142B218B" w14:textId="77777777" w:rsidR="005D6BCD" w:rsidRPr="00334D68" w:rsidRDefault="005D6BCD" w:rsidP="00BA7B2F">
            <w:pPr>
              <w:jc w:val="center"/>
              <w:rPr>
                <w:rFonts w:ascii="Arial" w:eastAsia="Arial" w:hAnsi="Arial" w:cs="Arial"/>
                <w:b/>
                <w:sz w:val="20"/>
                <w:szCs w:val="20"/>
              </w:rPr>
            </w:pPr>
            <w:r w:rsidRPr="00334D68">
              <w:rPr>
                <w:rFonts w:ascii="Arial" w:eastAsia="Arial" w:hAnsi="Arial" w:cs="Arial"/>
                <w:b/>
                <w:sz w:val="20"/>
                <w:szCs w:val="20"/>
              </w:rPr>
              <w:t>PAGE</w:t>
            </w:r>
          </w:p>
        </w:tc>
      </w:tr>
      <w:tr w:rsidR="005D6BCD" w:rsidRPr="00334D68" w14:paraId="7F868777"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3FE8907F" w14:textId="16CCE806" w:rsidR="005D6BCD" w:rsidRPr="00334D68" w:rsidRDefault="00713F44" w:rsidP="003B45D1">
            <w:pPr>
              <w:pStyle w:val="ListParagraph"/>
              <w:numPr>
                <w:ilvl w:val="0"/>
                <w:numId w:val="3"/>
              </w:numPr>
              <w:spacing w:after="160"/>
              <w:rPr>
                <w:rFonts w:ascii="Arial" w:eastAsia="Arial" w:hAnsi="Arial" w:cs="Arial"/>
                <w:sz w:val="20"/>
                <w:szCs w:val="20"/>
              </w:rPr>
            </w:pPr>
            <w:hyperlink w:anchor="Context" w:history="1">
              <w:r w:rsidR="005D6BCD" w:rsidRPr="00334D68">
                <w:rPr>
                  <w:rFonts w:ascii="Arial" w:hAnsi="Arial" w:cs="Arial"/>
                  <w:sz w:val="20"/>
                  <w:szCs w:val="20"/>
                </w:rPr>
                <w:t>Context</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57FC278F" w14:textId="77777777"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3</w:t>
            </w:r>
          </w:p>
        </w:tc>
      </w:tr>
      <w:tr w:rsidR="005D6BCD" w:rsidRPr="00334D68" w14:paraId="00458141"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6707DD5C" w14:textId="08DC07BF" w:rsidR="005D6BCD" w:rsidRPr="00334D68" w:rsidRDefault="00713F44" w:rsidP="003B45D1">
            <w:pPr>
              <w:pStyle w:val="ListParagraph"/>
              <w:numPr>
                <w:ilvl w:val="0"/>
                <w:numId w:val="3"/>
              </w:numPr>
              <w:spacing w:after="160"/>
              <w:rPr>
                <w:rFonts w:ascii="Arial" w:eastAsia="Arial" w:hAnsi="Arial" w:cs="Arial"/>
                <w:sz w:val="20"/>
                <w:szCs w:val="20"/>
              </w:rPr>
            </w:pPr>
            <w:hyperlink w:anchor="NationalServiceProducts" w:history="1">
              <w:r w:rsidR="005D6BCD" w:rsidRPr="00334D68">
                <w:rPr>
                  <w:rFonts w:ascii="Arial" w:hAnsi="Arial" w:cs="Arial"/>
                  <w:sz w:val="20"/>
                  <w:szCs w:val="20"/>
                </w:rPr>
                <w:t>National Service Products</w:t>
              </w:r>
            </w:hyperlink>
          </w:p>
        </w:tc>
        <w:tc>
          <w:tcPr>
            <w:tcW w:w="2182" w:type="dxa"/>
            <w:tcBorders>
              <w:top w:val="single" w:sz="8" w:space="0" w:color="auto"/>
              <w:left w:val="single" w:sz="8" w:space="0" w:color="auto"/>
              <w:bottom w:val="single" w:sz="8" w:space="0" w:color="auto"/>
              <w:right w:val="single" w:sz="8" w:space="0" w:color="auto"/>
            </w:tcBorders>
          </w:tcPr>
          <w:p w14:paraId="33C3F973" w14:textId="77777777"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4</w:t>
            </w:r>
          </w:p>
        </w:tc>
      </w:tr>
      <w:tr w:rsidR="005D6BCD" w:rsidRPr="00334D68" w14:paraId="37CB45B7"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057C513D" w14:textId="2B80403F" w:rsidR="005D6BCD" w:rsidRPr="00334D68" w:rsidRDefault="00713F44" w:rsidP="003B45D1">
            <w:pPr>
              <w:pStyle w:val="ListParagraph"/>
              <w:numPr>
                <w:ilvl w:val="0"/>
                <w:numId w:val="3"/>
              </w:numPr>
              <w:spacing w:after="160"/>
              <w:rPr>
                <w:rFonts w:ascii="Arial" w:eastAsia="Arial" w:hAnsi="Arial" w:cs="Arial"/>
                <w:sz w:val="20"/>
                <w:szCs w:val="20"/>
              </w:rPr>
            </w:pPr>
            <w:hyperlink w:anchor="PersonalSupport" w:history="1">
              <w:r w:rsidR="005D6BCD" w:rsidRPr="00334D68">
                <w:rPr>
                  <w:rStyle w:val="Hyperlink"/>
                  <w:rFonts w:ascii="Arial" w:eastAsia="Arial" w:hAnsi="Arial" w:cs="Arial"/>
                  <w:color w:val="auto"/>
                  <w:sz w:val="20"/>
                  <w:szCs w:val="20"/>
                  <w:u w:val="none"/>
                </w:rPr>
                <w:t xml:space="preserve">Personal Support – Employability </w:t>
              </w:r>
              <w:r w:rsidR="00401B29">
                <w:rPr>
                  <w:rStyle w:val="Hyperlink"/>
                  <w:rFonts w:ascii="Arial" w:eastAsia="Arial" w:hAnsi="Arial" w:cs="Arial"/>
                  <w:color w:val="auto"/>
                  <w:sz w:val="20"/>
                  <w:szCs w:val="20"/>
                  <w:u w:val="none"/>
                </w:rPr>
                <w:t>Key Worker</w:t>
              </w:r>
            </w:hyperlink>
          </w:p>
        </w:tc>
        <w:tc>
          <w:tcPr>
            <w:tcW w:w="2182" w:type="dxa"/>
            <w:tcBorders>
              <w:top w:val="single" w:sz="8" w:space="0" w:color="auto"/>
              <w:left w:val="single" w:sz="8" w:space="0" w:color="auto"/>
              <w:bottom w:val="single" w:sz="8" w:space="0" w:color="auto"/>
              <w:right w:val="single" w:sz="8" w:space="0" w:color="auto"/>
            </w:tcBorders>
          </w:tcPr>
          <w:p w14:paraId="0D45549A" w14:textId="77777777"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5</w:t>
            </w:r>
          </w:p>
        </w:tc>
      </w:tr>
      <w:tr w:rsidR="005D6BCD" w:rsidRPr="00334D68" w14:paraId="3FECFF94"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0C3E3FC2" w14:textId="1D47FC69" w:rsidR="005D6BCD" w:rsidRPr="00334D68" w:rsidRDefault="00713F44" w:rsidP="003B45D1">
            <w:pPr>
              <w:pStyle w:val="ListParagraph"/>
              <w:numPr>
                <w:ilvl w:val="0"/>
                <w:numId w:val="3"/>
              </w:numPr>
              <w:rPr>
                <w:rFonts w:ascii="Arial" w:eastAsia="Arial" w:hAnsi="Arial" w:cs="Arial"/>
                <w:sz w:val="20"/>
                <w:szCs w:val="20"/>
              </w:rPr>
            </w:pPr>
            <w:hyperlink w:anchor="Pipeline" w:history="1">
              <w:r w:rsidR="005D6BCD" w:rsidRPr="00334D68">
                <w:rPr>
                  <w:rStyle w:val="Hyperlink"/>
                  <w:rFonts w:ascii="Arial" w:eastAsia="Arial" w:hAnsi="Arial" w:cs="Arial"/>
                  <w:color w:val="auto"/>
                  <w:sz w:val="20"/>
                  <w:szCs w:val="20"/>
                  <w:u w:val="none"/>
                </w:rPr>
                <w:t>Employability Pipeline</w:t>
              </w:r>
            </w:hyperlink>
          </w:p>
        </w:tc>
        <w:tc>
          <w:tcPr>
            <w:tcW w:w="2182" w:type="dxa"/>
            <w:tcBorders>
              <w:top w:val="single" w:sz="8" w:space="0" w:color="auto"/>
              <w:left w:val="single" w:sz="8" w:space="0" w:color="auto"/>
              <w:bottom w:val="single" w:sz="8" w:space="0" w:color="auto"/>
              <w:right w:val="single" w:sz="8" w:space="0" w:color="auto"/>
            </w:tcBorders>
          </w:tcPr>
          <w:p w14:paraId="4B20AF2C" w14:textId="6C713CF5" w:rsidR="005D6BCD" w:rsidRPr="00334D68" w:rsidRDefault="001A6D1B" w:rsidP="00BA7B2F">
            <w:pPr>
              <w:jc w:val="center"/>
              <w:rPr>
                <w:rFonts w:ascii="Arial" w:eastAsia="Arial" w:hAnsi="Arial" w:cs="Arial"/>
                <w:sz w:val="20"/>
                <w:szCs w:val="20"/>
              </w:rPr>
            </w:pPr>
            <w:r w:rsidRPr="00334D68">
              <w:rPr>
                <w:rFonts w:ascii="Arial" w:eastAsia="Arial" w:hAnsi="Arial" w:cs="Arial"/>
                <w:sz w:val="20"/>
                <w:szCs w:val="20"/>
              </w:rPr>
              <w:t>6</w:t>
            </w:r>
          </w:p>
        </w:tc>
      </w:tr>
      <w:tr w:rsidR="005D6BCD" w:rsidRPr="00334D68" w14:paraId="389E3D88"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0215AD62" w14:textId="26A2E691" w:rsidR="005D6BCD" w:rsidRPr="00334D68" w:rsidRDefault="00713F44" w:rsidP="003B45D1">
            <w:pPr>
              <w:pStyle w:val="ListParagraph"/>
              <w:numPr>
                <w:ilvl w:val="0"/>
                <w:numId w:val="3"/>
              </w:numPr>
              <w:spacing w:after="160"/>
              <w:rPr>
                <w:rFonts w:ascii="Arial" w:eastAsia="Arial" w:hAnsi="Arial" w:cs="Arial"/>
                <w:sz w:val="20"/>
                <w:szCs w:val="20"/>
              </w:rPr>
            </w:pPr>
            <w:hyperlink w:anchor="Eligibility" w:history="1">
              <w:r w:rsidR="005D6BCD" w:rsidRPr="00334D68">
                <w:rPr>
                  <w:rStyle w:val="Hyperlink"/>
                  <w:rFonts w:ascii="Arial" w:eastAsia="Arial" w:hAnsi="Arial" w:cs="Arial"/>
                  <w:color w:val="auto"/>
                  <w:sz w:val="20"/>
                  <w:szCs w:val="20"/>
                  <w:u w:val="none"/>
                </w:rPr>
                <w:t>Eligibility</w:t>
              </w:r>
            </w:hyperlink>
          </w:p>
        </w:tc>
        <w:tc>
          <w:tcPr>
            <w:tcW w:w="2182" w:type="dxa"/>
            <w:tcBorders>
              <w:top w:val="single" w:sz="8" w:space="0" w:color="auto"/>
              <w:left w:val="single" w:sz="8" w:space="0" w:color="auto"/>
              <w:bottom w:val="single" w:sz="8" w:space="0" w:color="auto"/>
              <w:right w:val="single" w:sz="8" w:space="0" w:color="auto"/>
            </w:tcBorders>
          </w:tcPr>
          <w:p w14:paraId="14A92933" w14:textId="421FE90C" w:rsidR="005D6BCD" w:rsidRPr="00334D68" w:rsidRDefault="001A6D1B" w:rsidP="00BA7B2F">
            <w:pPr>
              <w:jc w:val="center"/>
              <w:rPr>
                <w:rFonts w:ascii="Arial" w:eastAsia="Arial" w:hAnsi="Arial" w:cs="Arial"/>
                <w:sz w:val="20"/>
                <w:szCs w:val="20"/>
              </w:rPr>
            </w:pPr>
            <w:r w:rsidRPr="00334D68">
              <w:rPr>
                <w:rFonts w:ascii="Arial" w:eastAsia="Arial" w:hAnsi="Arial" w:cs="Arial"/>
                <w:sz w:val="20"/>
                <w:szCs w:val="20"/>
              </w:rPr>
              <w:t>8</w:t>
            </w:r>
          </w:p>
        </w:tc>
      </w:tr>
      <w:tr w:rsidR="005D6BCD" w:rsidRPr="00334D68" w14:paraId="3A476279"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29AB5722" w14:textId="1BBA358F" w:rsidR="005D6BCD" w:rsidRPr="00334D68" w:rsidRDefault="00713F44" w:rsidP="003B45D1">
            <w:pPr>
              <w:pStyle w:val="ListParagraph"/>
              <w:numPr>
                <w:ilvl w:val="0"/>
                <w:numId w:val="3"/>
              </w:numPr>
              <w:rPr>
                <w:rFonts w:ascii="Arial" w:eastAsia="Arial" w:hAnsi="Arial" w:cs="Arial"/>
                <w:sz w:val="20"/>
                <w:szCs w:val="20"/>
              </w:rPr>
            </w:pPr>
            <w:hyperlink w:anchor="EligCosts" w:history="1">
              <w:r w:rsidR="005D6BCD" w:rsidRPr="00334D68">
                <w:rPr>
                  <w:rStyle w:val="Hyperlink"/>
                  <w:rFonts w:ascii="Arial" w:eastAsia="Arial" w:hAnsi="Arial" w:cs="Arial"/>
                  <w:color w:val="auto"/>
                  <w:sz w:val="20"/>
                  <w:szCs w:val="20"/>
                  <w:u w:val="none"/>
                </w:rPr>
                <w:t>Eligible/Ineligible Costs</w:t>
              </w:r>
            </w:hyperlink>
          </w:p>
        </w:tc>
        <w:tc>
          <w:tcPr>
            <w:tcW w:w="2182" w:type="dxa"/>
            <w:tcBorders>
              <w:top w:val="single" w:sz="8" w:space="0" w:color="auto"/>
              <w:left w:val="single" w:sz="8" w:space="0" w:color="auto"/>
              <w:bottom w:val="single" w:sz="8" w:space="0" w:color="auto"/>
              <w:right w:val="single" w:sz="8" w:space="0" w:color="auto"/>
            </w:tcBorders>
          </w:tcPr>
          <w:p w14:paraId="2D3A8D31" w14:textId="5C40BF81" w:rsidR="005D6BCD" w:rsidRPr="00334D68" w:rsidRDefault="001A6D1B" w:rsidP="00BA7B2F">
            <w:pPr>
              <w:jc w:val="center"/>
              <w:rPr>
                <w:rFonts w:ascii="Arial" w:eastAsia="Arial" w:hAnsi="Arial" w:cs="Arial"/>
                <w:sz w:val="20"/>
                <w:szCs w:val="20"/>
              </w:rPr>
            </w:pPr>
            <w:r w:rsidRPr="00334D68">
              <w:rPr>
                <w:rFonts w:ascii="Arial" w:eastAsia="Arial" w:hAnsi="Arial" w:cs="Arial"/>
                <w:sz w:val="20"/>
                <w:szCs w:val="20"/>
              </w:rPr>
              <w:t>9</w:t>
            </w:r>
          </w:p>
        </w:tc>
      </w:tr>
      <w:tr w:rsidR="001A6D1B" w:rsidRPr="00334D68" w14:paraId="54CA3E47"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23BE172A" w14:textId="13B4EC49" w:rsidR="001A6D1B" w:rsidRPr="00334D68" w:rsidRDefault="00713F44" w:rsidP="003B45D1">
            <w:pPr>
              <w:pStyle w:val="ListParagraph"/>
              <w:numPr>
                <w:ilvl w:val="0"/>
                <w:numId w:val="3"/>
              </w:numPr>
              <w:rPr>
                <w:rFonts w:ascii="Arial" w:eastAsia="Arial" w:hAnsi="Arial" w:cs="Arial"/>
                <w:sz w:val="20"/>
                <w:szCs w:val="20"/>
              </w:rPr>
            </w:pPr>
            <w:hyperlink w:anchor="DiscPayments" w:history="1">
              <w:r w:rsidR="001A6D1B" w:rsidRPr="00334D68">
                <w:rPr>
                  <w:rStyle w:val="Hyperlink"/>
                  <w:rFonts w:ascii="Arial" w:eastAsia="Arial" w:hAnsi="Arial" w:cs="Arial"/>
                  <w:color w:val="auto"/>
                  <w:sz w:val="20"/>
                  <w:szCs w:val="20"/>
                  <w:u w:val="none"/>
                </w:rPr>
                <w:t>Discretionary Payments</w:t>
              </w:r>
            </w:hyperlink>
          </w:p>
        </w:tc>
        <w:tc>
          <w:tcPr>
            <w:tcW w:w="2182" w:type="dxa"/>
            <w:tcBorders>
              <w:top w:val="single" w:sz="8" w:space="0" w:color="auto"/>
              <w:left w:val="single" w:sz="8" w:space="0" w:color="auto"/>
              <w:bottom w:val="single" w:sz="8" w:space="0" w:color="auto"/>
              <w:right w:val="single" w:sz="8" w:space="0" w:color="auto"/>
            </w:tcBorders>
          </w:tcPr>
          <w:p w14:paraId="4E8B65B9" w14:textId="2C4ECDCF" w:rsidR="001A6D1B" w:rsidRPr="00334D68" w:rsidRDefault="001A6D1B" w:rsidP="00BA7B2F">
            <w:pPr>
              <w:jc w:val="center"/>
              <w:rPr>
                <w:rFonts w:ascii="Arial" w:eastAsia="Arial" w:hAnsi="Arial" w:cs="Arial"/>
                <w:sz w:val="20"/>
                <w:szCs w:val="20"/>
              </w:rPr>
            </w:pPr>
            <w:r w:rsidRPr="00334D68">
              <w:rPr>
                <w:rFonts w:ascii="Arial" w:eastAsia="Arial" w:hAnsi="Arial" w:cs="Arial"/>
                <w:sz w:val="20"/>
                <w:szCs w:val="20"/>
              </w:rPr>
              <w:t>11</w:t>
            </w:r>
          </w:p>
        </w:tc>
      </w:tr>
      <w:tr w:rsidR="005D6BCD" w:rsidRPr="00334D68" w14:paraId="72904AB3"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5F999558" w14:textId="3695EBF6" w:rsidR="005D6BCD" w:rsidRPr="00334D68" w:rsidRDefault="00713F44" w:rsidP="003B45D1">
            <w:pPr>
              <w:pStyle w:val="ListParagraph"/>
              <w:numPr>
                <w:ilvl w:val="0"/>
                <w:numId w:val="3"/>
              </w:numPr>
              <w:spacing w:after="160"/>
              <w:rPr>
                <w:rFonts w:ascii="Arial" w:eastAsia="Arial" w:hAnsi="Arial" w:cs="Arial"/>
                <w:sz w:val="20"/>
                <w:szCs w:val="20"/>
              </w:rPr>
            </w:pPr>
            <w:hyperlink w:anchor="EarlyInt" w:history="1">
              <w:r w:rsidR="005D6BCD" w:rsidRPr="00334D68">
                <w:rPr>
                  <w:rStyle w:val="Hyperlink"/>
                  <w:rFonts w:ascii="Arial" w:eastAsia="Arial" w:hAnsi="Arial" w:cs="Arial"/>
                  <w:color w:val="auto"/>
                  <w:sz w:val="20"/>
                  <w:szCs w:val="20"/>
                  <w:u w:val="none"/>
                </w:rPr>
                <w:t>Early Intervention</w:t>
              </w:r>
            </w:hyperlink>
          </w:p>
        </w:tc>
        <w:tc>
          <w:tcPr>
            <w:tcW w:w="2182" w:type="dxa"/>
            <w:tcBorders>
              <w:top w:val="single" w:sz="8" w:space="0" w:color="auto"/>
              <w:left w:val="single" w:sz="8" w:space="0" w:color="auto"/>
              <w:bottom w:val="single" w:sz="8" w:space="0" w:color="auto"/>
              <w:right w:val="single" w:sz="8" w:space="0" w:color="auto"/>
            </w:tcBorders>
          </w:tcPr>
          <w:p w14:paraId="2203458F" w14:textId="625CA256"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1A6D1B" w:rsidRPr="00334D68">
              <w:rPr>
                <w:rFonts w:ascii="Arial" w:eastAsia="Arial" w:hAnsi="Arial" w:cs="Arial"/>
                <w:sz w:val="20"/>
                <w:szCs w:val="20"/>
              </w:rPr>
              <w:t>1</w:t>
            </w:r>
          </w:p>
        </w:tc>
      </w:tr>
      <w:tr w:rsidR="005D6BCD" w:rsidRPr="00334D68" w14:paraId="12D5A12B"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248EA75F" w14:textId="28F306E3" w:rsidR="005D6BCD" w:rsidRPr="00334D68" w:rsidRDefault="00713F44" w:rsidP="003B45D1">
            <w:pPr>
              <w:pStyle w:val="ListParagraph"/>
              <w:numPr>
                <w:ilvl w:val="0"/>
                <w:numId w:val="3"/>
              </w:numPr>
              <w:spacing w:after="160"/>
              <w:rPr>
                <w:rFonts w:ascii="Arial" w:eastAsia="Arial" w:hAnsi="Arial" w:cs="Arial"/>
                <w:sz w:val="20"/>
                <w:szCs w:val="20"/>
              </w:rPr>
            </w:pPr>
            <w:hyperlink w:anchor="Duration" w:history="1">
              <w:r w:rsidR="005D6BCD" w:rsidRPr="00334D68">
                <w:rPr>
                  <w:rStyle w:val="Hyperlink"/>
                  <w:rFonts w:ascii="Arial" w:eastAsia="Arial" w:hAnsi="Arial" w:cs="Arial"/>
                  <w:color w:val="auto"/>
                  <w:sz w:val="20"/>
                  <w:szCs w:val="20"/>
                  <w:u w:val="none"/>
                </w:rPr>
                <w:t>Duration</w:t>
              </w:r>
            </w:hyperlink>
          </w:p>
        </w:tc>
        <w:tc>
          <w:tcPr>
            <w:tcW w:w="2182" w:type="dxa"/>
            <w:tcBorders>
              <w:top w:val="single" w:sz="8" w:space="0" w:color="auto"/>
              <w:left w:val="single" w:sz="8" w:space="0" w:color="auto"/>
              <w:bottom w:val="single" w:sz="8" w:space="0" w:color="auto"/>
              <w:right w:val="single" w:sz="8" w:space="0" w:color="auto"/>
            </w:tcBorders>
          </w:tcPr>
          <w:p w14:paraId="0FB7A22F" w14:textId="43E09A60"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1A6D1B" w:rsidRPr="00334D68">
              <w:rPr>
                <w:rFonts w:ascii="Arial" w:eastAsia="Arial" w:hAnsi="Arial" w:cs="Arial"/>
                <w:sz w:val="20"/>
                <w:szCs w:val="20"/>
              </w:rPr>
              <w:t>2</w:t>
            </w:r>
          </w:p>
        </w:tc>
      </w:tr>
      <w:tr w:rsidR="005D6BCD" w:rsidRPr="00334D68" w14:paraId="670665AC"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2894BC06" w14:textId="087C04E0" w:rsidR="005D6BCD" w:rsidRPr="00334D68" w:rsidRDefault="00713F44" w:rsidP="003B45D1">
            <w:pPr>
              <w:pStyle w:val="ListParagraph"/>
              <w:numPr>
                <w:ilvl w:val="0"/>
                <w:numId w:val="3"/>
              </w:numPr>
              <w:spacing w:after="160"/>
              <w:rPr>
                <w:rFonts w:ascii="Arial" w:eastAsia="Arial" w:hAnsi="Arial" w:cs="Arial"/>
                <w:sz w:val="20"/>
                <w:szCs w:val="20"/>
              </w:rPr>
            </w:pPr>
            <w:hyperlink w:anchor="PJourney" w:history="1">
              <w:r w:rsidR="005D6BCD" w:rsidRPr="00334D68">
                <w:rPr>
                  <w:rStyle w:val="Hyperlink"/>
                  <w:rFonts w:ascii="Arial" w:eastAsia="Arial" w:hAnsi="Arial" w:cs="Arial"/>
                  <w:color w:val="auto"/>
                  <w:sz w:val="20"/>
                  <w:szCs w:val="20"/>
                  <w:u w:val="none"/>
                </w:rPr>
                <w:t>Participant Journey</w:t>
              </w:r>
            </w:hyperlink>
          </w:p>
        </w:tc>
        <w:tc>
          <w:tcPr>
            <w:tcW w:w="2182" w:type="dxa"/>
            <w:tcBorders>
              <w:top w:val="single" w:sz="8" w:space="0" w:color="auto"/>
              <w:left w:val="single" w:sz="8" w:space="0" w:color="auto"/>
              <w:bottom w:val="single" w:sz="8" w:space="0" w:color="auto"/>
              <w:right w:val="single" w:sz="8" w:space="0" w:color="auto"/>
            </w:tcBorders>
          </w:tcPr>
          <w:p w14:paraId="6CFDFE01" w14:textId="02A98C87"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1A6D1B" w:rsidRPr="00334D68">
              <w:rPr>
                <w:rFonts w:ascii="Arial" w:eastAsia="Arial" w:hAnsi="Arial" w:cs="Arial"/>
                <w:sz w:val="20"/>
                <w:szCs w:val="20"/>
              </w:rPr>
              <w:t>2</w:t>
            </w:r>
          </w:p>
        </w:tc>
      </w:tr>
      <w:tr w:rsidR="005D6BCD" w:rsidRPr="00334D68" w14:paraId="647B39D1"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7B775451" w14:textId="7ED633F3" w:rsidR="005D6BCD" w:rsidRPr="00334D68" w:rsidRDefault="00713F44" w:rsidP="003B45D1">
            <w:pPr>
              <w:pStyle w:val="ListParagraph"/>
              <w:numPr>
                <w:ilvl w:val="0"/>
                <w:numId w:val="3"/>
              </w:numPr>
              <w:spacing w:after="160"/>
              <w:rPr>
                <w:rFonts w:ascii="Arial" w:eastAsia="Arial" w:hAnsi="Arial" w:cs="Arial"/>
                <w:sz w:val="20"/>
                <w:szCs w:val="20"/>
              </w:rPr>
            </w:pPr>
            <w:hyperlink w:anchor="ERI" w:history="1">
              <w:r w:rsidR="005D6BCD" w:rsidRPr="00334D68">
                <w:rPr>
                  <w:rStyle w:val="Hyperlink"/>
                  <w:rFonts w:ascii="Arial" w:eastAsia="Arial" w:hAnsi="Arial" w:cs="Arial"/>
                  <w:color w:val="auto"/>
                  <w:sz w:val="20"/>
                  <w:szCs w:val="20"/>
                  <w:u w:val="none"/>
                </w:rPr>
                <w:t>Employer Recruitment Incentives</w:t>
              </w:r>
            </w:hyperlink>
          </w:p>
        </w:tc>
        <w:tc>
          <w:tcPr>
            <w:tcW w:w="2182" w:type="dxa"/>
            <w:tcBorders>
              <w:top w:val="single" w:sz="8" w:space="0" w:color="auto"/>
              <w:left w:val="single" w:sz="8" w:space="0" w:color="auto"/>
              <w:bottom w:val="single" w:sz="8" w:space="0" w:color="auto"/>
              <w:right w:val="single" w:sz="8" w:space="0" w:color="auto"/>
            </w:tcBorders>
          </w:tcPr>
          <w:p w14:paraId="2BEAA9A7" w14:textId="0EE39925"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1A6D1B" w:rsidRPr="00334D68">
              <w:rPr>
                <w:rFonts w:ascii="Arial" w:eastAsia="Arial" w:hAnsi="Arial" w:cs="Arial"/>
                <w:sz w:val="20"/>
                <w:szCs w:val="20"/>
              </w:rPr>
              <w:t>2</w:t>
            </w:r>
          </w:p>
        </w:tc>
      </w:tr>
      <w:tr w:rsidR="001A6D1B" w:rsidRPr="00334D68" w14:paraId="3106C1E8"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277D4406" w14:textId="0AAC8724" w:rsidR="001A6D1B" w:rsidRPr="00334D68" w:rsidRDefault="00713F44" w:rsidP="003B45D1">
            <w:pPr>
              <w:pStyle w:val="ListParagraph"/>
              <w:numPr>
                <w:ilvl w:val="0"/>
                <w:numId w:val="3"/>
              </w:numPr>
              <w:rPr>
                <w:rFonts w:ascii="Arial" w:eastAsia="Arial" w:hAnsi="Arial" w:cs="Arial"/>
                <w:sz w:val="20"/>
                <w:szCs w:val="20"/>
              </w:rPr>
            </w:pPr>
            <w:hyperlink w:anchor="Business" w:history="1">
              <w:r w:rsidR="001A6D1B" w:rsidRPr="00334D68">
                <w:rPr>
                  <w:rStyle w:val="Hyperlink"/>
                  <w:rFonts w:ascii="Arial" w:eastAsia="Arial" w:hAnsi="Arial" w:cs="Arial"/>
                  <w:color w:val="auto"/>
                  <w:sz w:val="20"/>
                  <w:szCs w:val="20"/>
                  <w:u w:val="none"/>
                </w:rPr>
                <w:t>Engaging with Business</w:t>
              </w:r>
            </w:hyperlink>
          </w:p>
        </w:tc>
        <w:tc>
          <w:tcPr>
            <w:tcW w:w="2182" w:type="dxa"/>
            <w:tcBorders>
              <w:top w:val="single" w:sz="8" w:space="0" w:color="auto"/>
              <w:left w:val="single" w:sz="8" w:space="0" w:color="auto"/>
              <w:bottom w:val="single" w:sz="8" w:space="0" w:color="auto"/>
              <w:right w:val="single" w:sz="8" w:space="0" w:color="auto"/>
            </w:tcBorders>
          </w:tcPr>
          <w:p w14:paraId="0BA76CD4" w14:textId="049E7C34" w:rsidR="001A6D1B" w:rsidRPr="00334D68" w:rsidRDefault="001A6D1B" w:rsidP="00BA7B2F">
            <w:pPr>
              <w:jc w:val="center"/>
              <w:rPr>
                <w:rFonts w:ascii="Arial" w:eastAsia="Arial" w:hAnsi="Arial" w:cs="Arial"/>
                <w:sz w:val="20"/>
                <w:szCs w:val="20"/>
              </w:rPr>
            </w:pPr>
            <w:r w:rsidRPr="00334D68">
              <w:rPr>
                <w:rFonts w:ascii="Arial" w:eastAsia="Arial" w:hAnsi="Arial" w:cs="Arial"/>
                <w:sz w:val="20"/>
                <w:szCs w:val="20"/>
              </w:rPr>
              <w:t>12</w:t>
            </w:r>
          </w:p>
        </w:tc>
      </w:tr>
      <w:tr w:rsidR="005D6BCD" w:rsidRPr="00334D68" w14:paraId="7A884781"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6665F212" w14:textId="24C19FAF" w:rsidR="005D6BCD" w:rsidRPr="00334D68" w:rsidRDefault="00713F44" w:rsidP="003B45D1">
            <w:pPr>
              <w:pStyle w:val="ListParagraph"/>
              <w:numPr>
                <w:ilvl w:val="0"/>
                <w:numId w:val="3"/>
              </w:numPr>
              <w:spacing w:after="160"/>
              <w:rPr>
                <w:rFonts w:ascii="Arial" w:eastAsia="Arial" w:hAnsi="Arial" w:cs="Arial"/>
                <w:sz w:val="20"/>
                <w:szCs w:val="20"/>
              </w:rPr>
            </w:pPr>
            <w:hyperlink w:anchor="TrainingAllow" w:history="1">
              <w:r w:rsidR="005D6BCD" w:rsidRPr="00334D68">
                <w:rPr>
                  <w:rStyle w:val="Hyperlink"/>
                  <w:rFonts w:ascii="Arial" w:eastAsia="Arial" w:hAnsi="Arial" w:cs="Arial"/>
                  <w:color w:val="auto"/>
                  <w:sz w:val="20"/>
                  <w:szCs w:val="20"/>
                  <w:u w:val="none"/>
                </w:rPr>
                <w:t xml:space="preserve">Training Allowances </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70049300" w14:textId="22BA8422"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1A6D1B" w:rsidRPr="00334D68">
              <w:rPr>
                <w:rFonts w:ascii="Arial" w:eastAsia="Arial" w:hAnsi="Arial" w:cs="Arial"/>
                <w:sz w:val="20"/>
                <w:szCs w:val="20"/>
              </w:rPr>
              <w:t>3</w:t>
            </w:r>
          </w:p>
        </w:tc>
      </w:tr>
      <w:tr w:rsidR="005D6BCD" w:rsidRPr="00334D68" w14:paraId="583E39B7"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592C1E44" w14:textId="3DFC31C8" w:rsidR="005D6BCD" w:rsidRPr="00334D68" w:rsidRDefault="00713F44" w:rsidP="003B45D1">
            <w:pPr>
              <w:pStyle w:val="ListParagraph"/>
              <w:numPr>
                <w:ilvl w:val="0"/>
                <w:numId w:val="3"/>
              </w:numPr>
              <w:spacing w:after="160"/>
              <w:rPr>
                <w:rFonts w:ascii="Arial" w:eastAsia="Arial" w:hAnsi="Arial" w:cs="Arial"/>
                <w:sz w:val="20"/>
                <w:szCs w:val="20"/>
              </w:rPr>
            </w:pPr>
            <w:hyperlink w:anchor="Disclosure" w:history="1">
              <w:r w:rsidR="005D6BCD" w:rsidRPr="00334D68">
                <w:rPr>
                  <w:rStyle w:val="Hyperlink"/>
                  <w:rFonts w:ascii="Arial" w:eastAsia="Arial" w:hAnsi="Arial" w:cs="Arial"/>
                  <w:color w:val="auto"/>
                  <w:sz w:val="20"/>
                  <w:szCs w:val="20"/>
                  <w:u w:val="none"/>
                </w:rPr>
                <w:t xml:space="preserve">Disclosure Scotland Checks        </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0C920108" w14:textId="0A2C285D"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1A6D1B" w:rsidRPr="00334D68">
              <w:rPr>
                <w:rFonts w:ascii="Arial" w:eastAsia="Arial" w:hAnsi="Arial" w:cs="Arial"/>
                <w:sz w:val="20"/>
                <w:szCs w:val="20"/>
              </w:rPr>
              <w:t>3</w:t>
            </w:r>
          </w:p>
        </w:tc>
      </w:tr>
      <w:tr w:rsidR="005D6BCD" w:rsidRPr="00334D68" w14:paraId="2C5AB25C"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663908F4" w14:textId="166471D1" w:rsidR="005D6BCD" w:rsidRPr="00334D68" w:rsidRDefault="00713F44" w:rsidP="003B45D1">
            <w:pPr>
              <w:pStyle w:val="ListParagraph"/>
              <w:numPr>
                <w:ilvl w:val="0"/>
                <w:numId w:val="3"/>
              </w:numPr>
              <w:spacing w:after="160"/>
              <w:rPr>
                <w:rFonts w:ascii="Arial" w:eastAsia="Arial" w:hAnsi="Arial" w:cs="Arial"/>
                <w:sz w:val="20"/>
                <w:szCs w:val="20"/>
              </w:rPr>
            </w:pPr>
            <w:hyperlink w:anchor="Equalities" w:history="1">
              <w:r w:rsidR="005D6BCD" w:rsidRPr="00334D68">
                <w:rPr>
                  <w:rStyle w:val="Hyperlink"/>
                  <w:rFonts w:ascii="Arial" w:eastAsia="Arial" w:hAnsi="Arial" w:cs="Arial"/>
                  <w:color w:val="auto"/>
                  <w:sz w:val="20"/>
                  <w:szCs w:val="20"/>
                  <w:u w:val="none"/>
                </w:rPr>
                <w:t>Equalities</w:t>
              </w:r>
            </w:hyperlink>
          </w:p>
        </w:tc>
        <w:tc>
          <w:tcPr>
            <w:tcW w:w="2182" w:type="dxa"/>
            <w:tcBorders>
              <w:top w:val="single" w:sz="8" w:space="0" w:color="auto"/>
              <w:left w:val="single" w:sz="8" w:space="0" w:color="auto"/>
              <w:bottom w:val="single" w:sz="8" w:space="0" w:color="auto"/>
              <w:right w:val="single" w:sz="8" w:space="0" w:color="auto"/>
            </w:tcBorders>
          </w:tcPr>
          <w:p w14:paraId="351972ED" w14:textId="53D395E9"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1A6D1B" w:rsidRPr="00334D68">
              <w:rPr>
                <w:rFonts w:ascii="Arial" w:eastAsia="Arial" w:hAnsi="Arial" w:cs="Arial"/>
                <w:sz w:val="20"/>
                <w:szCs w:val="20"/>
              </w:rPr>
              <w:t>3</w:t>
            </w:r>
          </w:p>
        </w:tc>
      </w:tr>
      <w:tr w:rsidR="005D6BCD" w:rsidRPr="00334D68" w14:paraId="751C68E3"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2E79391B" w14:textId="25421804" w:rsidR="005D6BCD" w:rsidRPr="00334D68" w:rsidRDefault="00713F44" w:rsidP="003B45D1">
            <w:pPr>
              <w:pStyle w:val="ListParagraph"/>
              <w:numPr>
                <w:ilvl w:val="0"/>
                <w:numId w:val="3"/>
              </w:numPr>
              <w:spacing w:after="160"/>
              <w:rPr>
                <w:rFonts w:ascii="Arial" w:eastAsia="Arial" w:hAnsi="Arial" w:cs="Arial"/>
                <w:sz w:val="20"/>
                <w:szCs w:val="20"/>
              </w:rPr>
            </w:pPr>
            <w:hyperlink w:anchor="RandC" w:history="1">
              <w:r w:rsidR="005D6BCD" w:rsidRPr="00334D68">
                <w:rPr>
                  <w:rStyle w:val="Hyperlink"/>
                  <w:rFonts w:ascii="Arial" w:eastAsia="Arial" w:hAnsi="Arial" w:cs="Arial"/>
                  <w:color w:val="auto"/>
                  <w:sz w:val="20"/>
                  <w:szCs w:val="20"/>
                  <w:u w:val="none"/>
                </w:rPr>
                <w:t>Reporting</w:t>
              </w:r>
              <w:r w:rsidR="00D76EE9" w:rsidRPr="00334D68">
                <w:rPr>
                  <w:rStyle w:val="Hyperlink"/>
                  <w:rFonts w:ascii="Arial" w:eastAsia="Arial" w:hAnsi="Arial" w:cs="Arial"/>
                  <w:color w:val="auto"/>
                  <w:sz w:val="20"/>
                  <w:szCs w:val="20"/>
                  <w:u w:val="none"/>
                </w:rPr>
                <w:t xml:space="preserve"> and Claiming</w:t>
              </w:r>
              <w:r w:rsidR="005D6BCD" w:rsidRPr="00334D68">
                <w:rPr>
                  <w:rStyle w:val="Hyperlink"/>
                  <w:rFonts w:ascii="Arial" w:eastAsia="Arial" w:hAnsi="Arial" w:cs="Arial"/>
                  <w:color w:val="auto"/>
                  <w:sz w:val="20"/>
                  <w:szCs w:val="20"/>
                  <w:u w:val="none"/>
                </w:rPr>
                <w:t xml:space="preserve">                                                                       </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7B9097CC" w14:textId="459B41BC"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1A6D1B" w:rsidRPr="00334D68">
              <w:rPr>
                <w:rFonts w:ascii="Arial" w:eastAsia="Arial" w:hAnsi="Arial" w:cs="Arial"/>
                <w:sz w:val="20"/>
                <w:szCs w:val="20"/>
              </w:rPr>
              <w:t>3</w:t>
            </w:r>
          </w:p>
        </w:tc>
      </w:tr>
      <w:tr w:rsidR="005D6BCD" w:rsidRPr="00334D68" w14:paraId="6B7E4211"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5DF0CF5D" w14:textId="054F1208" w:rsidR="005D6BCD" w:rsidRPr="00334D68" w:rsidRDefault="00713F44" w:rsidP="003B45D1">
            <w:pPr>
              <w:pStyle w:val="ListParagraph"/>
              <w:numPr>
                <w:ilvl w:val="0"/>
                <w:numId w:val="3"/>
              </w:numPr>
              <w:spacing w:after="160"/>
              <w:rPr>
                <w:rFonts w:ascii="Arial" w:eastAsia="Arial" w:hAnsi="Arial" w:cs="Arial"/>
                <w:sz w:val="20"/>
                <w:szCs w:val="20"/>
              </w:rPr>
            </w:pPr>
            <w:hyperlink w:anchor="ProgOut" w:history="1">
              <w:r w:rsidR="005D6BCD" w:rsidRPr="00334D68">
                <w:rPr>
                  <w:rStyle w:val="Hyperlink"/>
                  <w:rFonts w:ascii="Arial" w:eastAsia="Arial" w:hAnsi="Arial" w:cs="Arial"/>
                  <w:color w:val="auto"/>
                  <w:sz w:val="20"/>
                  <w:szCs w:val="20"/>
                  <w:u w:val="none"/>
                </w:rPr>
                <w:t xml:space="preserve">Progression and </w:t>
              </w:r>
              <w:r w:rsidR="00F71161" w:rsidRPr="00334D68">
                <w:rPr>
                  <w:rStyle w:val="Hyperlink"/>
                  <w:rFonts w:ascii="Arial" w:eastAsia="Arial" w:hAnsi="Arial" w:cs="Arial"/>
                  <w:color w:val="auto"/>
                  <w:sz w:val="20"/>
                  <w:szCs w:val="20"/>
                  <w:u w:val="none"/>
                </w:rPr>
                <w:t>O</w:t>
              </w:r>
              <w:r w:rsidR="005D6BCD" w:rsidRPr="00334D68">
                <w:rPr>
                  <w:rStyle w:val="Hyperlink"/>
                  <w:rFonts w:ascii="Arial" w:eastAsia="Arial" w:hAnsi="Arial" w:cs="Arial"/>
                  <w:color w:val="auto"/>
                  <w:sz w:val="20"/>
                  <w:szCs w:val="20"/>
                  <w:u w:val="none"/>
                </w:rPr>
                <w:t xml:space="preserve">utcomes </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7A500935" w14:textId="6F25B8F1"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D76EE9" w:rsidRPr="00334D68">
              <w:rPr>
                <w:rFonts w:ascii="Arial" w:eastAsia="Arial" w:hAnsi="Arial" w:cs="Arial"/>
                <w:sz w:val="20"/>
                <w:szCs w:val="20"/>
              </w:rPr>
              <w:t>4</w:t>
            </w:r>
          </w:p>
        </w:tc>
      </w:tr>
      <w:tr w:rsidR="005D6BCD" w:rsidRPr="00334D68" w14:paraId="4462F6F7"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65B98447" w14:textId="3001E94E" w:rsidR="005D6BCD" w:rsidRPr="00334D68" w:rsidRDefault="00713F44" w:rsidP="003B45D1">
            <w:pPr>
              <w:pStyle w:val="ListParagraph"/>
              <w:numPr>
                <w:ilvl w:val="0"/>
                <w:numId w:val="3"/>
              </w:numPr>
              <w:spacing w:after="160"/>
              <w:rPr>
                <w:rFonts w:ascii="Arial" w:eastAsia="Arial" w:hAnsi="Arial" w:cs="Arial"/>
                <w:sz w:val="20"/>
                <w:szCs w:val="20"/>
              </w:rPr>
            </w:pPr>
            <w:hyperlink w:anchor="Completers" w:history="1">
              <w:r w:rsidR="005D6BCD" w:rsidRPr="00334D68">
                <w:rPr>
                  <w:rStyle w:val="Hyperlink"/>
                  <w:rFonts w:ascii="Arial" w:eastAsia="Arial" w:hAnsi="Arial" w:cs="Arial"/>
                  <w:color w:val="auto"/>
                  <w:sz w:val="20"/>
                  <w:szCs w:val="20"/>
                  <w:u w:val="none"/>
                </w:rPr>
                <w:t>Completers</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19148C9C" w14:textId="2A632EB2"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D76EE9" w:rsidRPr="00334D68">
              <w:rPr>
                <w:rFonts w:ascii="Arial" w:eastAsia="Arial" w:hAnsi="Arial" w:cs="Arial"/>
                <w:sz w:val="20"/>
                <w:szCs w:val="20"/>
              </w:rPr>
              <w:t>5</w:t>
            </w:r>
          </w:p>
        </w:tc>
      </w:tr>
      <w:tr w:rsidR="005D6BCD" w:rsidRPr="00334D68" w14:paraId="5B2C1ECB"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23A947B6" w14:textId="20F402E0" w:rsidR="005D6BCD" w:rsidRPr="00334D68" w:rsidRDefault="00713F44" w:rsidP="003B45D1">
            <w:pPr>
              <w:pStyle w:val="ListParagraph"/>
              <w:numPr>
                <w:ilvl w:val="0"/>
                <w:numId w:val="3"/>
              </w:numPr>
              <w:spacing w:after="160"/>
              <w:rPr>
                <w:rFonts w:ascii="Arial" w:eastAsia="Arial" w:hAnsi="Arial" w:cs="Arial"/>
                <w:sz w:val="20"/>
                <w:szCs w:val="20"/>
              </w:rPr>
            </w:pPr>
            <w:hyperlink w:anchor="EarlyLeavers" w:history="1">
              <w:r w:rsidR="005D6BCD" w:rsidRPr="00334D68">
                <w:rPr>
                  <w:rStyle w:val="Hyperlink"/>
                  <w:rFonts w:ascii="Arial" w:eastAsia="Arial" w:hAnsi="Arial" w:cs="Arial"/>
                  <w:color w:val="auto"/>
                  <w:sz w:val="20"/>
                  <w:szCs w:val="20"/>
                  <w:u w:val="none"/>
                </w:rPr>
                <w:t>Early Leavers</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3030CCC3" w14:textId="24E90F31"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D76EE9" w:rsidRPr="00334D68">
              <w:rPr>
                <w:rFonts w:ascii="Arial" w:eastAsia="Arial" w:hAnsi="Arial" w:cs="Arial"/>
                <w:sz w:val="20"/>
                <w:szCs w:val="20"/>
              </w:rPr>
              <w:t>5</w:t>
            </w:r>
          </w:p>
        </w:tc>
      </w:tr>
      <w:tr w:rsidR="005D6BCD" w:rsidRPr="00334D68" w14:paraId="08B9AA04"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46A6364D" w14:textId="00DA5DC7" w:rsidR="005D6BCD" w:rsidRPr="00334D68" w:rsidRDefault="00713F44" w:rsidP="003B45D1">
            <w:pPr>
              <w:pStyle w:val="ListParagraph"/>
              <w:numPr>
                <w:ilvl w:val="0"/>
                <w:numId w:val="3"/>
              </w:numPr>
              <w:spacing w:after="160"/>
              <w:rPr>
                <w:rFonts w:ascii="Arial" w:eastAsia="Arial" w:hAnsi="Arial" w:cs="Arial"/>
                <w:sz w:val="20"/>
                <w:szCs w:val="20"/>
              </w:rPr>
            </w:pPr>
            <w:hyperlink w:anchor="FWF" w:history="1">
              <w:r w:rsidR="005D6BCD" w:rsidRPr="00334D68">
                <w:rPr>
                  <w:rStyle w:val="Hyperlink"/>
                  <w:rFonts w:ascii="Arial" w:eastAsia="Arial" w:hAnsi="Arial" w:cs="Arial"/>
                  <w:color w:val="auto"/>
                  <w:sz w:val="20"/>
                  <w:szCs w:val="20"/>
                  <w:u w:val="none"/>
                </w:rPr>
                <w:t xml:space="preserve">Fair Work </w:t>
              </w:r>
              <w:r w:rsidR="00D76EE9" w:rsidRPr="00334D68">
                <w:rPr>
                  <w:rStyle w:val="Hyperlink"/>
                  <w:rFonts w:ascii="Arial" w:eastAsia="Arial" w:hAnsi="Arial" w:cs="Arial"/>
                  <w:color w:val="auto"/>
                  <w:sz w:val="20"/>
                  <w:szCs w:val="20"/>
                  <w:u w:val="none"/>
                </w:rPr>
                <w:t>First</w:t>
              </w:r>
            </w:hyperlink>
          </w:p>
        </w:tc>
        <w:tc>
          <w:tcPr>
            <w:tcW w:w="2182" w:type="dxa"/>
            <w:tcBorders>
              <w:top w:val="single" w:sz="8" w:space="0" w:color="auto"/>
              <w:left w:val="single" w:sz="8" w:space="0" w:color="auto"/>
              <w:bottom w:val="single" w:sz="8" w:space="0" w:color="auto"/>
              <w:right w:val="single" w:sz="8" w:space="0" w:color="auto"/>
            </w:tcBorders>
          </w:tcPr>
          <w:p w14:paraId="717DF8AB" w14:textId="3CF45B3C"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D76EE9" w:rsidRPr="00334D68">
              <w:rPr>
                <w:rFonts w:ascii="Arial" w:eastAsia="Arial" w:hAnsi="Arial" w:cs="Arial"/>
                <w:sz w:val="20"/>
                <w:szCs w:val="20"/>
              </w:rPr>
              <w:t>5</w:t>
            </w:r>
          </w:p>
        </w:tc>
      </w:tr>
      <w:tr w:rsidR="00D76EE9" w:rsidRPr="00334D68" w14:paraId="0E00907D"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11DCD49C" w14:textId="23481D2E" w:rsidR="00D76EE9" w:rsidRPr="00334D68" w:rsidRDefault="00713F44" w:rsidP="003B45D1">
            <w:pPr>
              <w:pStyle w:val="ListParagraph"/>
              <w:numPr>
                <w:ilvl w:val="0"/>
                <w:numId w:val="3"/>
              </w:numPr>
              <w:rPr>
                <w:rFonts w:ascii="Arial" w:eastAsia="Arial" w:hAnsi="Arial" w:cs="Arial"/>
                <w:sz w:val="20"/>
                <w:szCs w:val="20"/>
              </w:rPr>
            </w:pPr>
            <w:hyperlink w:anchor="RLW" w:history="1">
              <w:r w:rsidR="00D76EE9" w:rsidRPr="00334D68">
                <w:rPr>
                  <w:rStyle w:val="Hyperlink"/>
                  <w:rFonts w:ascii="Arial" w:eastAsia="Arial" w:hAnsi="Arial" w:cs="Arial"/>
                  <w:color w:val="auto"/>
                  <w:sz w:val="20"/>
                  <w:szCs w:val="20"/>
                  <w:u w:val="none"/>
                </w:rPr>
                <w:t>Payment of at least the Real Living Wage</w:t>
              </w:r>
            </w:hyperlink>
          </w:p>
        </w:tc>
        <w:tc>
          <w:tcPr>
            <w:tcW w:w="2182" w:type="dxa"/>
            <w:tcBorders>
              <w:top w:val="single" w:sz="8" w:space="0" w:color="auto"/>
              <w:left w:val="single" w:sz="8" w:space="0" w:color="auto"/>
              <w:bottom w:val="single" w:sz="8" w:space="0" w:color="auto"/>
              <w:right w:val="single" w:sz="8" w:space="0" w:color="auto"/>
            </w:tcBorders>
          </w:tcPr>
          <w:p w14:paraId="5FD51E84" w14:textId="1163A903" w:rsidR="00D76EE9" w:rsidRPr="00334D68" w:rsidRDefault="00D76EE9" w:rsidP="00BA7B2F">
            <w:pPr>
              <w:jc w:val="center"/>
              <w:rPr>
                <w:rFonts w:ascii="Arial" w:eastAsia="Arial" w:hAnsi="Arial" w:cs="Arial"/>
                <w:sz w:val="20"/>
                <w:szCs w:val="20"/>
              </w:rPr>
            </w:pPr>
            <w:r w:rsidRPr="00334D68">
              <w:rPr>
                <w:rFonts w:ascii="Arial" w:eastAsia="Arial" w:hAnsi="Arial" w:cs="Arial"/>
                <w:sz w:val="20"/>
                <w:szCs w:val="20"/>
              </w:rPr>
              <w:t>15</w:t>
            </w:r>
          </w:p>
        </w:tc>
      </w:tr>
      <w:tr w:rsidR="00D76EE9" w:rsidRPr="00334D68" w14:paraId="78098F58"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6391F5AD" w14:textId="15539503" w:rsidR="00D76EE9" w:rsidRPr="00334D68" w:rsidRDefault="00713F44" w:rsidP="003B45D1">
            <w:pPr>
              <w:pStyle w:val="ListParagraph"/>
              <w:numPr>
                <w:ilvl w:val="0"/>
                <w:numId w:val="3"/>
              </w:numPr>
              <w:rPr>
                <w:rFonts w:ascii="Arial" w:eastAsia="Arial" w:hAnsi="Arial" w:cs="Arial"/>
                <w:sz w:val="20"/>
                <w:szCs w:val="20"/>
              </w:rPr>
            </w:pPr>
            <w:hyperlink w:anchor="Workers" w:history="1">
              <w:r w:rsidR="00D76EE9" w:rsidRPr="00334D68">
                <w:rPr>
                  <w:rStyle w:val="Hyperlink"/>
                  <w:rFonts w:ascii="Arial" w:eastAsia="Arial" w:hAnsi="Arial" w:cs="Arial"/>
                  <w:color w:val="auto"/>
                  <w:sz w:val="20"/>
                  <w:szCs w:val="20"/>
                  <w:u w:val="none"/>
                </w:rPr>
                <w:t>Appropriate Channels for Effective Workers’ Voice</w:t>
              </w:r>
            </w:hyperlink>
          </w:p>
        </w:tc>
        <w:tc>
          <w:tcPr>
            <w:tcW w:w="2182" w:type="dxa"/>
            <w:tcBorders>
              <w:top w:val="single" w:sz="8" w:space="0" w:color="auto"/>
              <w:left w:val="single" w:sz="8" w:space="0" w:color="auto"/>
              <w:bottom w:val="single" w:sz="8" w:space="0" w:color="auto"/>
              <w:right w:val="single" w:sz="8" w:space="0" w:color="auto"/>
            </w:tcBorders>
          </w:tcPr>
          <w:p w14:paraId="718AE1E9" w14:textId="48E67745" w:rsidR="00D76EE9" w:rsidRPr="00334D68" w:rsidRDefault="00D76EE9" w:rsidP="00BA7B2F">
            <w:pPr>
              <w:jc w:val="center"/>
              <w:rPr>
                <w:rFonts w:ascii="Arial" w:eastAsia="Arial" w:hAnsi="Arial" w:cs="Arial"/>
                <w:sz w:val="20"/>
                <w:szCs w:val="20"/>
              </w:rPr>
            </w:pPr>
            <w:r w:rsidRPr="00334D68">
              <w:rPr>
                <w:rFonts w:ascii="Arial" w:eastAsia="Arial" w:hAnsi="Arial" w:cs="Arial"/>
                <w:sz w:val="20"/>
                <w:szCs w:val="20"/>
              </w:rPr>
              <w:t>16</w:t>
            </w:r>
          </w:p>
        </w:tc>
      </w:tr>
      <w:tr w:rsidR="00D76EE9" w:rsidRPr="00334D68" w14:paraId="6E5D6D98"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06EE52B4" w14:textId="490DD521" w:rsidR="00D76EE9" w:rsidRPr="00334D68" w:rsidRDefault="00713F44" w:rsidP="003B45D1">
            <w:pPr>
              <w:pStyle w:val="ListParagraph"/>
              <w:numPr>
                <w:ilvl w:val="0"/>
                <w:numId w:val="3"/>
              </w:numPr>
              <w:rPr>
                <w:rFonts w:ascii="Arial" w:eastAsia="Arial" w:hAnsi="Arial" w:cs="Arial"/>
                <w:sz w:val="20"/>
                <w:szCs w:val="20"/>
              </w:rPr>
            </w:pPr>
            <w:hyperlink w:anchor="Verification" w:history="1">
              <w:r w:rsidR="00D76EE9" w:rsidRPr="00334D68">
                <w:rPr>
                  <w:rStyle w:val="Hyperlink"/>
                  <w:rFonts w:ascii="Arial" w:eastAsia="Arial" w:hAnsi="Arial" w:cs="Arial"/>
                  <w:color w:val="auto"/>
                  <w:sz w:val="20"/>
                  <w:szCs w:val="20"/>
                  <w:u w:val="none"/>
                </w:rPr>
                <w:t>Verification</w:t>
              </w:r>
            </w:hyperlink>
          </w:p>
        </w:tc>
        <w:tc>
          <w:tcPr>
            <w:tcW w:w="2182" w:type="dxa"/>
            <w:tcBorders>
              <w:top w:val="single" w:sz="8" w:space="0" w:color="auto"/>
              <w:left w:val="single" w:sz="8" w:space="0" w:color="auto"/>
              <w:bottom w:val="single" w:sz="8" w:space="0" w:color="auto"/>
              <w:right w:val="single" w:sz="8" w:space="0" w:color="auto"/>
            </w:tcBorders>
          </w:tcPr>
          <w:p w14:paraId="7FE77AC2" w14:textId="3DDC69F7" w:rsidR="00D76EE9" w:rsidRPr="00334D68" w:rsidRDefault="00D76EE9" w:rsidP="00BA7B2F">
            <w:pPr>
              <w:jc w:val="center"/>
              <w:rPr>
                <w:rFonts w:ascii="Arial" w:eastAsia="Arial" w:hAnsi="Arial" w:cs="Arial"/>
                <w:sz w:val="20"/>
                <w:szCs w:val="20"/>
              </w:rPr>
            </w:pPr>
            <w:r w:rsidRPr="00334D68">
              <w:rPr>
                <w:rFonts w:ascii="Arial" w:eastAsia="Arial" w:hAnsi="Arial" w:cs="Arial"/>
                <w:sz w:val="20"/>
                <w:szCs w:val="20"/>
              </w:rPr>
              <w:t>16</w:t>
            </w:r>
          </w:p>
        </w:tc>
      </w:tr>
      <w:tr w:rsidR="005D6BCD" w:rsidRPr="00334D68" w14:paraId="7447D67D"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55BC1286" w14:textId="6C03917B" w:rsidR="005D6BCD" w:rsidRPr="00334D68" w:rsidRDefault="00713F44" w:rsidP="003B45D1">
            <w:pPr>
              <w:pStyle w:val="ListParagraph"/>
              <w:numPr>
                <w:ilvl w:val="0"/>
                <w:numId w:val="3"/>
              </w:numPr>
              <w:spacing w:after="160"/>
              <w:rPr>
                <w:rFonts w:ascii="Arial" w:eastAsia="Arial" w:hAnsi="Arial" w:cs="Arial"/>
                <w:sz w:val="20"/>
                <w:szCs w:val="20"/>
              </w:rPr>
            </w:pPr>
            <w:hyperlink w:anchor="MI" w:history="1">
              <w:r w:rsidR="005D6BCD" w:rsidRPr="00334D68">
                <w:rPr>
                  <w:rStyle w:val="Hyperlink"/>
                  <w:rFonts w:ascii="Arial" w:eastAsia="Arial" w:hAnsi="Arial" w:cs="Arial"/>
                  <w:color w:val="auto"/>
                  <w:sz w:val="20"/>
                  <w:szCs w:val="20"/>
                  <w:u w:val="none"/>
                </w:rPr>
                <w:t>Management Information</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2B1F8BED" w14:textId="29177FA4"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D76EE9" w:rsidRPr="00334D68">
              <w:rPr>
                <w:rFonts w:ascii="Arial" w:eastAsia="Arial" w:hAnsi="Arial" w:cs="Arial"/>
                <w:sz w:val="20"/>
                <w:szCs w:val="20"/>
              </w:rPr>
              <w:t>6</w:t>
            </w:r>
          </w:p>
        </w:tc>
      </w:tr>
      <w:tr w:rsidR="005D6BCD" w:rsidRPr="00334D68" w14:paraId="7E5D1AD9"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02FC7FFC" w14:textId="61F8CC00" w:rsidR="005D6BCD" w:rsidRPr="00334D68" w:rsidRDefault="00713F44" w:rsidP="003B45D1">
            <w:pPr>
              <w:pStyle w:val="ListParagraph"/>
              <w:numPr>
                <w:ilvl w:val="0"/>
                <w:numId w:val="3"/>
              </w:numPr>
              <w:spacing w:after="160"/>
              <w:rPr>
                <w:rFonts w:ascii="Arial" w:eastAsia="Arial" w:hAnsi="Arial" w:cs="Arial"/>
                <w:sz w:val="20"/>
                <w:szCs w:val="20"/>
              </w:rPr>
            </w:pPr>
            <w:hyperlink w:anchor="Feedback" w:history="1">
              <w:r w:rsidR="005D6BCD" w:rsidRPr="00334D68">
                <w:rPr>
                  <w:rStyle w:val="Hyperlink"/>
                  <w:rFonts w:ascii="Arial" w:eastAsia="Arial" w:hAnsi="Arial" w:cs="Arial"/>
                  <w:color w:val="auto"/>
                  <w:sz w:val="20"/>
                  <w:szCs w:val="20"/>
                  <w:u w:val="none"/>
                </w:rPr>
                <w:t>Participant Feedback</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2BC6A2B7" w14:textId="5F702BB4"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D76EE9" w:rsidRPr="00334D68">
              <w:rPr>
                <w:rFonts w:ascii="Arial" w:eastAsia="Arial" w:hAnsi="Arial" w:cs="Arial"/>
                <w:sz w:val="20"/>
                <w:szCs w:val="20"/>
              </w:rPr>
              <w:t>6</w:t>
            </w:r>
          </w:p>
        </w:tc>
      </w:tr>
      <w:tr w:rsidR="005D6BCD" w:rsidRPr="00334D68" w14:paraId="58830AD5"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54DBFBE7" w14:textId="7A96C097" w:rsidR="005D6BCD" w:rsidRPr="00334D68" w:rsidRDefault="00713F44" w:rsidP="003B45D1">
            <w:pPr>
              <w:pStyle w:val="ListParagraph"/>
              <w:numPr>
                <w:ilvl w:val="0"/>
                <w:numId w:val="3"/>
              </w:numPr>
              <w:spacing w:after="160"/>
              <w:rPr>
                <w:rFonts w:ascii="Arial" w:eastAsia="Arial" w:hAnsi="Arial" w:cs="Arial"/>
                <w:sz w:val="20"/>
                <w:szCs w:val="20"/>
              </w:rPr>
            </w:pPr>
            <w:hyperlink w:anchor="Audit" w:history="1">
              <w:r w:rsidR="005D6BCD" w:rsidRPr="00334D68">
                <w:rPr>
                  <w:rStyle w:val="Hyperlink"/>
                  <w:rFonts w:ascii="Arial" w:eastAsia="Arial" w:hAnsi="Arial" w:cs="Arial"/>
                  <w:color w:val="auto"/>
                  <w:sz w:val="20"/>
                  <w:szCs w:val="20"/>
                  <w:u w:val="none"/>
                </w:rPr>
                <w:t xml:space="preserve">Audit and Compliance                                                                             </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165BBD8A" w14:textId="3A1F8006"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D76EE9" w:rsidRPr="00334D68">
              <w:rPr>
                <w:rFonts w:ascii="Arial" w:eastAsia="Arial" w:hAnsi="Arial" w:cs="Arial"/>
                <w:sz w:val="20"/>
                <w:szCs w:val="20"/>
              </w:rPr>
              <w:t>6</w:t>
            </w:r>
          </w:p>
        </w:tc>
      </w:tr>
      <w:tr w:rsidR="005D6BCD" w:rsidRPr="00334D68" w14:paraId="097F4142"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364373F5" w14:textId="674142CA" w:rsidR="005D6BCD" w:rsidRPr="00334D68" w:rsidRDefault="00713F44" w:rsidP="003B45D1">
            <w:pPr>
              <w:pStyle w:val="ListParagraph"/>
              <w:numPr>
                <w:ilvl w:val="0"/>
                <w:numId w:val="3"/>
              </w:numPr>
              <w:spacing w:after="160"/>
              <w:rPr>
                <w:rFonts w:ascii="Arial" w:eastAsia="Arial" w:hAnsi="Arial" w:cs="Arial"/>
                <w:sz w:val="20"/>
                <w:szCs w:val="20"/>
              </w:rPr>
            </w:pPr>
            <w:hyperlink w:anchor="EMA" w:history="1">
              <w:r w:rsidR="005D6BCD" w:rsidRPr="00334D68">
                <w:rPr>
                  <w:rStyle w:val="Hyperlink"/>
                  <w:rFonts w:ascii="Arial" w:eastAsia="Arial" w:hAnsi="Arial" w:cs="Arial"/>
                  <w:color w:val="auto"/>
                  <w:sz w:val="20"/>
                  <w:szCs w:val="20"/>
                  <w:u w:val="none"/>
                </w:rPr>
                <w:t>Education Maintenance Allowance (EMA)</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54C44B07" w14:textId="5B3E2EB7"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D76EE9" w:rsidRPr="00334D68">
              <w:rPr>
                <w:rFonts w:ascii="Arial" w:eastAsia="Arial" w:hAnsi="Arial" w:cs="Arial"/>
                <w:sz w:val="20"/>
                <w:szCs w:val="20"/>
              </w:rPr>
              <w:t>7</w:t>
            </w:r>
          </w:p>
        </w:tc>
      </w:tr>
      <w:tr w:rsidR="005D6BCD" w:rsidRPr="00334D68" w14:paraId="0D881206"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71F74229" w14:textId="26971921" w:rsidR="005D6BCD" w:rsidRPr="00334D68" w:rsidRDefault="00713F44" w:rsidP="003B45D1">
            <w:pPr>
              <w:pStyle w:val="ListParagraph"/>
              <w:numPr>
                <w:ilvl w:val="0"/>
                <w:numId w:val="3"/>
              </w:numPr>
              <w:spacing w:after="160"/>
              <w:rPr>
                <w:rFonts w:ascii="Arial" w:eastAsia="Arial" w:hAnsi="Arial" w:cs="Arial"/>
                <w:sz w:val="20"/>
                <w:szCs w:val="20"/>
              </w:rPr>
            </w:pPr>
            <w:hyperlink w:anchor="Welfare" w:history="1">
              <w:r w:rsidR="005D6BCD" w:rsidRPr="00334D68">
                <w:rPr>
                  <w:rStyle w:val="Hyperlink"/>
                  <w:rFonts w:ascii="Arial" w:eastAsia="Arial" w:hAnsi="Arial" w:cs="Arial"/>
                  <w:color w:val="auto"/>
                  <w:sz w:val="20"/>
                  <w:szCs w:val="20"/>
                  <w:u w:val="none"/>
                </w:rPr>
                <w:t>Welfare Benefits</w:t>
              </w:r>
            </w:hyperlink>
            <w:r w:rsidR="005D6BCD" w:rsidRPr="00334D68">
              <w:rPr>
                <w:rFonts w:ascii="Arial" w:eastAsia="Arial" w:hAnsi="Arial" w:cs="Arial"/>
                <w:sz w:val="20"/>
                <w:szCs w:val="20"/>
              </w:rPr>
              <w:t xml:space="preserve"> </w:t>
            </w:r>
          </w:p>
        </w:tc>
        <w:tc>
          <w:tcPr>
            <w:tcW w:w="2182" w:type="dxa"/>
            <w:tcBorders>
              <w:top w:val="single" w:sz="8" w:space="0" w:color="auto"/>
              <w:left w:val="single" w:sz="8" w:space="0" w:color="auto"/>
              <w:bottom w:val="single" w:sz="8" w:space="0" w:color="auto"/>
              <w:right w:val="single" w:sz="8" w:space="0" w:color="auto"/>
            </w:tcBorders>
          </w:tcPr>
          <w:p w14:paraId="35B22026" w14:textId="526D95DF"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D76EE9" w:rsidRPr="00334D68">
              <w:rPr>
                <w:rFonts w:ascii="Arial" w:eastAsia="Arial" w:hAnsi="Arial" w:cs="Arial"/>
                <w:sz w:val="20"/>
                <w:szCs w:val="20"/>
              </w:rPr>
              <w:t>7</w:t>
            </w:r>
          </w:p>
        </w:tc>
      </w:tr>
      <w:tr w:rsidR="005D6BCD" w:rsidRPr="00334D68" w14:paraId="39227A51"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5A4F9B5B" w14:textId="2296E568" w:rsidR="005D6BCD" w:rsidRPr="00334D68" w:rsidRDefault="00713F44" w:rsidP="003B45D1">
            <w:pPr>
              <w:pStyle w:val="ListParagraph"/>
              <w:numPr>
                <w:ilvl w:val="0"/>
                <w:numId w:val="3"/>
              </w:numPr>
              <w:rPr>
                <w:rFonts w:ascii="Arial" w:eastAsia="Arial" w:hAnsi="Arial" w:cs="Arial"/>
                <w:sz w:val="20"/>
                <w:szCs w:val="20"/>
              </w:rPr>
            </w:pPr>
            <w:hyperlink w:anchor="Questions" w:history="1">
              <w:r w:rsidR="005D6BCD" w:rsidRPr="00334D68">
                <w:rPr>
                  <w:rStyle w:val="Hyperlink"/>
                  <w:rFonts w:ascii="Arial" w:eastAsia="Arial" w:hAnsi="Arial" w:cs="Arial"/>
                  <w:color w:val="auto"/>
                  <w:sz w:val="20"/>
                  <w:szCs w:val="20"/>
                  <w:u w:val="none"/>
                </w:rPr>
                <w:t>Questions</w:t>
              </w:r>
            </w:hyperlink>
          </w:p>
        </w:tc>
        <w:tc>
          <w:tcPr>
            <w:tcW w:w="2182" w:type="dxa"/>
            <w:tcBorders>
              <w:top w:val="single" w:sz="8" w:space="0" w:color="auto"/>
              <w:left w:val="single" w:sz="8" w:space="0" w:color="auto"/>
              <w:bottom w:val="single" w:sz="8" w:space="0" w:color="auto"/>
              <w:right w:val="single" w:sz="8" w:space="0" w:color="auto"/>
            </w:tcBorders>
          </w:tcPr>
          <w:p w14:paraId="3B07E67F" w14:textId="386638CF" w:rsidR="005D6BCD" w:rsidRPr="00334D68" w:rsidRDefault="005D6BCD" w:rsidP="00BA7B2F">
            <w:pPr>
              <w:jc w:val="center"/>
              <w:rPr>
                <w:rFonts w:ascii="Arial" w:eastAsia="Arial" w:hAnsi="Arial" w:cs="Arial"/>
                <w:sz w:val="20"/>
                <w:szCs w:val="20"/>
              </w:rPr>
            </w:pPr>
            <w:r w:rsidRPr="00334D68">
              <w:rPr>
                <w:rFonts w:ascii="Arial" w:eastAsia="Arial" w:hAnsi="Arial" w:cs="Arial"/>
                <w:sz w:val="20"/>
                <w:szCs w:val="20"/>
              </w:rPr>
              <w:t>1</w:t>
            </w:r>
            <w:r w:rsidR="00D76EE9" w:rsidRPr="00334D68">
              <w:rPr>
                <w:rFonts w:ascii="Arial" w:eastAsia="Arial" w:hAnsi="Arial" w:cs="Arial"/>
                <w:sz w:val="20"/>
                <w:szCs w:val="20"/>
              </w:rPr>
              <w:t>7</w:t>
            </w:r>
          </w:p>
        </w:tc>
      </w:tr>
      <w:tr w:rsidR="005D6BCD" w:rsidRPr="00334D68" w14:paraId="2585F78B" w14:textId="77777777" w:rsidTr="000E1C36">
        <w:trPr>
          <w:trHeight w:val="397"/>
        </w:trPr>
        <w:tc>
          <w:tcPr>
            <w:tcW w:w="6810" w:type="dxa"/>
            <w:tcBorders>
              <w:top w:val="single" w:sz="8" w:space="0" w:color="auto"/>
              <w:left w:val="single" w:sz="8" w:space="0" w:color="auto"/>
              <w:bottom w:val="single" w:sz="8" w:space="0" w:color="auto"/>
              <w:right w:val="single" w:sz="8" w:space="0" w:color="auto"/>
            </w:tcBorders>
          </w:tcPr>
          <w:p w14:paraId="7ABB49A4" w14:textId="613C57EE" w:rsidR="005D6BCD" w:rsidRPr="00334D68" w:rsidRDefault="00713F44" w:rsidP="003B45D1">
            <w:pPr>
              <w:pStyle w:val="ListParagraph"/>
              <w:numPr>
                <w:ilvl w:val="0"/>
                <w:numId w:val="3"/>
              </w:numPr>
              <w:rPr>
                <w:rFonts w:ascii="Arial" w:eastAsia="Arial" w:hAnsi="Arial" w:cs="Arial"/>
                <w:sz w:val="20"/>
                <w:szCs w:val="20"/>
              </w:rPr>
            </w:pPr>
            <w:hyperlink w:anchor="AnnexA" w:history="1">
              <w:r w:rsidR="00D76EE9" w:rsidRPr="00334D68">
                <w:rPr>
                  <w:rStyle w:val="Hyperlink"/>
                  <w:rFonts w:ascii="Arial" w:eastAsia="Arial" w:hAnsi="Arial" w:cs="Arial"/>
                  <w:color w:val="auto"/>
                  <w:sz w:val="20"/>
                  <w:szCs w:val="20"/>
                  <w:u w:val="none"/>
                </w:rPr>
                <w:t xml:space="preserve">Annex A - </w:t>
              </w:r>
              <w:r w:rsidR="005D6BCD" w:rsidRPr="00334D68">
                <w:rPr>
                  <w:rStyle w:val="Hyperlink"/>
                  <w:rFonts w:ascii="Arial" w:eastAsia="Arial" w:hAnsi="Arial" w:cs="Arial"/>
                  <w:color w:val="auto"/>
                  <w:sz w:val="20"/>
                  <w:szCs w:val="20"/>
                  <w:u w:val="none"/>
                </w:rPr>
                <w:t>Frequently Asked Questions</w:t>
              </w:r>
            </w:hyperlink>
          </w:p>
        </w:tc>
        <w:tc>
          <w:tcPr>
            <w:tcW w:w="2182" w:type="dxa"/>
            <w:tcBorders>
              <w:top w:val="single" w:sz="8" w:space="0" w:color="auto"/>
              <w:left w:val="single" w:sz="8" w:space="0" w:color="auto"/>
              <w:bottom w:val="single" w:sz="8" w:space="0" w:color="auto"/>
              <w:right w:val="single" w:sz="8" w:space="0" w:color="auto"/>
            </w:tcBorders>
          </w:tcPr>
          <w:p w14:paraId="7E051F12" w14:textId="2D26AB3C" w:rsidR="005D6BCD" w:rsidRPr="00334D68" w:rsidRDefault="00D76EE9" w:rsidP="00BA7B2F">
            <w:pPr>
              <w:jc w:val="center"/>
              <w:rPr>
                <w:rFonts w:ascii="Arial" w:eastAsia="Arial" w:hAnsi="Arial" w:cs="Arial"/>
                <w:sz w:val="20"/>
                <w:szCs w:val="20"/>
              </w:rPr>
            </w:pPr>
            <w:r w:rsidRPr="00334D68">
              <w:rPr>
                <w:rFonts w:ascii="Arial" w:eastAsia="Arial" w:hAnsi="Arial" w:cs="Arial"/>
                <w:sz w:val="20"/>
                <w:szCs w:val="20"/>
              </w:rPr>
              <w:t>18</w:t>
            </w:r>
          </w:p>
        </w:tc>
      </w:tr>
      <w:tr w:rsidR="002A06C6" w:rsidRPr="00334D68" w14:paraId="0F246F4C" w14:textId="77777777" w:rsidTr="00BA7B2F">
        <w:trPr>
          <w:trHeight w:val="454"/>
        </w:trPr>
        <w:tc>
          <w:tcPr>
            <w:tcW w:w="6810" w:type="dxa"/>
            <w:tcBorders>
              <w:top w:val="single" w:sz="8" w:space="0" w:color="auto"/>
              <w:left w:val="single" w:sz="8" w:space="0" w:color="auto"/>
              <w:bottom w:val="single" w:sz="8" w:space="0" w:color="auto"/>
              <w:right w:val="single" w:sz="8" w:space="0" w:color="auto"/>
            </w:tcBorders>
          </w:tcPr>
          <w:p w14:paraId="38BD68BD" w14:textId="3EFB45FF" w:rsidR="002A06C6" w:rsidRPr="00334D68" w:rsidRDefault="00713F44" w:rsidP="003B45D1">
            <w:pPr>
              <w:pStyle w:val="ListParagraph"/>
              <w:numPr>
                <w:ilvl w:val="0"/>
                <w:numId w:val="3"/>
              </w:numPr>
              <w:rPr>
                <w:rFonts w:ascii="Arial" w:eastAsia="Arial" w:hAnsi="Arial" w:cs="Arial"/>
                <w:sz w:val="20"/>
                <w:szCs w:val="20"/>
              </w:rPr>
            </w:pPr>
            <w:hyperlink w:anchor="AnnexB" w:history="1">
              <w:r w:rsidR="00D76EE9" w:rsidRPr="00334D68">
                <w:rPr>
                  <w:rStyle w:val="Hyperlink"/>
                  <w:rFonts w:ascii="Arial" w:eastAsia="Arial" w:hAnsi="Arial" w:cs="Arial"/>
                  <w:color w:val="auto"/>
                  <w:sz w:val="20"/>
                  <w:szCs w:val="20"/>
                  <w:u w:val="none"/>
                </w:rPr>
                <w:t xml:space="preserve">Annex B - </w:t>
              </w:r>
              <w:r w:rsidR="002A06C6" w:rsidRPr="00334D68">
                <w:rPr>
                  <w:rStyle w:val="Hyperlink"/>
                  <w:rFonts w:ascii="Arial" w:eastAsia="Arial" w:hAnsi="Arial" w:cs="Arial"/>
                  <w:color w:val="auto"/>
                  <w:sz w:val="20"/>
                  <w:szCs w:val="20"/>
                  <w:u w:val="none"/>
                </w:rPr>
                <w:t>Parental Transitions Support</w:t>
              </w:r>
            </w:hyperlink>
          </w:p>
        </w:tc>
        <w:tc>
          <w:tcPr>
            <w:tcW w:w="2182" w:type="dxa"/>
            <w:tcBorders>
              <w:top w:val="single" w:sz="8" w:space="0" w:color="auto"/>
              <w:left w:val="single" w:sz="8" w:space="0" w:color="auto"/>
              <w:bottom w:val="single" w:sz="8" w:space="0" w:color="auto"/>
              <w:right w:val="single" w:sz="8" w:space="0" w:color="auto"/>
            </w:tcBorders>
          </w:tcPr>
          <w:p w14:paraId="5567EE0E" w14:textId="43B0C75D" w:rsidR="002A06C6" w:rsidRPr="00334D68" w:rsidRDefault="00D76EE9" w:rsidP="00BA7B2F">
            <w:pPr>
              <w:jc w:val="center"/>
              <w:rPr>
                <w:rFonts w:ascii="Arial" w:eastAsia="Arial" w:hAnsi="Arial" w:cs="Arial"/>
                <w:sz w:val="20"/>
                <w:szCs w:val="20"/>
              </w:rPr>
            </w:pPr>
            <w:r w:rsidRPr="00334D68">
              <w:rPr>
                <w:rFonts w:ascii="Arial" w:eastAsia="Arial" w:hAnsi="Arial" w:cs="Arial"/>
                <w:sz w:val="20"/>
                <w:szCs w:val="20"/>
              </w:rPr>
              <w:t>21</w:t>
            </w:r>
          </w:p>
        </w:tc>
      </w:tr>
    </w:tbl>
    <w:p w14:paraId="652CC6AB" w14:textId="77777777" w:rsidR="00461B85" w:rsidRDefault="00461B85">
      <w:pPr>
        <w:rPr>
          <w:rFonts w:ascii="Arial" w:eastAsia="Arial" w:hAnsi="Arial" w:cs="Arial"/>
          <w:b/>
          <w:bCs/>
          <w:sz w:val="24"/>
          <w:szCs w:val="24"/>
        </w:rPr>
      </w:pPr>
      <w:bookmarkStart w:id="0" w:name="Context"/>
      <w:r>
        <w:rPr>
          <w:rFonts w:ascii="Arial" w:eastAsia="Arial" w:hAnsi="Arial" w:cs="Arial"/>
          <w:b/>
          <w:bCs/>
          <w:sz w:val="24"/>
          <w:szCs w:val="24"/>
        </w:rPr>
        <w:br w:type="page"/>
      </w:r>
    </w:p>
    <w:p w14:paraId="690D6223" w14:textId="136A041F" w:rsidR="002978D5" w:rsidRPr="004264B2" w:rsidRDefault="3D2EDFDF" w:rsidP="003B45D1">
      <w:pPr>
        <w:pStyle w:val="ListParagraph"/>
        <w:numPr>
          <w:ilvl w:val="0"/>
          <w:numId w:val="2"/>
        </w:numPr>
        <w:spacing w:after="0" w:line="240" w:lineRule="auto"/>
        <w:rPr>
          <w:rFonts w:ascii="Arial" w:eastAsiaTheme="minorEastAsia" w:hAnsi="Arial" w:cs="Arial"/>
          <w:b/>
          <w:bCs/>
          <w:sz w:val="24"/>
          <w:szCs w:val="24"/>
        </w:rPr>
      </w:pPr>
      <w:r w:rsidRPr="002A06C6">
        <w:rPr>
          <w:rFonts w:ascii="Arial" w:eastAsia="Arial" w:hAnsi="Arial" w:cs="Arial"/>
          <w:b/>
          <w:bCs/>
          <w:sz w:val="24"/>
          <w:szCs w:val="24"/>
        </w:rPr>
        <w:lastRenderedPageBreak/>
        <w:t>Context</w:t>
      </w:r>
      <w:bookmarkEnd w:id="0"/>
    </w:p>
    <w:p w14:paraId="39F8DC6F" w14:textId="24278712" w:rsidR="55A2DF3C"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Scotland’s </w:t>
      </w:r>
      <w:hyperlink r:id="rId12" w:history="1">
        <w:r w:rsidRPr="002A06C6">
          <w:rPr>
            <w:rStyle w:val="Hyperlink"/>
            <w:rFonts w:ascii="Arial" w:eastAsia="Arial" w:hAnsi="Arial" w:cs="Arial"/>
            <w:sz w:val="24"/>
            <w:szCs w:val="24"/>
          </w:rPr>
          <w:t>National Performance Framework</w:t>
        </w:r>
      </w:hyperlink>
      <w:r w:rsidRPr="002A06C6">
        <w:rPr>
          <w:rFonts w:ascii="Arial" w:eastAsia="Arial" w:hAnsi="Arial" w:cs="Arial"/>
          <w:sz w:val="24"/>
          <w:szCs w:val="24"/>
        </w:rPr>
        <w:t xml:space="preserve"> and </w:t>
      </w:r>
      <w:hyperlink r:id="rId13" w:history="1">
        <w:r w:rsidR="001B72D3" w:rsidRPr="002A06C6">
          <w:rPr>
            <w:rStyle w:val="Hyperlink"/>
            <w:rFonts w:ascii="Arial" w:eastAsia="Arial" w:hAnsi="Arial" w:cs="Arial"/>
            <w:sz w:val="24"/>
            <w:szCs w:val="24"/>
          </w:rPr>
          <w:t>National Strategy for Economic Transformation</w:t>
        </w:r>
      </w:hyperlink>
      <w:r w:rsidR="001B72D3" w:rsidRPr="002A06C6">
        <w:rPr>
          <w:rFonts w:ascii="Arial" w:eastAsia="Arial" w:hAnsi="Arial" w:cs="Arial"/>
          <w:sz w:val="24"/>
          <w:szCs w:val="24"/>
        </w:rPr>
        <w:t xml:space="preserve"> </w:t>
      </w:r>
      <w:r w:rsidR="000E7055" w:rsidRPr="002A06C6">
        <w:rPr>
          <w:rFonts w:ascii="Arial" w:eastAsia="Arial" w:hAnsi="Arial" w:cs="Arial"/>
          <w:sz w:val="24"/>
          <w:szCs w:val="24"/>
        </w:rPr>
        <w:t>s</w:t>
      </w:r>
      <w:r w:rsidRPr="002A06C6">
        <w:rPr>
          <w:rFonts w:ascii="Arial" w:eastAsia="Arial" w:hAnsi="Arial" w:cs="Arial"/>
          <w:sz w:val="24"/>
          <w:szCs w:val="24"/>
        </w:rPr>
        <w:t>et out the Scottish Government’s purpose and vision for inclusive economic growth. A critical aspect of inclusive growth is ensuring that as many people as possible, including those further from the labour market and facing complex or challenging circumstances, can access</w:t>
      </w:r>
      <w:r w:rsidR="0057404E">
        <w:rPr>
          <w:rFonts w:ascii="Arial" w:eastAsia="Arial" w:hAnsi="Arial" w:cs="Arial"/>
          <w:sz w:val="24"/>
          <w:szCs w:val="24"/>
        </w:rPr>
        <w:t xml:space="preserve"> </w:t>
      </w:r>
      <w:r w:rsidR="004A225A" w:rsidRPr="002A06C6">
        <w:rPr>
          <w:rFonts w:ascii="Arial" w:eastAsia="Arial" w:hAnsi="Arial" w:cs="Arial"/>
          <w:sz w:val="24"/>
          <w:szCs w:val="24"/>
        </w:rPr>
        <w:t>and progress within</w:t>
      </w:r>
      <w:r w:rsidRPr="002A06C6">
        <w:rPr>
          <w:rFonts w:ascii="Arial" w:eastAsia="Arial" w:hAnsi="Arial" w:cs="Arial"/>
          <w:sz w:val="24"/>
          <w:szCs w:val="24"/>
        </w:rPr>
        <w:t xml:space="preserve"> fair and sustainable work.</w:t>
      </w:r>
    </w:p>
    <w:p w14:paraId="4CD11439" w14:textId="77777777" w:rsidR="005A4497" w:rsidRPr="002A06C6" w:rsidRDefault="005A4497" w:rsidP="005A4497">
      <w:pPr>
        <w:spacing w:after="0" w:line="240" w:lineRule="auto"/>
        <w:rPr>
          <w:rFonts w:ascii="Arial" w:hAnsi="Arial" w:cs="Arial"/>
          <w:sz w:val="24"/>
          <w:szCs w:val="24"/>
        </w:rPr>
      </w:pPr>
    </w:p>
    <w:p w14:paraId="27BA865C" w14:textId="6D2AE5E0" w:rsidR="36548C97" w:rsidRPr="002A06C6" w:rsidRDefault="2EA9165B" w:rsidP="005A4497">
      <w:pPr>
        <w:spacing w:after="0" w:line="240" w:lineRule="auto"/>
        <w:rPr>
          <w:rStyle w:val="Hyperlink"/>
          <w:rFonts w:ascii="Arial" w:eastAsia="Arial" w:hAnsi="Arial" w:cs="Arial"/>
          <w:sz w:val="24"/>
          <w:szCs w:val="24"/>
        </w:rPr>
      </w:pPr>
      <w:r w:rsidRPr="002A06C6">
        <w:rPr>
          <w:rFonts w:ascii="Arial" w:eastAsia="Arial" w:hAnsi="Arial" w:cs="Arial"/>
          <w:sz w:val="24"/>
          <w:szCs w:val="24"/>
        </w:rPr>
        <w:t xml:space="preserve">Building on the Scottish and Local Government </w:t>
      </w:r>
      <w:hyperlink r:id="rId14" w:history="1">
        <w:r w:rsidRPr="002A06C6">
          <w:rPr>
            <w:rStyle w:val="Hyperlink"/>
            <w:rFonts w:ascii="Arial" w:eastAsia="Arial" w:hAnsi="Arial" w:cs="Arial"/>
            <w:sz w:val="24"/>
            <w:szCs w:val="24"/>
          </w:rPr>
          <w:t>Partnership Working Agreement</w:t>
        </w:r>
      </w:hyperlink>
      <w:r w:rsidRPr="002A06C6">
        <w:rPr>
          <w:rFonts w:ascii="Arial" w:eastAsia="Arial" w:hAnsi="Arial" w:cs="Arial"/>
          <w:sz w:val="24"/>
          <w:szCs w:val="24"/>
        </w:rPr>
        <w:t xml:space="preserve"> for Employability, we are working with local government and other partners to </w:t>
      </w:r>
      <w:r w:rsidR="004A225A" w:rsidRPr="002A06C6">
        <w:rPr>
          <w:rFonts w:ascii="Arial" w:eastAsia="Arial" w:hAnsi="Arial" w:cs="Arial"/>
          <w:sz w:val="24"/>
          <w:szCs w:val="24"/>
        </w:rPr>
        <w:t xml:space="preserve">design </w:t>
      </w:r>
      <w:r w:rsidRPr="002A06C6">
        <w:rPr>
          <w:rFonts w:ascii="Arial" w:eastAsia="Arial" w:hAnsi="Arial" w:cs="Arial"/>
          <w:sz w:val="24"/>
          <w:szCs w:val="24"/>
        </w:rPr>
        <w:t>and deliver</w:t>
      </w:r>
      <w:r w:rsidR="004A225A" w:rsidRPr="002A06C6">
        <w:rPr>
          <w:rFonts w:ascii="Arial" w:eastAsia="Arial" w:hAnsi="Arial" w:cs="Arial"/>
          <w:sz w:val="24"/>
          <w:szCs w:val="24"/>
        </w:rPr>
        <w:t xml:space="preserve"> person-centred </w:t>
      </w:r>
      <w:r w:rsidRPr="002A06C6">
        <w:rPr>
          <w:rFonts w:ascii="Arial" w:eastAsia="Arial" w:hAnsi="Arial" w:cs="Arial"/>
          <w:sz w:val="24"/>
          <w:szCs w:val="24"/>
        </w:rPr>
        <w:t xml:space="preserve">employability services </w:t>
      </w:r>
      <w:r w:rsidR="004A225A" w:rsidRPr="002A06C6">
        <w:rPr>
          <w:rFonts w:ascii="Arial" w:eastAsia="Arial" w:hAnsi="Arial" w:cs="Arial"/>
          <w:sz w:val="24"/>
          <w:szCs w:val="24"/>
        </w:rPr>
        <w:t>that support people to move towards</w:t>
      </w:r>
      <w:r w:rsidR="00E86301" w:rsidRPr="002A06C6">
        <w:rPr>
          <w:rFonts w:ascii="Arial" w:eastAsia="Arial" w:hAnsi="Arial" w:cs="Arial"/>
          <w:sz w:val="24"/>
          <w:szCs w:val="24"/>
        </w:rPr>
        <w:t>,</w:t>
      </w:r>
      <w:r w:rsidR="004A225A" w:rsidRPr="002A06C6">
        <w:rPr>
          <w:rFonts w:ascii="Arial" w:eastAsia="Arial" w:hAnsi="Arial" w:cs="Arial"/>
          <w:sz w:val="24"/>
          <w:szCs w:val="24"/>
        </w:rPr>
        <w:t xml:space="preserve"> into and within employment</w:t>
      </w:r>
      <w:r w:rsidR="00E86301" w:rsidRPr="002A06C6">
        <w:rPr>
          <w:rFonts w:ascii="Arial" w:eastAsia="Arial" w:hAnsi="Arial" w:cs="Arial"/>
          <w:sz w:val="24"/>
          <w:szCs w:val="24"/>
        </w:rPr>
        <w:t>.</w:t>
      </w:r>
      <w:r w:rsidR="004A225A" w:rsidRPr="002A06C6">
        <w:rPr>
          <w:rFonts w:ascii="Arial" w:eastAsia="Arial" w:hAnsi="Arial" w:cs="Arial"/>
          <w:sz w:val="24"/>
          <w:szCs w:val="24"/>
        </w:rPr>
        <w:t xml:space="preserve"> </w:t>
      </w:r>
      <w:r w:rsidRPr="002A06C6">
        <w:rPr>
          <w:rFonts w:ascii="Arial" w:eastAsia="Arial" w:hAnsi="Arial" w:cs="Arial"/>
          <w:sz w:val="24"/>
          <w:szCs w:val="24"/>
        </w:rPr>
        <w:t xml:space="preserve"> The first phase of the new model was rolled out in </w:t>
      </w:r>
      <w:r w:rsidR="004A225A" w:rsidRPr="002A06C6">
        <w:rPr>
          <w:rFonts w:ascii="Arial" w:eastAsia="Arial" w:hAnsi="Arial" w:cs="Arial"/>
          <w:sz w:val="24"/>
          <w:szCs w:val="24"/>
        </w:rPr>
        <w:t xml:space="preserve">April </w:t>
      </w:r>
      <w:r w:rsidRPr="002A06C6">
        <w:rPr>
          <w:rFonts w:ascii="Arial" w:eastAsia="Arial" w:hAnsi="Arial" w:cs="Arial"/>
          <w:sz w:val="24"/>
          <w:szCs w:val="24"/>
        </w:rPr>
        <w:t xml:space="preserve">2019 and the second phase </w:t>
      </w:r>
      <w:r w:rsidR="004A225A" w:rsidRPr="002A06C6">
        <w:rPr>
          <w:rFonts w:ascii="Arial" w:eastAsia="Arial" w:hAnsi="Arial" w:cs="Arial"/>
          <w:sz w:val="24"/>
          <w:szCs w:val="24"/>
        </w:rPr>
        <w:t>in</w:t>
      </w:r>
      <w:r w:rsidRPr="002A06C6">
        <w:rPr>
          <w:rFonts w:ascii="Arial" w:eastAsia="Arial" w:hAnsi="Arial" w:cs="Arial"/>
          <w:sz w:val="24"/>
          <w:szCs w:val="24"/>
        </w:rPr>
        <w:t xml:space="preserve"> April 2022</w:t>
      </w:r>
      <w:r w:rsidR="001B72D3" w:rsidRPr="002A06C6">
        <w:rPr>
          <w:rFonts w:ascii="Arial" w:eastAsia="Arial" w:hAnsi="Arial" w:cs="Arial"/>
          <w:sz w:val="24"/>
          <w:szCs w:val="24"/>
        </w:rPr>
        <w:t xml:space="preserve"> supported by a </w:t>
      </w:r>
      <w:hyperlink r:id="rId15" w:history="1">
        <w:r w:rsidR="001B72D3" w:rsidRPr="002A06C6">
          <w:rPr>
            <w:rStyle w:val="Hyperlink"/>
            <w:rFonts w:ascii="Arial" w:eastAsia="Arial" w:hAnsi="Arial" w:cs="Arial"/>
            <w:sz w:val="24"/>
            <w:szCs w:val="24"/>
          </w:rPr>
          <w:t>Local Employability Partnership Framework</w:t>
        </w:r>
      </w:hyperlink>
      <w:r w:rsidR="00E86301" w:rsidRPr="002A06C6">
        <w:rPr>
          <w:rStyle w:val="Hyperlink"/>
          <w:rFonts w:ascii="Arial" w:eastAsia="Arial" w:hAnsi="Arial" w:cs="Arial"/>
          <w:sz w:val="24"/>
          <w:szCs w:val="24"/>
        </w:rPr>
        <w:t xml:space="preserve">. </w:t>
      </w:r>
      <w:r w:rsidR="004B321C" w:rsidRPr="002A06C6">
        <w:rPr>
          <w:rFonts w:ascii="Arial" w:hAnsi="Arial" w:cs="Arial"/>
          <w:sz w:val="24"/>
          <w:szCs w:val="24"/>
        </w:rPr>
        <w:t xml:space="preserve">Referrals to Fair Start Scotland </w:t>
      </w:r>
      <w:r w:rsidR="00FB1845">
        <w:rPr>
          <w:rFonts w:ascii="Arial" w:hAnsi="Arial" w:cs="Arial"/>
          <w:sz w:val="24"/>
          <w:szCs w:val="24"/>
        </w:rPr>
        <w:t>ended</w:t>
      </w:r>
      <w:r w:rsidR="004B321C" w:rsidRPr="002A06C6">
        <w:rPr>
          <w:rFonts w:ascii="Arial" w:hAnsi="Arial" w:cs="Arial"/>
          <w:sz w:val="24"/>
          <w:szCs w:val="24"/>
        </w:rPr>
        <w:t xml:space="preserve"> in March 2024. From 1 April 2024, all-age employability support for disabled people and those at risk of long-term unemployment </w:t>
      </w:r>
      <w:r w:rsidR="00FB1845">
        <w:rPr>
          <w:rFonts w:ascii="Arial" w:hAnsi="Arial" w:cs="Arial"/>
          <w:sz w:val="24"/>
          <w:szCs w:val="24"/>
        </w:rPr>
        <w:t>is</w:t>
      </w:r>
      <w:r w:rsidR="004B321C" w:rsidRPr="002A06C6">
        <w:rPr>
          <w:rFonts w:ascii="Arial" w:hAnsi="Arial" w:cs="Arial"/>
          <w:sz w:val="24"/>
          <w:szCs w:val="24"/>
        </w:rPr>
        <w:t xml:space="preserve"> provided through our No One Left Behind approach.</w:t>
      </w:r>
    </w:p>
    <w:p w14:paraId="3974B476" w14:textId="77777777" w:rsidR="005A4497" w:rsidRPr="002A06C6" w:rsidRDefault="005A4497" w:rsidP="005A4497">
      <w:pPr>
        <w:spacing w:after="0" w:line="240" w:lineRule="auto"/>
        <w:rPr>
          <w:rFonts w:ascii="Arial" w:eastAsia="Arial" w:hAnsi="Arial" w:cs="Arial"/>
          <w:sz w:val="24"/>
          <w:szCs w:val="24"/>
        </w:rPr>
      </w:pPr>
    </w:p>
    <w:p w14:paraId="0194BF51" w14:textId="10D4072B" w:rsidR="00F33EE6" w:rsidRPr="002A06C6" w:rsidRDefault="2EA9165B" w:rsidP="005A4497">
      <w:pPr>
        <w:spacing w:after="0" w:line="240" w:lineRule="auto"/>
        <w:rPr>
          <w:rFonts w:ascii="Arial" w:hAnsi="Arial" w:cs="Arial"/>
          <w:sz w:val="24"/>
          <w:szCs w:val="24"/>
        </w:rPr>
      </w:pPr>
      <w:r w:rsidRPr="002A06C6">
        <w:rPr>
          <w:rFonts w:ascii="Arial" w:eastAsia="Arial" w:hAnsi="Arial" w:cs="Arial"/>
          <w:sz w:val="24"/>
          <w:szCs w:val="24"/>
        </w:rPr>
        <w:t xml:space="preserve">Grant funding arrangements enable </w:t>
      </w:r>
      <w:r w:rsidR="004A225A" w:rsidRPr="002A06C6">
        <w:rPr>
          <w:rFonts w:ascii="Arial" w:eastAsia="Arial" w:hAnsi="Arial" w:cs="Arial"/>
          <w:sz w:val="24"/>
          <w:szCs w:val="24"/>
        </w:rPr>
        <w:t>L</w:t>
      </w:r>
      <w:r w:rsidRPr="002A06C6">
        <w:rPr>
          <w:rFonts w:ascii="Arial" w:eastAsia="Arial" w:hAnsi="Arial" w:cs="Arial"/>
          <w:sz w:val="24"/>
          <w:szCs w:val="24"/>
        </w:rPr>
        <w:t xml:space="preserve">ocal </w:t>
      </w:r>
      <w:r w:rsidR="004A225A" w:rsidRPr="002A06C6">
        <w:rPr>
          <w:rFonts w:ascii="Arial" w:eastAsia="Arial" w:hAnsi="Arial" w:cs="Arial"/>
          <w:sz w:val="24"/>
          <w:szCs w:val="24"/>
        </w:rPr>
        <w:t>E</w:t>
      </w:r>
      <w:r w:rsidRPr="002A06C6">
        <w:rPr>
          <w:rFonts w:ascii="Arial" w:eastAsia="Arial" w:hAnsi="Arial" w:cs="Arial"/>
          <w:sz w:val="24"/>
          <w:szCs w:val="24"/>
        </w:rPr>
        <w:t xml:space="preserve">mployability </w:t>
      </w:r>
      <w:r w:rsidR="004A225A" w:rsidRPr="002A06C6">
        <w:rPr>
          <w:rFonts w:ascii="Arial" w:eastAsia="Arial" w:hAnsi="Arial" w:cs="Arial"/>
          <w:sz w:val="24"/>
          <w:szCs w:val="24"/>
        </w:rPr>
        <w:t>P</w:t>
      </w:r>
      <w:r w:rsidRPr="002A06C6">
        <w:rPr>
          <w:rFonts w:ascii="Arial" w:eastAsia="Arial" w:hAnsi="Arial" w:cs="Arial"/>
          <w:sz w:val="24"/>
          <w:szCs w:val="24"/>
        </w:rPr>
        <w:t>artnerships</w:t>
      </w:r>
      <w:r w:rsidR="004A225A" w:rsidRPr="002A06C6">
        <w:rPr>
          <w:rFonts w:ascii="Arial" w:eastAsia="Arial" w:hAnsi="Arial" w:cs="Arial"/>
          <w:sz w:val="24"/>
          <w:szCs w:val="24"/>
        </w:rPr>
        <w:t xml:space="preserve"> (LEPs)</w:t>
      </w:r>
      <w:r w:rsidRPr="002A06C6">
        <w:rPr>
          <w:rFonts w:ascii="Arial" w:eastAsia="Arial" w:hAnsi="Arial" w:cs="Arial"/>
          <w:sz w:val="24"/>
          <w:szCs w:val="24"/>
        </w:rPr>
        <w:t xml:space="preserve"> to apply flexibility to delivering employability support to ensure that services are</w:t>
      </w:r>
      <w:r w:rsidR="0057404E">
        <w:rPr>
          <w:rFonts w:ascii="Arial" w:eastAsia="Arial" w:hAnsi="Arial" w:cs="Arial"/>
          <w:sz w:val="24"/>
          <w:szCs w:val="24"/>
        </w:rPr>
        <w:t xml:space="preserve"> </w:t>
      </w:r>
      <w:r w:rsidR="004A225A" w:rsidRPr="002A06C6">
        <w:rPr>
          <w:rFonts w:ascii="Arial" w:eastAsia="Arial" w:hAnsi="Arial" w:cs="Arial"/>
          <w:sz w:val="24"/>
          <w:szCs w:val="24"/>
        </w:rPr>
        <w:t xml:space="preserve">responsive to both service users </w:t>
      </w:r>
      <w:r w:rsidR="00DD7940" w:rsidRPr="002A06C6">
        <w:rPr>
          <w:rFonts w:ascii="Arial" w:eastAsia="Arial" w:hAnsi="Arial" w:cs="Arial"/>
          <w:sz w:val="24"/>
          <w:szCs w:val="24"/>
        </w:rPr>
        <w:t>and local</w:t>
      </w:r>
      <w:r w:rsidRPr="002A06C6">
        <w:rPr>
          <w:rFonts w:ascii="Arial" w:eastAsia="Arial" w:hAnsi="Arial" w:cs="Arial"/>
          <w:sz w:val="24"/>
          <w:szCs w:val="24"/>
        </w:rPr>
        <w:t xml:space="preserve"> </w:t>
      </w:r>
      <w:r w:rsidR="004A225A" w:rsidRPr="002A06C6">
        <w:rPr>
          <w:rFonts w:ascii="Arial" w:eastAsia="Arial" w:hAnsi="Arial" w:cs="Arial"/>
          <w:sz w:val="24"/>
          <w:szCs w:val="24"/>
        </w:rPr>
        <w:t>labour markets</w:t>
      </w:r>
      <w:r w:rsidRPr="002A06C6">
        <w:rPr>
          <w:rFonts w:ascii="Arial" w:eastAsia="Arial" w:hAnsi="Arial" w:cs="Arial"/>
          <w:sz w:val="24"/>
          <w:szCs w:val="24"/>
        </w:rPr>
        <w:t>.</w:t>
      </w:r>
      <w:r w:rsidR="00F33EE6" w:rsidRPr="002A06C6">
        <w:rPr>
          <w:rFonts w:ascii="Arial" w:hAnsi="Arial" w:cs="Arial"/>
          <w:sz w:val="24"/>
          <w:szCs w:val="24"/>
        </w:rPr>
        <w:t xml:space="preserve"> </w:t>
      </w:r>
    </w:p>
    <w:p w14:paraId="0B3498A0" w14:textId="77777777" w:rsidR="005A4497" w:rsidRPr="002A06C6" w:rsidRDefault="005A4497" w:rsidP="005A4497">
      <w:pPr>
        <w:spacing w:after="0" w:line="240" w:lineRule="auto"/>
        <w:rPr>
          <w:rFonts w:ascii="Arial" w:hAnsi="Arial" w:cs="Arial"/>
          <w:sz w:val="24"/>
          <w:szCs w:val="24"/>
        </w:rPr>
      </w:pPr>
    </w:p>
    <w:p w14:paraId="28C5289D" w14:textId="03E65EA3" w:rsidR="00F33EE6" w:rsidRPr="002A06C6" w:rsidRDefault="00F33EE6"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No One Left Behind continues to provide the opportunity </w:t>
      </w:r>
      <w:r w:rsidR="001F248B" w:rsidRPr="002A06C6">
        <w:rPr>
          <w:rFonts w:ascii="Arial" w:eastAsia="Arial" w:hAnsi="Arial" w:cs="Arial"/>
          <w:sz w:val="24"/>
          <w:szCs w:val="24"/>
        </w:rPr>
        <w:t xml:space="preserve">to </w:t>
      </w:r>
      <w:r w:rsidRPr="002A06C6">
        <w:rPr>
          <w:rFonts w:ascii="Arial" w:eastAsia="Arial" w:hAnsi="Arial" w:cs="Arial"/>
          <w:sz w:val="24"/>
          <w:szCs w:val="24"/>
        </w:rPr>
        <w:t xml:space="preserve">LEPs to ensure that </w:t>
      </w:r>
      <w:r w:rsidR="004A225A" w:rsidRPr="002A06C6">
        <w:rPr>
          <w:rFonts w:ascii="Arial" w:eastAsia="Arial" w:hAnsi="Arial" w:cs="Arial"/>
          <w:sz w:val="24"/>
          <w:szCs w:val="24"/>
        </w:rPr>
        <w:t>a</w:t>
      </w:r>
      <w:r w:rsidRPr="002A06C6">
        <w:rPr>
          <w:rFonts w:ascii="Arial" w:eastAsia="Arial" w:hAnsi="Arial" w:cs="Arial"/>
          <w:sz w:val="24"/>
          <w:szCs w:val="24"/>
        </w:rPr>
        <w:t xml:space="preserve"> co-investment approach achieves Scottish and Local Government joint ambitions, delivering transformational change and an employability system that improves outcomes for all users.   </w:t>
      </w:r>
    </w:p>
    <w:p w14:paraId="70E49F69" w14:textId="77777777" w:rsidR="005A4497" w:rsidRPr="002A06C6" w:rsidRDefault="005A4497" w:rsidP="005A4497">
      <w:pPr>
        <w:spacing w:after="0" w:line="240" w:lineRule="auto"/>
        <w:rPr>
          <w:rFonts w:ascii="Arial" w:eastAsia="Arial" w:hAnsi="Arial" w:cs="Arial"/>
          <w:sz w:val="24"/>
          <w:szCs w:val="24"/>
        </w:rPr>
      </w:pPr>
    </w:p>
    <w:p w14:paraId="45811BFD" w14:textId="66328B71" w:rsidR="00F33EE6" w:rsidRPr="002A06C6" w:rsidRDefault="004A225A"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As part of the implementation of Phase 2, </w:t>
      </w:r>
      <w:r w:rsidR="00F33EE6" w:rsidRPr="002A06C6">
        <w:rPr>
          <w:rFonts w:ascii="Arial" w:eastAsia="Arial" w:hAnsi="Arial" w:cs="Arial"/>
          <w:sz w:val="24"/>
          <w:szCs w:val="24"/>
        </w:rPr>
        <w:t>Scottish &amp; Local Government introduce</w:t>
      </w:r>
      <w:r w:rsidRPr="002A06C6">
        <w:rPr>
          <w:rFonts w:ascii="Arial" w:eastAsia="Arial" w:hAnsi="Arial" w:cs="Arial"/>
          <w:sz w:val="24"/>
          <w:szCs w:val="24"/>
        </w:rPr>
        <w:t xml:space="preserve">d </w:t>
      </w:r>
      <w:r w:rsidR="00DD7940" w:rsidRPr="002A06C6">
        <w:rPr>
          <w:rFonts w:ascii="Arial" w:eastAsia="Arial" w:hAnsi="Arial" w:cs="Arial"/>
          <w:sz w:val="24"/>
          <w:szCs w:val="24"/>
        </w:rPr>
        <w:t>local</w:t>
      </w:r>
      <w:r w:rsidRPr="002A06C6">
        <w:rPr>
          <w:rFonts w:ascii="Arial" w:eastAsia="Arial" w:hAnsi="Arial" w:cs="Arial"/>
          <w:sz w:val="24"/>
          <w:szCs w:val="24"/>
        </w:rPr>
        <w:t xml:space="preserve"> level </w:t>
      </w:r>
      <w:r w:rsidR="00F33EE6" w:rsidRPr="002A06C6">
        <w:rPr>
          <w:rFonts w:ascii="Arial" w:eastAsia="Arial" w:hAnsi="Arial" w:cs="Arial"/>
          <w:sz w:val="24"/>
          <w:szCs w:val="24"/>
        </w:rPr>
        <w:t>3</w:t>
      </w:r>
      <w:r w:rsidR="00E86301" w:rsidRPr="002A06C6">
        <w:rPr>
          <w:rFonts w:ascii="Arial" w:eastAsia="Arial" w:hAnsi="Arial" w:cs="Arial"/>
          <w:sz w:val="24"/>
          <w:szCs w:val="24"/>
        </w:rPr>
        <w:t>-</w:t>
      </w:r>
      <w:r w:rsidR="00F33EE6" w:rsidRPr="002A06C6">
        <w:rPr>
          <w:rFonts w:ascii="Arial" w:eastAsia="Arial" w:hAnsi="Arial" w:cs="Arial"/>
          <w:sz w:val="24"/>
          <w:szCs w:val="24"/>
        </w:rPr>
        <w:t>year Delivery Plan</w:t>
      </w:r>
      <w:r w:rsidRPr="002A06C6">
        <w:rPr>
          <w:rFonts w:ascii="Arial" w:eastAsia="Arial" w:hAnsi="Arial" w:cs="Arial"/>
          <w:sz w:val="24"/>
          <w:szCs w:val="24"/>
        </w:rPr>
        <w:t>s</w:t>
      </w:r>
      <w:r w:rsidR="00F33EE6" w:rsidRPr="002A06C6">
        <w:rPr>
          <w:rFonts w:ascii="Arial" w:eastAsia="Arial" w:hAnsi="Arial" w:cs="Arial"/>
          <w:sz w:val="24"/>
          <w:szCs w:val="24"/>
        </w:rPr>
        <w:t xml:space="preserve"> </w:t>
      </w:r>
      <w:r w:rsidRPr="002A06C6">
        <w:rPr>
          <w:rFonts w:ascii="Arial" w:eastAsia="Arial" w:hAnsi="Arial" w:cs="Arial"/>
          <w:sz w:val="24"/>
          <w:szCs w:val="24"/>
        </w:rPr>
        <w:t xml:space="preserve">covering the period </w:t>
      </w:r>
      <w:r w:rsidR="00F33EE6" w:rsidRPr="002A06C6">
        <w:rPr>
          <w:rFonts w:ascii="Arial" w:eastAsia="Arial" w:hAnsi="Arial" w:cs="Arial"/>
          <w:sz w:val="24"/>
          <w:szCs w:val="24"/>
        </w:rPr>
        <w:t xml:space="preserve">April 2022 to March 2025. </w:t>
      </w:r>
      <w:r w:rsidR="001F248B" w:rsidRPr="002A06C6">
        <w:rPr>
          <w:rFonts w:ascii="Arial" w:eastAsia="Arial" w:hAnsi="Arial" w:cs="Arial"/>
          <w:sz w:val="24"/>
          <w:szCs w:val="24"/>
        </w:rPr>
        <w:t xml:space="preserve">In addition to this, each </w:t>
      </w:r>
      <w:r w:rsidR="00B05941">
        <w:rPr>
          <w:rFonts w:ascii="Arial" w:eastAsia="Arial" w:hAnsi="Arial" w:cs="Arial"/>
          <w:sz w:val="24"/>
          <w:szCs w:val="24"/>
        </w:rPr>
        <w:t>L</w:t>
      </w:r>
      <w:r w:rsidR="001F248B" w:rsidRPr="002A06C6">
        <w:rPr>
          <w:rFonts w:ascii="Arial" w:eastAsia="Arial" w:hAnsi="Arial" w:cs="Arial"/>
          <w:sz w:val="24"/>
          <w:szCs w:val="24"/>
        </w:rPr>
        <w:t xml:space="preserve">ocal </w:t>
      </w:r>
      <w:r w:rsidR="00B05941">
        <w:rPr>
          <w:rFonts w:ascii="Arial" w:eastAsia="Arial" w:hAnsi="Arial" w:cs="Arial"/>
          <w:sz w:val="24"/>
          <w:szCs w:val="24"/>
        </w:rPr>
        <w:t>A</w:t>
      </w:r>
      <w:r w:rsidR="001F248B" w:rsidRPr="002A06C6">
        <w:rPr>
          <w:rFonts w:ascii="Arial" w:eastAsia="Arial" w:hAnsi="Arial" w:cs="Arial"/>
          <w:sz w:val="24"/>
          <w:szCs w:val="24"/>
        </w:rPr>
        <w:t>uthority must provide an Annual Investment Plan detailing expected delivery over the coming year.</w:t>
      </w:r>
    </w:p>
    <w:p w14:paraId="424B79A3" w14:textId="77777777" w:rsidR="005A4497" w:rsidRPr="002A06C6" w:rsidRDefault="005A4497" w:rsidP="005A4497">
      <w:pPr>
        <w:spacing w:after="0" w:line="240" w:lineRule="auto"/>
        <w:rPr>
          <w:rFonts w:ascii="Arial" w:eastAsia="Arial" w:hAnsi="Arial" w:cs="Arial"/>
          <w:sz w:val="24"/>
          <w:szCs w:val="24"/>
        </w:rPr>
      </w:pPr>
    </w:p>
    <w:p w14:paraId="5C26567D" w14:textId="78E4AA8A" w:rsidR="23B731FB"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There is still work to be done to fully integrate employability services across Scotland, and the Scottish Government is continuing to engage with </w:t>
      </w:r>
      <w:r w:rsidR="004A225A" w:rsidRPr="002A06C6">
        <w:rPr>
          <w:rFonts w:ascii="Arial" w:eastAsia="Arial" w:hAnsi="Arial" w:cs="Arial"/>
          <w:sz w:val="24"/>
          <w:szCs w:val="24"/>
        </w:rPr>
        <w:t>L</w:t>
      </w:r>
      <w:r w:rsidRPr="002A06C6">
        <w:rPr>
          <w:rFonts w:ascii="Arial" w:eastAsia="Arial" w:hAnsi="Arial" w:cs="Arial"/>
          <w:sz w:val="24"/>
          <w:szCs w:val="24"/>
        </w:rPr>
        <w:t xml:space="preserve">ocal </w:t>
      </w:r>
      <w:r w:rsidR="004A225A" w:rsidRPr="002A06C6">
        <w:rPr>
          <w:rFonts w:ascii="Arial" w:eastAsia="Arial" w:hAnsi="Arial" w:cs="Arial"/>
          <w:sz w:val="24"/>
          <w:szCs w:val="24"/>
        </w:rPr>
        <w:t>G</w:t>
      </w:r>
      <w:r w:rsidRPr="002A06C6">
        <w:rPr>
          <w:rFonts w:ascii="Arial" w:eastAsia="Arial" w:hAnsi="Arial" w:cs="Arial"/>
          <w:sz w:val="24"/>
          <w:szCs w:val="24"/>
        </w:rPr>
        <w:t>overnment and other partners to develop the No One Left Behind approach.</w:t>
      </w:r>
      <w:r w:rsidR="005A4497" w:rsidRPr="002A06C6">
        <w:rPr>
          <w:rFonts w:ascii="Arial" w:eastAsia="Arial" w:hAnsi="Arial" w:cs="Arial"/>
          <w:sz w:val="24"/>
          <w:szCs w:val="24"/>
        </w:rPr>
        <w:t xml:space="preserve"> </w:t>
      </w:r>
      <w:r w:rsidR="004A225A" w:rsidRPr="002A06C6">
        <w:rPr>
          <w:rFonts w:ascii="Arial" w:eastAsia="Arial" w:hAnsi="Arial" w:cs="Arial"/>
          <w:sz w:val="24"/>
          <w:szCs w:val="24"/>
        </w:rPr>
        <w:t xml:space="preserve">Continuous improvement remains at the heart of all we do and we will continue to </w:t>
      </w:r>
      <w:r w:rsidRPr="002A06C6">
        <w:rPr>
          <w:rFonts w:ascii="Arial" w:eastAsia="Arial" w:hAnsi="Arial" w:cs="Arial"/>
          <w:sz w:val="24"/>
          <w:szCs w:val="24"/>
        </w:rPr>
        <w:t>share best practice</w:t>
      </w:r>
      <w:r w:rsidR="004A225A" w:rsidRPr="002A06C6">
        <w:rPr>
          <w:rFonts w:ascii="Arial" w:eastAsia="Arial" w:hAnsi="Arial" w:cs="Arial"/>
          <w:sz w:val="24"/>
          <w:szCs w:val="24"/>
        </w:rPr>
        <w:t xml:space="preserve"> and learning both nationally and locally, </w:t>
      </w:r>
      <w:r w:rsidRPr="002A06C6">
        <w:rPr>
          <w:rFonts w:ascii="Arial" w:eastAsia="Arial" w:hAnsi="Arial" w:cs="Arial"/>
          <w:sz w:val="24"/>
          <w:szCs w:val="24"/>
        </w:rPr>
        <w:t>gather</w:t>
      </w:r>
      <w:r w:rsidR="004A225A" w:rsidRPr="002A06C6">
        <w:rPr>
          <w:rFonts w:ascii="Arial" w:eastAsia="Arial" w:hAnsi="Arial" w:cs="Arial"/>
          <w:sz w:val="24"/>
          <w:szCs w:val="24"/>
        </w:rPr>
        <w:t>ing</w:t>
      </w:r>
      <w:r w:rsidRPr="002A06C6">
        <w:rPr>
          <w:rFonts w:ascii="Arial" w:eastAsia="Arial" w:hAnsi="Arial" w:cs="Arial"/>
          <w:sz w:val="24"/>
          <w:szCs w:val="24"/>
        </w:rPr>
        <w:t xml:space="preserve"> evidence</w:t>
      </w:r>
      <w:r w:rsidR="004A225A" w:rsidRPr="002A06C6">
        <w:rPr>
          <w:rFonts w:ascii="Arial" w:eastAsia="Arial" w:hAnsi="Arial" w:cs="Arial"/>
          <w:sz w:val="24"/>
          <w:szCs w:val="24"/>
        </w:rPr>
        <w:t xml:space="preserve"> of what works</w:t>
      </w:r>
      <w:r w:rsidRPr="002A06C6">
        <w:rPr>
          <w:rFonts w:ascii="Arial" w:eastAsia="Arial" w:hAnsi="Arial" w:cs="Arial"/>
          <w:sz w:val="24"/>
          <w:szCs w:val="24"/>
        </w:rPr>
        <w:t xml:space="preserve"> to inform future development. </w:t>
      </w:r>
    </w:p>
    <w:p w14:paraId="0A8895BB" w14:textId="77777777" w:rsidR="005A4497" w:rsidRPr="002A06C6" w:rsidRDefault="005A4497" w:rsidP="005A4497">
      <w:pPr>
        <w:spacing w:after="0" w:line="240" w:lineRule="auto"/>
        <w:rPr>
          <w:rFonts w:ascii="Arial" w:eastAsia="Arial" w:hAnsi="Arial" w:cs="Arial"/>
          <w:sz w:val="24"/>
          <w:szCs w:val="24"/>
        </w:rPr>
      </w:pPr>
    </w:p>
    <w:p w14:paraId="7B2A830B" w14:textId="0D4F0680" w:rsidR="4BD21980" w:rsidRPr="002A06C6" w:rsidRDefault="00F33EE6"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No One Left Behind </w:t>
      </w:r>
      <w:r w:rsidR="004A225A" w:rsidRPr="002A06C6">
        <w:rPr>
          <w:rFonts w:ascii="Arial" w:eastAsia="Arial" w:hAnsi="Arial" w:cs="Arial"/>
          <w:sz w:val="24"/>
          <w:szCs w:val="24"/>
        </w:rPr>
        <w:t xml:space="preserve">is an </w:t>
      </w:r>
      <w:r w:rsidR="0057404E">
        <w:rPr>
          <w:rFonts w:ascii="Arial" w:eastAsia="Arial" w:hAnsi="Arial" w:cs="Arial"/>
          <w:sz w:val="24"/>
          <w:szCs w:val="24"/>
        </w:rPr>
        <w:t>a</w:t>
      </w:r>
      <w:r w:rsidRPr="002A06C6">
        <w:rPr>
          <w:rFonts w:ascii="Arial" w:eastAsia="Arial" w:hAnsi="Arial" w:cs="Arial"/>
          <w:sz w:val="24"/>
          <w:szCs w:val="24"/>
        </w:rPr>
        <w:t>ll</w:t>
      </w:r>
      <w:r w:rsidR="002978D5" w:rsidRPr="002A06C6">
        <w:rPr>
          <w:rFonts w:ascii="Arial" w:eastAsia="Arial" w:hAnsi="Arial" w:cs="Arial"/>
          <w:sz w:val="24"/>
          <w:szCs w:val="24"/>
        </w:rPr>
        <w:t>-</w:t>
      </w:r>
      <w:r w:rsidR="0057404E">
        <w:rPr>
          <w:rFonts w:ascii="Arial" w:eastAsia="Arial" w:hAnsi="Arial" w:cs="Arial"/>
          <w:sz w:val="24"/>
          <w:szCs w:val="24"/>
        </w:rPr>
        <w:t>a</w:t>
      </w:r>
      <w:r w:rsidRPr="002A06C6">
        <w:rPr>
          <w:rFonts w:ascii="Arial" w:eastAsia="Arial" w:hAnsi="Arial" w:cs="Arial"/>
          <w:sz w:val="24"/>
          <w:szCs w:val="24"/>
        </w:rPr>
        <w:t xml:space="preserve">ge </w:t>
      </w:r>
      <w:r w:rsidR="004A225A" w:rsidRPr="002A06C6">
        <w:rPr>
          <w:rFonts w:ascii="Arial" w:eastAsia="Arial" w:hAnsi="Arial" w:cs="Arial"/>
          <w:sz w:val="24"/>
          <w:szCs w:val="24"/>
        </w:rPr>
        <w:t>approach</w:t>
      </w:r>
      <w:r w:rsidR="00E86301" w:rsidRPr="002A06C6">
        <w:rPr>
          <w:rFonts w:ascii="Arial" w:eastAsia="Arial" w:hAnsi="Arial" w:cs="Arial"/>
          <w:sz w:val="24"/>
          <w:szCs w:val="24"/>
        </w:rPr>
        <w:t xml:space="preserve"> which supports people with complex barriers to enter the labour market.</w:t>
      </w:r>
      <w:r w:rsidR="004A225A" w:rsidRPr="002A06C6">
        <w:rPr>
          <w:rFonts w:ascii="Arial" w:eastAsia="Arial" w:hAnsi="Arial" w:cs="Arial"/>
          <w:sz w:val="24"/>
          <w:szCs w:val="24"/>
        </w:rPr>
        <w:t xml:space="preserve"> </w:t>
      </w:r>
    </w:p>
    <w:p w14:paraId="4D75DEF8" w14:textId="77777777" w:rsidR="005A4497" w:rsidRPr="002A06C6" w:rsidRDefault="005A4497" w:rsidP="005A4497">
      <w:pPr>
        <w:spacing w:after="0" w:line="240" w:lineRule="auto"/>
        <w:rPr>
          <w:rFonts w:ascii="Arial" w:eastAsia="Arial" w:hAnsi="Arial" w:cs="Arial"/>
          <w:sz w:val="24"/>
          <w:szCs w:val="24"/>
        </w:rPr>
      </w:pPr>
    </w:p>
    <w:p w14:paraId="355DD84E" w14:textId="4FB71ED8" w:rsidR="004A225A" w:rsidRPr="002A06C6" w:rsidRDefault="004A225A" w:rsidP="005A4497">
      <w:pPr>
        <w:spacing w:after="0" w:line="240" w:lineRule="auto"/>
        <w:rPr>
          <w:rFonts w:ascii="Arial" w:eastAsia="Arial" w:hAnsi="Arial" w:cs="Arial"/>
          <w:sz w:val="24"/>
          <w:szCs w:val="24"/>
          <w:u w:val="single"/>
        </w:rPr>
      </w:pPr>
      <w:r w:rsidRPr="002A06C6">
        <w:rPr>
          <w:rFonts w:ascii="Arial" w:eastAsia="Arial" w:hAnsi="Arial" w:cs="Arial"/>
          <w:sz w:val="24"/>
          <w:szCs w:val="24"/>
          <w:u w:val="single"/>
        </w:rPr>
        <w:t>Tackling Child Poverty</w:t>
      </w:r>
    </w:p>
    <w:p w14:paraId="44175F7D" w14:textId="77777777" w:rsidR="002978D5" w:rsidRPr="002A06C6" w:rsidRDefault="002978D5" w:rsidP="005A4497">
      <w:pPr>
        <w:spacing w:after="0" w:line="240" w:lineRule="auto"/>
        <w:rPr>
          <w:rFonts w:ascii="Arial" w:eastAsia="Arial" w:hAnsi="Arial" w:cs="Arial"/>
          <w:sz w:val="24"/>
          <w:szCs w:val="24"/>
        </w:rPr>
      </w:pPr>
    </w:p>
    <w:p w14:paraId="6C9241AF" w14:textId="3E23242C" w:rsidR="004A225A" w:rsidRPr="002A06C6" w:rsidRDefault="004A225A"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Employment can offer a sustainable route out of poverty for many families. The Scottish Government published </w:t>
      </w:r>
      <w:hyperlink r:id="rId16" w:history="1">
        <w:r w:rsidRPr="002A06C6">
          <w:rPr>
            <w:rStyle w:val="Hyperlink"/>
            <w:rFonts w:ascii="Arial" w:eastAsia="Arial" w:hAnsi="Arial" w:cs="Arial"/>
            <w:sz w:val="24"/>
            <w:szCs w:val="24"/>
          </w:rPr>
          <w:t>‘Best Start, Bright Futures: Tackling Child Poverty Delivery Plan’</w:t>
        </w:r>
      </w:hyperlink>
      <w:r w:rsidRPr="002A06C6">
        <w:rPr>
          <w:rFonts w:ascii="Arial" w:eastAsia="Arial" w:hAnsi="Arial" w:cs="Arial"/>
          <w:sz w:val="24"/>
          <w:szCs w:val="24"/>
        </w:rPr>
        <w:t xml:space="preserve"> on 24 March 2022, building on the work of the first </w:t>
      </w:r>
      <w:r w:rsidR="00E86301" w:rsidRPr="002A06C6">
        <w:rPr>
          <w:rFonts w:ascii="Arial" w:eastAsia="Arial" w:hAnsi="Arial" w:cs="Arial"/>
          <w:sz w:val="24"/>
          <w:szCs w:val="24"/>
        </w:rPr>
        <w:t>T</w:t>
      </w:r>
      <w:r w:rsidRPr="002A06C6">
        <w:rPr>
          <w:rFonts w:ascii="Arial" w:eastAsia="Arial" w:hAnsi="Arial" w:cs="Arial"/>
          <w:sz w:val="24"/>
          <w:szCs w:val="24"/>
        </w:rPr>
        <w:t xml:space="preserve">ackling </w:t>
      </w:r>
      <w:r w:rsidR="00E86301" w:rsidRPr="002A06C6">
        <w:rPr>
          <w:rFonts w:ascii="Arial" w:eastAsia="Arial" w:hAnsi="Arial" w:cs="Arial"/>
          <w:sz w:val="24"/>
          <w:szCs w:val="24"/>
        </w:rPr>
        <w:t>C</w:t>
      </w:r>
      <w:r w:rsidRPr="002A06C6">
        <w:rPr>
          <w:rFonts w:ascii="Arial" w:eastAsia="Arial" w:hAnsi="Arial" w:cs="Arial"/>
          <w:sz w:val="24"/>
          <w:szCs w:val="24"/>
        </w:rPr>
        <w:t xml:space="preserve">hild </w:t>
      </w:r>
      <w:r w:rsidR="00E86301" w:rsidRPr="002A06C6">
        <w:rPr>
          <w:rFonts w:ascii="Arial" w:eastAsia="Arial" w:hAnsi="Arial" w:cs="Arial"/>
          <w:sz w:val="24"/>
          <w:szCs w:val="24"/>
        </w:rPr>
        <w:t>P</w:t>
      </w:r>
      <w:r w:rsidRPr="002A06C6">
        <w:rPr>
          <w:rFonts w:ascii="Arial" w:eastAsia="Arial" w:hAnsi="Arial" w:cs="Arial"/>
          <w:sz w:val="24"/>
          <w:szCs w:val="24"/>
        </w:rPr>
        <w:t>overty delivery plan and setting out an ambitious target to support 12,000 parents into work and an additional 3,000 in-work parents to increase their income from employment.</w:t>
      </w:r>
    </w:p>
    <w:p w14:paraId="5F8A1B27" w14:textId="77777777" w:rsidR="005A4497" w:rsidRPr="002A06C6" w:rsidRDefault="005A4497" w:rsidP="005A4497">
      <w:pPr>
        <w:spacing w:after="0" w:line="240" w:lineRule="auto"/>
        <w:rPr>
          <w:rFonts w:ascii="Arial" w:eastAsia="Arial" w:hAnsi="Arial" w:cs="Arial"/>
          <w:sz w:val="24"/>
          <w:szCs w:val="24"/>
        </w:rPr>
      </w:pPr>
    </w:p>
    <w:p w14:paraId="41EEC94A" w14:textId="2D170D46" w:rsidR="004A225A" w:rsidRPr="002A06C6" w:rsidRDefault="004A225A" w:rsidP="005A4497">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2A06C6">
        <w:rPr>
          <w:rFonts w:ascii="Arial" w:hAnsi="Arial" w:cs="Arial"/>
          <w:sz w:val="24"/>
          <w:szCs w:val="24"/>
        </w:rPr>
        <w:t>Whilst employability has a key role to play in reducing Child Poverty, our ambitions cannot be met by employability support alone.  Not only must we extend the reach of our services to parents but we must build stronger links with other services locally to provide the integrated packages of support that parents need.</w:t>
      </w:r>
    </w:p>
    <w:p w14:paraId="5773A672" w14:textId="77777777" w:rsidR="005A4497" w:rsidRPr="002A06C6" w:rsidRDefault="005A4497" w:rsidP="005A4497">
      <w:pPr>
        <w:tabs>
          <w:tab w:val="left" w:pos="720"/>
          <w:tab w:val="left" w:pos="1440"/>
          <w:tab w:val="left" w:pos="2160"/>
          <w:tab w:val="left" w:pos="2880"/>
          <w:tab w:val="left" w:pos="4680"/>
          <w:tab w:val="left" w:pos="5400"/>
          <w:tab w:val="right" w:pos="9000"/>
        </w:tabs>
        <w:spacing w:after="0" w:line="240" w:lineRule="auto"/>
        <w:rPr>
          <w:rFonts w:ascii="Arial" w:eastAsia="Arial" w:hAnsi="Arial" w:cs="Arial"/>
          <w:sz w:val="24"/>
          <w:szCs w:val="24"/>
        </w:rPr>
      </w:pPr>
    </w:p>
    <w:p w14:paraId="4661BBED" w14:textId="21C1B2B2" w:rsidR="574D0476" w:rsidRPr="002A06C6" w:rsidRDefault="004A225A"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No One Left Behind will continue to </w:t>
      </w:r>
      <w:r w:rsidR="5D78091B" w:rsidRPr="002A06C6">
        <w:rPr>
          <w:rFonts w:ascii="Arial" w:eastAsia="Arial" w:hAnsi="Arial" w:cs="Arial"/>
          <w:sz w:val="24"/>
          <w:szCs w:val="24"/>
        </w:rPr>
        <w:t>provide</w:t>
      </w:r>
      <w:r w:rsidRPr="002A06C6">
        <w:rPr>
          <w:rFonts w:ascii="Arial" w:eastAsia="Arial" w:hAnsi="Arial" w:cs="Arial"/>
          <w:sz w:val="24"/>
          <w:szCs w:val="24"/>
        </w:rPr>
        <w:t xml:space="preserve"> both</w:t>
      </w:r>
      <w:r w:rsidR="5D78091B" w:rsidRPr="002A06C6">
        <w:rPr>
          <w:rFonts w:ascii="Arial" w:eastAsia="Arial" w:hAnsi="Arial" w:cs="Arial"/>
          <w:sz w:val="24"/>
          <w:szCs w:val="24"/>
        </w:rPr>
        <w:t xml:space="preserve"> pre-employment and in-work </w:t>
      </w:r>
      <w:r w:rsidR="002978D5" w:rsidRPr="002A06C6">
        <w:rPr>
          <w:rFonts w:ascii="Arial" w:eastAsia="Arial" w:hAnsi="Arial" w:cs="Arial"/>
          <w:sz w:val="24"/>
          <w:szCs w:val="24"/>
        </w:rPr>
        <w:t xml:space="preserve">training </w:t>
      </w:r>
      <w:r w:rsidR="5D78091B" w:rsidRPr="002A06C6">
        <w:rPr>
          <w:rFonts w:ascii="Arial" w:eastAsia="Arial" w:hAnsi="Arial" w:cs="Arial"/>
          <w:sz w:val="24"/>
          <w:szCs w:val="24"/>
        </w:rPr>
        <w:t xml:space="preserve">support to </w:t>
      </w:r>
      <w:r w:rsidRPr="002A06C6">
        <w:rPr>
          <w:rFonts w:ascii="Arial" w:eastAsia="Arial" w:hAnsi="Arial" w:cs="Arial"/>
          <w:sz w:val="24"/>
          <w:szCs w:val="24"/>
        </w:rPr>
        <w:t xml:space="preserve">parents from the priority family groups, and who </w:t>
      </w:r>
      <w:r w:rsidR="5D78091B" w:rsidRPr="002A06C6">
        <w:rPr>
          <w:rFonts w:ascii="Arial" w:eastAsia="Arial" w:hAnsi="Arial" w:cs="Arial"/>
          <w:sz w:val="24"/>
          <w:szCs w:val="24"/>
        </w:rPr>
        <w:t>are most at risk of or experiencing poverty</w:t>
      </w:r>
      <w:r w:rsidRPr="002A06C6">
        <w:rPr>
          <w:rFonts w:ascii="Arial" w:eastAsia="Arial" w:hAnsi="Arial" w:cs="Arial"/>
          <w:sz w:val="24"/>
          <w:szCs w:val="24"/>
        </w:rPr>
        <w:t>,</w:t>
      </w:r>
      <w:r w:rsidR="5D78091B" w:rsidRPr="002A06C6">
        <w:rPr>
          <w:rFonts w:ascii="Arial" w:eastAsia="Arial" w:hAnsi="Arial" w:cs="Arial"/>
          <w:sz w:val="24"/>
          <w:szCs w:val="24"/>
        </w:rPr>
        <w:t xml:space="preserve"> to increase their earnings through employment</w:t>
      </w:r>
      <w:r w:rsidRPr="002A06C6">
        <w:rPr>
          <w:rFonts w:ascii="Arial" w:eastAsia="Arial" w:hAnsi="Arial" w:cs="Arial"/>
          <w:sz w:val="24"/>
          <w:szCs w:val="24"/>
        </w:rPr>
        <w:t xml:space="preserve">. </w:t>
      </w:r>
    </w:p>
    <w:p w14:paraId="4F2A117D" w14:textId="77777777" w:rsidR="005A4497" w:rsidRPr="002A06C6" w:rsidRDefault="005A4497" w:rsidP="005A4497">
      <w:pPr>
        <w:spacing w:after="0" w:line="240" w:lineRule="auto"/>
        <w:rPr>
          <w:rFonts w:ascii="Arial" w:eastAsia="Arial" w:hAnsi="Arial" w:cs="Arial"/>
          <w:sz w:val="24"/>
          <w:szCs w:val="24"/>
        </w:rPr>
      </w:pPr>
    </w:p>
    <w:p w14:paraId="1935E8AC" w14:textId="613AF151" w:rsidR="574D0476" w:rsidRPr="002A06C6" w:rsidRDefault="00E86301" w:rsidP="005A4497">
      <w:pPr>
        <w:spacing w:after="0" w:line="240" w:lineRule="auto"/>
        <w:rPr>
          <w:rFonts w:ascii="Arial" w:eastAsia="Arial" w:hAnsi="Arial" w:cs="Arial"/>
          <w:sz w:val="24"/>
          <w:szCs w:val="24"/>
        </w:rPr>
      </w:pPr>
      <w:r w:rsidRPr="002A06C6">
        <w:rPr>
          <w:rFonts w:ascii="Arial" w:eastAsia="Arial" w:hAnsi="Arial" w:cs="Arial"/>
          <w:sz w:val="24"/>
          <w:szCs w:val="24"/>
        </w:rPr>
        <w:t>Through Tackling Child Poverty, No One Left Behind</w:t>
      </w:r>
      <w:r w:rsidR="5D78091B" w:rsidRPr="002A06C6">
        <w:rPr>
          <w:rFonts w:ascii="Arial" w:eastAsia="Arial" w:hAnsi="Arial" w:cs="Arial"/>
          <w:sz w:val="24"/>
          <w:szCs w:val="24"/>
        </w:rPr>
        <w:t xml:space="preserve"> provide</w:t>
      </w:r>
      <w:r w:rsidRPr="002A06C6">
        <w:rPr>
          <w:rFonts w:ascii="Arial" w:eastAsia="Arial" w:hAnsi="Arial" w:cs="Arial"/>
          <w:sz w:val="24"/>
          <w:szCs w:val="24"/>
        </w:rPr>
        <w:t>s</w:t>
      </w:r>
      <w:r w:rsidR="5D78091B" w:rsidRPr="002A06C6">
        <w:rPr>
          <w:rFonts w:ascii="Arial" w:eastAsia="Arial" w:hAnsi="Arial" w:cs="Arial"/>
          <w:sz w:val="24"/>
          <w:szCs w:val="24"/>
        </w:rPr>
        <w:t xml:space="preserve"> support to:</w:t>
      </w:r>
    </w:p>
    <w:p w14:paraId="7376D126" w14:textId="77777777" w:rsidR="00B14FED" w:rsidRPr="002A06C6" w:rsidRDefault="00B14FED" w:rsidP="005A4497">
      <w:pPr>
        <w:spacing w:after="0" w:line="240" w:lineRule="auto"/>
        <w:rPr>
          <w:rFonts w:ascii="Arial" w:eastAsia="Arial" w:hAnsi="Arial" w:cs="Arial"/>
          <w:sz w:val="24"/>
          <w:szCs w:val="24"/>
        </w:rPr>
      </w:pPr>
    </w:p>
    <w:p w14:paraId="442BBD77" w14:textId="540E9A85" w:rsidR="574D0476" w:rsidRPr="002A06C6" w:rsidRDefault="5D78091B" w:rsidP="003B45D1">
      <w:pPr>
        <w:pStyle w:val="ListParagraph"/>
        <w:numPr>
          <w:ilvl w:val="0"/>
          <w:numId w:val="1"/>
        </w:numPr>
        <w:spacing w:after="0" w:line="240" w:lineRule="auto"/>
        <w:rPr>
          <w:rFonts w:ascii="Arial" w:eastAsiaTheme="minorEastAsia" w:hAnsi="Arial" w:cs="Arial"/>
          <w:sz w:val="24"/>
          <w:szCs w:val="24"/>
        </w:rPr>
      </w:pPr>
      <w:r w:rsidRPr="002A06C6">
        <w:rPr>
          <w:rFonts w:ascii="Arial" w:eastAsia="Arial" w:hAnsi="Arial" w:cs="Arial"/>
          <w:sz w:val="24"/>
          <w:szCs w:val="24"/>
        </w:rPr>
        <w:t>Lone Parent</w:t>
      </w:r>
      <w:r w:rsidR="00BA705A" w:rsidRPr="002A06C6">
        <w:rPr>
          <w:rFonts w:ascii="Arial" w:eastAsia="Arial" w:hAnsi="Arial" w:cs="Arial"/>
          <w:sz w:val="24"/>
          <w:szCs w:val="24"/>
        </w:rPr>
        <w:t xml:space="preserve"> familie</w:t>
      </w:r>
      <w:r w:rsidRPr="002A06C6">
        <w:rPr>
          <w:rFonts w:ascii="Arial" w:eastAsia="Arial" w:hAnsi="Arial" w:cs="Arial"/>
          <w:sz w:val="24"/>
          <w:szCs w:val="24"/>
        </w:rPr>
        <w:t>s</w:t>
      </w:r>
    </w:p>
    <w:p w14:paraId="5D1053CC" w14:textId="77777777" w:rsidR="574D0476" w:rsidRPr="002A06C6" w:rsidRDefault="5D78091B" w:rsidP="003B45D1">
      <w:pPr>
        <w:pStyle w:val="ListParagraph"/>
        <w:numPr>
          <w:ilvl w:val="0"/>
          <w:numId w:val="1"/>
        </w:numPr>
        <w:spacing w:after="0" w:line="240" w:lineRule="auto"/>
        <w:rPr>
          <w:rFonts w:ascii="Arial" w:eastAsiaTheme="minorEastAsia" w:hAnsi="Arial" w:cs="Arial"/>
          <w:sz w:val="24"/>
          <w:szCs w:val="24"/>
        </w:rPr>
      </w:pPr>
      <w:r w:rsidRPr="002A06C6">
        <w:rPr>
          <w:rFonts w:ascii="Arial" w:eastAsia="Arial" w:hAnsi="Arial" w:cs="Arial"/>
          <w:sz w:val="24"/>
          <w:szCs w:val="24"/>
        </w:rPr>
        <w:t>Families with a disabled child or adult</w:t>
      </w:r>
    </w:p>
    <w:p w14:paraId="566BA395" w14:textId="756231FD" w:rsidR="574D0476" w:rsidRPr="002A06C6" w:rsidRDefault="00BA705A" w:rsidP="003B45D1">
      <w:pPr>
        <w:pStyle w:val="ListParagraph"/>
        <w:numPr>
          <w:ilvl w:val="0"/>
          <w:numId w:val="1"/>
        </w:numPr>
        <w:spacing w:after="0" w:line="240" w:lineRule="auto"/>
        <w:rPr>
          <w:rFonts w:ascii="Arial" w:eastAsiaTheme="minorEastAsia" w:hAnsi="Arial" w:cs="Arial"/>
          <w:sz w:val="24"/>
          <w:szCs w:val="24"/>
        </w:rPr>
      </w:pPr>
      <w:r w:rsidRPr="002A06C6">
        <w:rPr>
          <w:rFonts w:ascii="Arial" w:eastAsia="Arial" w:hAnsi="Arial" w:cs="Arial"/>
          <w:sz w:val="24"/>
          <w:szCs w:val="24"/>
        </w:rPr>
        <w:t>Families with a y</w:t>
      </w:r>
      <w:r w:rsidR="5D78091B" w:rsidRPr="002A06C6">
        <w:rPr>
          <w:rFonts w:ascii="Arial" w:eastAsia="Arial" w:hAnsi="Arial" w:cs="Arial"/>
          <w:sz w:val="24"/>
          <w:szCs w:val="24"/>
        </w:rPr>
        <w:t xml:space="preserve">oung </w:t>
      </w:r>
      <w:r w:rsidRPr="002A06C6">
        <w:rPr>
          <w:rFonts w:ascii="Arial" w:eastAsia="Arial" w:hAnsi="Arial" w:cs="Arial"/>
          <w:sz w:val="24"/>
          <w:szCs w:val="24"/>
        </w:rPr>
        <w:t>mother (</w:t>
      </w:r>
      <w:r w:rsidR="5D78091B" w:rsidRPr="002A06C6">
        <w:rPr>
          <w:rFonts w:ascii="Arial" w:eastAsia="Arial" w:hAnsi="Arial" w:cs="Arial"/>
          <w:sz w:val="24"/>
          <w:szCs w:val="24"/>
        </w:rPr>
        <w:t xml:space="preserve">aged </w:t>
      </w:r>
      <w:r w:rsidRPr="002A06C6">
        <w:rPr>
          <w:rFonts w:ascii="Arial" w:eastAsia="Arial" w:hAnsi="Arial" w:cs="Arial"/>
          <w:sz w:val="24"/>
          <w:szCs w:val="24"/>
        </w:rPr>
        <w:t xml:space="preserve">under </w:t>
      </w:r>
      <w:r w:rsidR="5D78091B" w:rsidRPr="002A06C6">
        <w:rPr>
          <w:rFonts w:ascii="Arial" w:eastAsia="Arial" w:hAnsi="Arial" w:cs="Arial"/>
          <w:sz w:val="24"/>
          <w:szCs w:val="24"/>
        </w:rPr>
        <w:t>25 years</w:t>
      </w:r>
      <w:r w:rsidRPr="002A06C6">
        <w:rPr>
          <w:rFonts w:ascii="Arial" w:eastAsia="Arial" w:hAnsi="Arial" w:cs="Arial"/>
          <w:sz w:val="24"/>
          <w:szCs w:val="24"/>
        </w:rPr>
        <w:t>)</w:t>
      </w:r>
      <w:r w:rsidR="5D78091B" w:rsidRPr="002A06C6">
        <w:rPr>
          <w:rFonts w:ascii="Arial" w:eastAsia="Arial" w:hAnsi="Arial" w:cs="Arial"/>
          <w:sz w:val="24"/>
          <w:szCs w:val="24"/>
        </w:rPr>
        <w:t xml:space="preserve"> </w:t>
      </w:r>
    </w:p>
    <w:p w14:paraId="7A6F693C" w14:textId="77777777" w:rsidR="574D0476" w:rsidRPr="002A06C6" w:rsidRDefault="5D78091B" w:rsidP="003B45D1">
      <w:pPr>
        <w:pStyle w:val="ListParagraph"/>
        <w:numPr>
          <w:ilvl w:val="0"/>
          <w:numId w:val="1"/>
        </w:numPr>
        <w:spacing w:after="0" w:line="240" w:lineRule="auto"/>
        <w:rPr>
          <w:rFonts w:ascii="Arial" w:eastAsiaTheme="minorEastAsia" w:hAnsi="Arial" w:cs="Arial"/>
          <w:sz w:val="24"/>
          <w:szCs w:val="24"/>
        </w:rPr>
      </w:pPr>
      <w:r w:rsidRPr="002A06C6">
        <w:rPr>
          <w:rFonts w:ascii="Arial" w:eastAsia="Arial" w:hAnsi="Arial" w:cs="Arial"/>
          <w:sz w:val="24"/>
          <w:szCs w:val="24"/>
        </w:rPr>
        <w:t>Minority ethnic families</w:t>
      </w:r>
    </w:p>
    <w:p w14:paraId="6F8B7F6F" w14:textId="12612292" w:rsidR="574D0476" w:rsidRPr="002A06C6" w:rsidRDefault="00BA705A" w:rsidP="003B45D1">
      <w:pPr>
        <w:pStyle w:val="ListParagraph"/>
        <w:numPr>
          <w:ilvl w:val="0"/>
          <w:numId w:val="1"/>
        </w:numPr>
        <w:spacing w:after="0" w:line="240" w:lineRule="auto"/>
        <w:rPr>
          <w:rFonts w:ascii="Arial" w:eastAsiaTheme="minorEastAsia" w:hAnsi="Arial" w:cs="Arial"/>
          <w:sz w:val="24"/>
          <w:szCs w:val="24"/>
        </w:rPr>
      </w:pPr>
      <w:r w:rsidRPr="002A06C6">
        <w:rPr>
          <w:rFonts w:ascii="Arial" w:eastAsia="Arial" w:hAnsi="Arial" w:cs="Arial"/>
          <w:sz w:val="24"/>
          <w:szCs w:val="24"/>
        </w:rPr>
        <w:t>Larger f</w:t>
      </w:r>
      <w:r w:rsidR="5D78091B" w:rsidRPr="002A06C6">
        <w:rPr>
          <w:rFonts w:ascii="Arial" w:eastAsia="Arial" w:hAnsi="Arial" w:cs="Arial"/>
          <w:sz w:val="24"/>
          <w:szCs w:val="24"/>
        </w:rPr>
        <w:t xml:space="preserve">amilies </w:t>
      </w:r>
      <w:r w:rsidRPr="002A06C6">
        <w:rPr>
          <w:rFonts w:ascii="Arial" w:eastAsia="Arial" w:hAnsi="Arial" w:cs="Arial"/>
          <w:sz w:val="24"/>
          <w:szCs w:val="24"/>
        </w:rPr>
        <w:t>(</w:t>
      </w:r>
      <w:r w:rsidR="5D78091B" w:rsidRPr="002A06C6">
        <w:rPr>
          <w:rFonts w:ascii="Arial" w:eastAsia="Arial" w:hAnsi="Arial" w:cs="Arial"/>
          <w:sz w:val="24"/>
          <w:szCs w:val="24"/>
        </w:rPr>
        <w:t>3 or more children</w:t>
      </w:r>
      <w:r w:rsidRPr="002A06C6">
        <w:rPr>
          <w:rFonts w:ascii="Arial" w:eastAsia="Arial" w:hAnsi="Arial" w:cs="Arial"/>
          <w:sz w:val="24"/>
          <w:szCs w:val="24"/>
        </w:rPr>
        <w:t>)</w:t>
      </w:r>
    </w:p>
    <w:p w14:paraId="55A4AFDF" w14:textId="77777777" w:rsidR="574D0476" w:rsidRPr="002A06C6" w:rsidRDefault="5D78091B" w:rsidP="003B45D1">
      <w:pPr>
        <w:pStyle w:val="ListParagraph"/>
        <w:numPr>
          <w:ilvl w:val="0"/>
          <w:numId w:val="1"/>
        </w:numPr>
        <w:spacing w:after="0" w:line="240" w:lineRule="auto"/>
        <w:rPr>
          <w:rFonts w:ascii="Arial" w:eastAsiaTheme="minorEastAsia" w:hAnsi="Arial" w:cs="Arial"/>
          <w:sz w:val="24"/>
          <w:szCs w:val="24"/>
        </w:rPr>
      </w:pPr>
      <w:r w:rsidRPr="002A06C6">
        <w:rPr>
          <w:rFonts w:ascii="Arial" w:eastAsia="Arial" w:hAnsi="Arial" w:cs="Arial"/>
          <w:sz w:val="24"/>
          <w:szCs w:val="24"/>
        </w:rPr>
        <w:t xml:space="preserve">Families where the youngest child is under 1 year </w:t>
      </w:r>
    </w:p>
    <w:p w14:paraId="09E332B4" w14:textId="77777777" w:rsidR="005A4497" w:rsidRPr="002A06C6" w:rsidRDefault="005A4497" w:rsidP="005A4497">
      <w:pPr>
        <w:spacing w:after="0" w:line="240" w:lineRule="auto"/>
        <w:rPr>
          <w:rFonts w:ascii="Arial" w:eastAsiaTheme="minorEastAsia" w:hAnsi="Arial" w:cs="Arial"/>
          <w:sz w:val="24"/>
          <w:szCs w:val="24"/>
        </w:rPr>
      </w:pPr>
    </w:p>
    <w:p w14:paraId="3F498436" w14:textId="2BB9184B" w:rsidR="574D0476" w:rsidRPr="002A06C6" w:rsidRDefault="00A94B15"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Our service eligibility also recognises different family structures, such as a grandparent or guardian caring for a child. </w:t>
      </w:r>
      <w:r w:rsidR="004A225A" w:rsidRPr="002A06C6">
        <w:rPr>
          <w:rFonts w:ascii="Arial" w:eastAsia="Arial" w:hAnsi="Arial" w:cs="Arial"/>
          <w:sz w:val="24"/>
          <w:szCs w:val="24"/>
        </w:rPr>
        <w:t>The targeted support available supports parents to</w:t>
      </w:r>
      <w:r w:rsidR="5D78091B" w:rsidRPr="002A06C6">
        <w:rPr>
          <w:rFonts w:ascii="Arial" w:eastAsia="Arial" w:hAnsi="Arial" w:cs="Arial"/>
          <w:sz w:val="24"/>
          <w:szCs w:val="24"/>
        </w:rPr>
        <w:t xml:space="preserve"> address barriers, upskill and/or re-train to help increase family income. It provides personalised support for parents who face barriers to progressing their careers, including help to gain qualifications, improving skills or work experience, money advice, and motivational support.</w:t>
      </w:r>
    </w:p>
    <w:p w14:paraId="3F5941BD" w14:textId="77777777" w:rsidR="005A4497" w:rsidRPr="002A06C6" w:rsidRDefault="005A4497" w:rsidP="005A4497">
      <w:pPr>
        <w:spacing w:after="0" w:line="240" w:lineRule="auto"/>
        <w:rPr>
          <w:rFonts w:ascii="Arial" w:eastAsia="Arial" w:hAnsi="Arial" w:cs="Arial"/>
          <w:sz w:val="24"/>
          <w:szCs w:val="24"/>
        </w:rPr>
      </w:pPr>
    </w:p>
    <w:p w14:paraId="03C744EA" w14:textId="7558D07E" w:rsidR="00B14FED" w:rsidRPr="004264B2" w:rsidRDefault="00A019B0" w:rsidP="003B45D1">
      <w:pPr>
        <w:pStyle w:val="ListParagraph"/>
        <w:numPr>
          <w:ilvl w:val="0"/>
          <w:numId w:val="2"/>
        </w:numPr>
        <w:spacing w:after="0" w:line="240" w:lineRule="auto"/>
        <w:rPr>
          <w:rFonts w:ascii="Arial" w:eastAsia="Arial" w:hAnsi="Arial" w:cs="Arial"/>
          <w:b/>
          <w:bCs/>
          <w:sz w:val="24"/>
          <w:szCs w:val="24"/>
        </w:rPr>
      </w:pPr>
      <w:bookmarkStart w:id="1" w:name="NationalServiceProducts"/>
      <w:r w:rsidRPr="002A06C6">
        <w:rPr>
          <w:rFonts w:ascii="Arial" w:eastAsia="Arial" w:hAnsi="Arial" w:cs="Arial"/>
          <w:b/>
          <w:bCs/>
          <w:sz w:val="24"/>
          <w:szCs w:val="24"/>
        </w:rPr>
        <w:t>National Service Products</w:t>
      </w:r>
      <w:bookmarkEnd w:id="1"/>
    </w:p>
    <w:p w14:paraId="0C7C6238" w14:textId="25D3E04B" w:rsidR="00A019B0" w:rsidRPr="002A06C6" w:rsidRDefault="00CA18E8" w:rsidP="005A4497">
      <w:pPr>
        <w:spacing w:after="0" w:line="240" w:lineRule="auto"/>
        <w:contextualSpacing/>
        <w:rPr>
          <w:rFonts w:ascii="Arial" w:eastAsia="Times New Roman" w:hAnsi="Arial" w:cs="Arial"/>
          <w:sz w:val="24"/>
          <w:szCs w:val="24"/>
        </w:rPr>
      </w:pPr>
      <w:r w:rsidRPr="002A06C6">
        <w:rPr>
          <w:rFonts w:ascii="Arial" w:eastAsia="Times New Roman" w:hAnsi="Arial" w:cs="Arial"/>
          <w:sz w:val="24"/>
          <w:szCs w:val="24"/>
        </w:rPr>
        <w:t xml:space="preserve">Our National Service Products aim to help ensure that all employability services are consistent with the </w:t>
      </w:r>
      <w:r w:rsidR="00A019B0" w:rsidRPr="002A06C6">
        <w:rPr>
          <w:rFonts w:ascii="Arial" w:eastAsia="Times New Roman" w:hAnsi="Arial" w:cs="Arial"/>
          <w:sz w:val="24"/>
          <w:szCs w:val="24"/>
        </w:rPr>
        <w:t xml:space="preserve">Scottish Approach to Service Design. </w:t>
      </w:r>
    </w:p>
    <w:p w14:paraId="484DC75A" w14:textId="77777777" w:rsidR="00A019B0" w:rsidRPr="002A06C6" w:rsidRDefault="00A019B0" w:rsidP="005A4497">
      <w:pPr>
        <w:spacing w:after="0" w:line="240" w:lineRule="auto"/>
        <w:rPr>
          <w:rFonts w:ascii="Arial" w:eastAsia="Times New Roman" w:hAnsi="Arial" w:cs="Arial"/>
          <w:sz w:val="24"/>
          <w:szCs w:val="24"/>
        </w:rPr>
      </w:pPr>
    </w:p>
    <w:p w14:paraId="098952E1" w14:textId="2B001BCF" w:rsidR="00A019B0" w:rsidRPr="002A06C6" w:rsidRDefault="00713F44" w:rsidP="005A4497">
      <w:pPr>
        <w:spacing w:after="0" w:line="240" w:lineRule="auto"/>
        <w:rPr>
          <w:rFonts w:ascii="Arial" w:eastAsia="Times New Roman" w:hAnsi="Arial" w:cs="Arial"/>
          <w:sz w:val="24"/>
          <w:szCs w:val="24"/>
        </w:rPr>
      </w:pPr>
      <w:hyperlink r:id="rId17">
        <w:r w:rsidR="00A019B0" w:rsidRPr="002A06C6">
          <w:rPr>
            <w:rFonts w:ascii="Arial" w:eastAsia="Times New Roman" w:hAnsi="Arial" w:cs="Arial"/>
            <w:color w:val="0563C1"/>
            <w:sz w:val="24"/>
            <w:szCs w:val="24"/>
            <w:u w:val="single"/>
          </w:rPr>
          <w:t>Service Standards</w:t>
        </w:r>
      </w:hyperlink>
      <w:r w:rsidR="00A019B0" w:rsidRPr="002A06C6">
        <w:rPr>
          <w:rFonts w:ascii="Arial" w:eastAsia="Times New Roman" w:hAnsi="Arial" w:cs="Arial"/>
          <w:sz w:val="24"/>
          <w:szCs w:val="24"/>
        </w:rPr>
        <w:t xml:space="preserve">: </w:t>
      </w:r>
      <w:r w:rsidR="00CA18E8" w:rsidRPr="002A06C6">
        <w:rPr>
          <w:rFonts w:ascii="Arial" w:eastAsia="Arial" w:hAnsi="Arial" w:cs="Arial"/>
          <w:sz w:val="24"/>
          <w:szCs w:val="24"/>
        </w:rPr>
        <w:t xml:space="preserve">Working collaboratively with partners from the public, third and private sectors we have developed our Service Standards to bring national coherence and define expectations of delivery. These Standards cover a broad range of activity, including Local Employability Partnership activity and our expectations of service providers. These will also be the basis of annual delivery reporting from Local Authority areas. </w:t>
      </w:r>
      <w:r w:rsidR="00A019B0" w:rsidRPr="002A06C6">
        <w:rPr>
          <w:rFonts w:ascii="Arial" w:eastAsia="Times New Roman" w:hAnsi="Arial" w:cs="Arial"/>
          <w:sz w:val="24"/>
          <w:szCs w:val="24"/>
        </w:rPr>
        <w:t xml:space="preserve">Our Service Standards enable Local Employability Partnerships to deliver consistent service quality whilst being empowered to determine how best to implement </w:t>
      </w:r>
      <w:r w:rsidR="00B14FED" w:rsidRPr="002A06C6">
        <w:rPr>
          <w:rFonts w:ascii="Arial" w:eastAsia="Times New Roman" w:hAnsi="Arial" w:cs="Arial"/>
          <w:sz w:val="24"/>
          <w:szCs w:val="24"/>
        </w:rPr>
        <w:t>services</w:t>
      </w:r>
      <w:r w:rsidR="00A019B0" w:rsidRPr="002A06C6">
        <w:rPr>
          <w:rFonts w:ascii="Arial" w:eastAsia="Times New Roman" w:hAnsi="Arial" w:cs="Arial"/>
          <w:sz w:val="24"/>
          <w:szCs w:val="24"/>
        </w:rPr>
        <w:t xml:space="preserve"> in a way that meets user needs at a local level.</w:t>
      </w:r>
    </w:p>
    <w:p w14:paraId="7F504544" w14:textId="77777777" w:rsidR="005A4497" w:rsidRPr="002A06C6" w:rsidRDefault="005A4497" w:rsidP="005A4497">
      <w:pPr>
        <w:spacing w:after="0" w:line="240" w:lineRule="auto"/>
        <w:rPr>
          <w:rFonts w:ascii="Arial" w:eastAsia="Arial" w:hAnsi="Arial" w:cs="Arial"/>
          <w:sz w:val="24"/>
          <w:szCs w:val="24"/>
        </w:rPr>
      </w:pPr>
    </w:p>
    <w:p w14:paraId="68FB9406" w14:textId="77777777" w:rsidR="0057404E" w:rsidRDefault="00713F44" w:rsidP="005A4497">
      <w:pPr>
        <w:spacing w:after="0" w:line="240" w:lineRule="auto"/>
        <w:contextualSpacing/>
        <w:rPr>
          <w:rFonts w:ascii="Arial" w:eastAsia="Times New Roman" w:hAnsi="Arial" w:cs="Arial"/>
          <w:sz w:val="24"/>
          <w:szCs w:val="24"/>
        </w:rPr>
      </w:pPr>
      <w:hyperlink r:id="rId18">
        <w:r w:rsidR="00A019B0" w:rsidRPr="002A06C6">
          <w:rPr>
            <w:rFonts w:ascii="Arial" w:eastAsia="Times New Roman" w:hAnsi="Arial" w:cs="Arial"/>
            <w:color w:val="0563C1"/>
            <w:sz w:val="24"/>
            <w:szCs w:val="24"/>
            <w:u w:val="single"/>
          </w:rPr>
          <w:t>Customer Charter</w:t>
        </w:r>
      </w:hyperlink>
      <w:r w:rsidR="00A019B0" w:rsidRPr="002A06C6">
        <w:rPr>
          <w:rFonts w:ascii="Arial" w:eastAsia="Times New Roman" w:hAnsi="Arial" w:cs="Arial"/>
          <w:sz w:val="24"/>
          <w:szCs w:val="24"/>
        </w:rPr>
        <w:t xml:space="preserve">: This Charter </w:t>
      </w:r>
      <w:r w:rsidR="00A019B0" w:rsidRPr="002A06C6">
        <w:rPr>
          <w:rFonts w:ascii="Arial" w:eastAsia="Times New Roman" w:hAnsi="Arial" w:cs="Arial"/>
          <w:color w:val="000000"/>
          <w:sz w:val="24"/>
          <w:szCs w:val="24"/>
        </w:rPr>
        <w:t>has been co-designed with users of employability services and</w:t>
      </w:r>
      <w:r w:rsidR="00A019B0" w:rsidRPr="002A06C6">
        <w:rPr>
          <w:rFonts w:ascii="Arial" w:eastAsia="Times New Roman" w:hAnsi="Arial" w:cs="Arial"/>
          <w:sz w:val="24"/>
          <w:szCs w:val="24"/>
        </w:rPr>
        <w:t xml:space="preserve"> will help to ensure that people are at the centre of service design and delivery, and that all services are informed by lived experience.</w:t>
      </w:r>
    </w:p>
    <w:p w14:paraId="386F84E9" w14:textId="76E5CD22" w:rsidR="00A019B0" w:rsidRPr="002A06C6" w:rsidRDefault="00A019B0" w:rsidP="005A4497">
      <w:pPr>
        <w:spacing w:after="0" w:line="240" w:lineRule="auto"/>
        <w:contextualSpacing/>
        <w:rPr>
          <w:rFonts w:ascii="Arial" w:eastAsia="Times New Roman" w:hAnsi="Arial" w:cs="Arial"/>
          <w:sz w:val="24"/>
          <w:szCs w:val="24"/>
        </w:rPr>
      </w:pPr>
      <w:r w:rsidRPr="002A06C6">
        <w:rPr>
          <w:rFonts w:ascii="Arial" w:eastAsia="Times New Roman" w:hAnsi="Arial" w:cs="Arial"/>
          <w:sz w:val="24"/>
          <w:szCs w:val="24"/>
        </w:rPr>
        <w:t xml:space="preserve"> </w:t>
      </w:r>
    </w:p>
    <w:p w14:paraId="7EF1F065" w14:textId="623A3B6F" w:rsidR="00CA18E8" w:rsidRPr="002A06C6" w:rsidRDefault="00713F44" w:rsidP="005A4497">
      <w:pPr>
        <w:spacing w:after="0" w:line="240" w:lineRule="auto"/>
        <w:contextualSpacing/>
        <w:rPr>
          <w:rFonts w:ascii="Arial" w:eastAsia="Times New Roman" w:hAnsi="Arial" w:cs="Arial"/>
          <w:sz w:val="24"/>
          <w:szCs w:val="24"/>
        </w:rPr>
      </w:pPr>
      <w:hyperlink r:id="rId19">
        <w:r w:rsidR="00CA18E8" w:rsidRPr="002A06C6">
          <w:rPr>
            <w:rFonts w:ascii="Arial" w:eastAsia="Times New Roman" w:hAnsi="Arial" w:cs="Arial"/>
            <w:color w:val="0563C1"/>
            <w:sz w:val="24"/>
            <w:szCs w:val="24"/>
            <w:u w:val="single"/>
          </w:rPr>
          <w:t>Shared Measurement Framework</w:t>
        </w:r>
      </w:hyperlink>
      <w:r w:rsidR="00CA18E8" w:rsidRPr="002A06C6">
        <w:rPr>
          <w:rFonts w:ascii="Arial" w:eastAsia="Times New Roman" w:hAnsi="Arial" w:cs="Arial"/>
          <w:sz w:val="24"/>
          <w:szCs w:val="24"/>
        </w:rPr>
        <w:t xml:space="preserve">: Employability services must make effective use of available data to understand how well they are reaching people in need and driving </w:t>
      </w:r>
      <w:r w:rsidR="00B14FED" w:rsidRPr="002A06C6">
        <w:rPr>
          <w:rFonts w:ascii="Arial" w:eastAsia="Times New Roman" w:hAnsi="Arial" w:cs="Arial"/>
          <w:sz w:val="24"/>
          <w:szCs w:val="24"/>
        </w:rPr>
        <w:t xml:space="preserve">forward </w:t>
      </w:r>
      <w:r w:rsidR="00CA18E8" w:rsidRPr="002A06C6">
        <w:rPr>
          <w:rFonts w:ascii="Arial" w:eastAsia="Times New Roman" w:hAnsi="Arial" w:cs="Arial"/>
          <w:sz w:val="24"/>
          <w:szCs w:val="24"/>
        </w:rPr>
        <w:t xml:space="preserve">improvement. The Shared Measurement Framework will continue to play a key role in enabling the development of a system that is driven by consistently defined and measured data and supports a shift from multiple, separate approaches </w:t>
      </w:r>
      <w:r w:rsidR="00CA18E8" w:rsidRPr="002A06C6">
        <w:rPr>
          <w:rFonts w:ascii="Arial" w:eastAsia="Times New Roman" w:hAnsi="Arial" w:cs="Arial"/>
          <w:sz w:val="24"/>
          <w:szCs w:val="24"/>
        </w:rPr>
        <w:lastRenderedPageBreak/>
        <w:t>to measuring the success of services, to a coherent view of what is working for people at national, local, and individual levels.</w:t>
      </w:r>
      <w:r w:rsidR="00CA18E8" w:rsidRPr="002A06C6">
        <w:rPr>
          <w:rFonts w:ascii="Arial" w:eastAsia="Times New Roman" w:hAnsi="Arial" w:cs="Arial"/>
          <w:color w:val="000000"/>
          <w:sz w:val="24"/>
          <w:szCs w:val="24"/>
        </w:rPr>
        <w:t xml:space="preserve"> </w:t>
      </w:r>
    </w:p>
    <w:p w14:paraId="42189FEC" w14:textId="77777777" w:rsidR="00CA18E8" w:rsidRPr="002A06C6" w:rsidRDefault="00CA18E8" w:rsidP="005A4497">
      <w:pPr>
        <w:spacing w:after="0" w:line="240" w:lineRule="auto"/>
        <w:contextualSpacing/>
        <w:rPr>
          <w:rFonts w:ascii="Arial" w:eastAsia="Times New Roman" w:hAnsi="Arial" w:cs="Arial"/>
          <w:sz w:val="24"/>
          <w:szCs w:val="24"/>
        </w:rPr>
      </w:pPr>
    </w:p>
    <w:p w14:paraId="285F7426" w14:textId="1EF114EF" w:rsidR="36548C97" w:rsidRPr="002A06C6" w:rsidRDefault="00EA6B15"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Employability </w:t>
      </w:r>
      <w:r w:rsidR="00401B29">
        <w:rPr>
          <w:rFonts w:ascii="Arial" w:eastAsia="Arial" w:hAnsi="Arial" w:cs="Arial"/>
          <w:sz w:val="24"/>
          <w:szCs w:val="24"/>
        </w:rPr>
        <w:t>Key Worker</w:t>
      </w:r>
      <w:r w:rsidR="36548C97" w:rsidRPr="002A06C6">
        <w:rPr>
          <w:rFonts w:ascii="Arial" w:eastAsia="Arial" w:hAnsi="Arial" w:cs="Arial"/>
          <w:sz w:val="24"/>
          <w:szCs w:val="24"/>
        </w:rPr>
        <w:t>s</w:t>
      </w:r>
      <w:r w:rsidR="004A225A" w:rsidRPr="002A06C6">
        <w:rPr>
          <w:rFonts w:ascii="Arial" w:eastAsia="Arial" w:hAnsi="Arial" w:cs="Arial"/>
          <w:sz w:val="24"/>
          <w:szCs w:val="24"/>
        </w:rPr>
        <w:t xml:space="preserve"> and staff involved in the delivery of services under No One Left Behind must</w:t>
      </w:r>
      <w:r w:rsidR="36548C97" w:rsidRPr="002A06C6">
        <w:rPr>
          <w:rFonts w:ascii="Arial" w:eastAsia="Arial" w:hAnsi="Arial" w:cs="Arial"/>
          <w:sz w:val="24"/>
          <w:szCs w:val="24"/>
        </w:rPr>
        <w:t xml:space="preserve"> familiarise themselves with the Service Standards, </w:t>
      </w:r>
      <w:r w:rsidR="004A225A" w:rsidRPr="002A06C6">
        <w:rPr>
          <w:rFonts w:ascii="Arial" w:eastAsia="Arial" w:hAnsi="Arial" w:cs="Arial"/>
          <w:sz w:val="24"/>
          <w:szCs w:val="24"/>
        </w:rPr>
        <w:t>and</w:t>
      </w:r>
      <w:r w:rsidR="36548C97" w:rsidRPr="002A06C6">
        <w:rPr>
          <w:rFonts w:ascii="Arial" w:eastAsia="Arial" w:hAnsi="Arial" w:cs="Arial"/>
          <w:sz w:val="24"/>
          <w:szCs w:val="24"/>
        </w:rPr>
        <w:t xml:space="preserve"> Customer Charter</w:t>
      </w:r>
      <w:r w:rsidR="004A225A" w:rsidRPr="002A06C6">
        <w:rPr>
          <w:rFonts w:ascii="Arial" w:eastAsia="Arial" w:hAnsi="Arial" w:cs="Arial"/>
          <w:sz w:val="24"/>
          <w:szCs w:val="24"/>
        </w:rPr>
        <w:t xml:space="preserve"> and actively</w:t>
      </w:r>
      <w:r w:rsidR="36548C97" w:rsidRPr="002A06C6">
        <w:rPr>
          <w:rFonts w:ascii="Arial" w:eastAsia="Arial" w:hAnsi="Arial" w:cs="Arial"/>
          <w:sz w:val="24"/>
          <w:szCs w:val="24"/>
        </w:rPr>
        <w:t xml:space="preserve"> consider how they ensure that these commitments are met.</w:t>
      </w:r>
    </w:p>
    <w:p w14:paraId="3D97C264" w14:textId="77777777" w:rsidR="005A4497" w:rsidRPr="002A06C6" w:rsidRDefault="005A4497" w:rsidP="005A4497">
      <w:pPr>
        <w:spacing w:after="0" w:line="240" w:lineRule="auto"/>
        <w:rPr>
          <w:rFonts w:ascii="Arial" w:eastAsia="Arial" w:hAnsi="Arial" w:cs="Arial"/>
          <w:sz w:val="24"/>
          <w:szCs w:val="24"/>
        </w:rPr>
      </w:pPr>
    </w:p>
    <w:p w14:paraId="1613C000" w14:textId="21BCC621" w:rsidR="006F3604" w:rsidRPr="004264B2" w:rsidRDefault="3D2EDFDF" w:rsidP="003B45D1">
      <w:pPr>
        <w:pStyle w:val="ListParagraph"/>
        <w:numPr>
          <w:ilvl w:val="0"/>
          <w:numId w:val="2"/>
        </w:numPr>
        <w:spacing w:after="0" w:line="240" w:lineRule="auto"/>
        <w:rPr>
          <w:rFonts w:ascii="Arial" w:eastAsia="Arial" w:hAnsi="Arial" w:cs="Arial"/>
          <w:b/>
          <w:bCs/>
          <w:sz w:val="24"/>
          <w:szCs w:val="24"/>
        </w:rPr>
      </w:pPr>
      <w:bookmarkStart w:id="2" w:name="PersonalSupport"/>
      <w:r w:rsidRPr="002A06C6">
        <w:rPr>
          <w:rFonts w:ascii="Arial" w:eastAsia="Arial" w:hAnsi="Arial" w:cs="Arial"/>
          <w:b/>
          <w:bCs/>
          <w:sz w:val="24"/>
          <w:szCs w:val="24"/>
        </w:rPr>
        <w:t xml:space="preserve">Personal Support </w:t>
      </w:r>
      <w:r w:rsidR="00EA6B15" w:rsidRPr="002A06C6">
        <w:rPr>
          <w:rFonts w:ascii="Arial" w:eastAsia="Arial" w:hAnsi="Arial" w:cs="Arial"/>
          <w:b/>
          <w:bCs/>
          <w:sz w:val="24"/>
          <w:szCs w:val="24"/>
        </w:rPr>
        <w:t>–</w:t>
      </w:r>
      <w:r w:rsidRPr="002A06C6">
        <w:rPr>
          <w:rFonts w:ascii="Arial" w:eastAsia="Arial" w:hAnsi="Arial" w:cs="Arial"/>
          <w:b/>
          <w:bCs/>
          <w:sz w:val="24"/>
          <w:szCs w:val="24"/>
        </w:rPr>
        <w:t xml:space="preserve"> </w:t>
      </w:r>
      <w:r w:rsidR="00EA6B15" w:rsidRPr="002A06C6">
        <w:rPr>
          <w:rFonts w:ascii="Arial" w:eastAsia="Arial" w:hAnsi="Arial" w:cs="Arial"/>
          <w:b/>
          <w:bCs/>
          <w:sz w:val="24"/>
          <w:szCs w:val="24"/>
        </w:rPr>
        <w:t xml:space="preserve">Employability </w:t>
      </w:r>
      <w:bookmarkEnd w:id="2"/>
      <w:r w:rsidR="00401B29">
        <w:rPr>
          <w:rFonts w:ascii="Arial" w:eastAsia="Arial" w:hAnsi="Arial" w:cs="Arial"/>
          <w:b/>
          <w:bCs/>
          <w:sz w:val="24"/>
          <w:szCs w:val="24"/>
        </w:rPr>
        <w:t>Key Worker</w:t>
      </w:r>
    </w:p>
    <w:p w14:paraId="7AC59EA9" w14:textId="2204ACB7" w:rsidR="3D2EDFDF" w:rsidRPr="002A06C6" w:rsidRDefault="00E86301" w:rsidP="005A4497">
      <w:pPr>
        <w:tabs>
          <w:tab w:val="left" w:pos="720"/>
        </w:tabs>
        <w:spacing w:after="0" w:line="240" w:lineRule="auto"/>
        <w:rPr>
          <w:rFonts w:ascii="Arial" w:eastAsia="Arial" w:hAnsi="Arial" w:cs="Arial"/>
          <w:sz w:val="24"/>
          <w:szCs w:val="24"/>
        </w:rPr>
      </w:pPr>
      <w:r w:rsidRPr="002A06C6">
        <w:rPr>
          <w:rFonts w:ascii="Arial" w:eastAsia="Arial" w:hAnsi="Arial" w:cs="Arial"/>
          <w:sz w:val="24"/>
          <w:szCs w:val="24"/>
        </w:rPr>
        <w:t xml:space="preserve">Consistent advice, guidance and support underpins the all-age No One Left Behind approach. </w:t>
      </w:r>
      <w:r w:rsidR="00603E05">
        <w:rPr>
          <w:rFonts w:ascii="Arial" w:eastAsia="Arial" w:hAnsi="Arial" w:cs="Arial"/>
          <w:sz w:val="24"/>
          <w:szCs w:val="24"/>
        </w:rPr>
        <w:t>Local Authorities</w:t>
      </w:r>
      <w:r w:rsidR="3D2EDFDF" w:rsidRPr="002A06C6">
        <w:rPr>
          <w:rFonts w:ascii="Arial" w:eastAsia="Arial" w:hAnsi="Arial" w:cs="Arial"/>
          <w:sz w:val="24"/>
          <w:szCs w:val="24"/>
        </w:rPr>
        <w:t xml:space="preserve"> have the responsibility to ensure that Employability </w:t>
      </w:r>
      <w:r w:rsidR="00401B29">
        <w:rPr>
          <w:rFonts w:ascii="Arial" w:eastAsia="Arial" w:hAnsi="Arial" w:cs="Arial"/>
          <w:sz w:val="24"/>
          <w:szCs w:val="24"/>
        </w:rPr>
        <w:t>Key Worker</w:t>
      </w:r>
      <w:r w:rsidR="3D2EDFDF" w:rsidRPr="002A06C6">
        <w:rPr>
          <w:rFonts w:ascii="Arial" w:eastAsia="Arial" w:hAnsi="Arial" w:cs="Arial"/>
          <w:sz w:val="24"/>
          <w:szCs w:val="24"/>
        </w:rPr>
        <w:t>s are</w:t>
      </w:r>
      <w:r w:rsidR="005A4497" w:rsidRPr="002A06C6">
        <w:rPr>
          <w:rStyle w:val="CommentReference"/>
          <w:rFonts w:ascii="Arial" w:hAnsi="Arial" w:cs="Arial"/>
          <w:sz w:val="24"/>
          <w:szCs w:val="24"/>
        </w:rPr>
        <w:t xml:space="preserve"> qu</w:t>
      </w:r>
      <w:r w:rsidR="3D2EDFDF" w:rsidRPr="002A06C6">
        <w:rPr>
          <w:rFonts w:ascii="Arial" w:eastAsia="Arial" w:hAnsi="Arial" w:cs="Arial"/>
          <w:sz w:val="24"/>
          <w:szCs w:val="24"/>
        </w:rPr>
        <w:t>alifie</w:t>
      </w:r>
      <w:r w:rsidR="005A4497" w:rsidRPr="002A06C6">
        <w:rPr>
          <w:rFonts w:ascii="Arial" w:eastAsia="Arial" w:hAnsi="Arial" w:cs="Arial"/>
          <w:sz w:val="24"/>
          <w:szCs w:val="24"/>
        </w:rPr>
        <w:t xml:space="preserve">d </w:t>
      </w:r>
      <w:r w:rsidR="3D2EDFDF" w:rsidRPr="002A06C6">
        <w:rPr>
          <w:rFonts w:ascii="Arial" w:eastAsia="Arial" w:hAnsi="Arial" w:cs="Arial"/>
          <w:sz w:val="24"/>
          <w:szCs w:val="24"/>
        </w:rPr>
        <w:t xml:space="preserve">and experienced. The responsibility for ensuring there are sufficient, timely and </w:t>
      </w:r>
      <w:r w:rsidR="002A570D" w:rsidRPr="002A06C6">
        <w:rPr>
          <w:rFonts w:ascii="Arial" w:eastAsia="Arial" w:hAnsi="Arial" w:cs="Arial"/>
          <w:sz w:val="24"/>
          <w:szCs w:val="24"/>
        </w:rPr>
        <w:t>quality</w:t>
      </w:r>
      <w:r w:rsidR="3D2EDFDF" w:rsidRPr="002A06C6">
        <w:rPr>
          <w:rFonts w:ascii="Arial" w:eastAsia="Arial" w:hAnsi="Arial" w:cs="Arial"/>
          <w:sz w:val="24"/>
          <w:szCs w:val="24"/>
        </w:rPr>
        <w:t xml:space="preserve"> learning and training opportunities across the strategic skills pipeline lies with Employability Leads</w:t>
      </w:r>
      <w:r w:rsidR="0067216E" w:rsidRPr="002A06C6">
        <w:rPr>
          <w:rFonts w:ascii="Arial" w:eastAsia="Arial" w:hAnsi="Arial" w:cs="Arial"/>
          <w:sz w:val="24"/>
          <w:szCs w:val="24"/>
        </w:rPr>
        <w:t>.</w:t>
      </w:r>
      <w:r w:rsidR="3D2EDFDF" w:rsidRPr="002A06C6">
        <w:rPr>
          <w:rFonts w:ascii="Arial" w:eastAsia="Arial" w:hAnsi="Arial" w:cs="Arial"/>
          <w:sz w:val="24"/>
          <w:szCs w:val="24"/>
        </w:rPr>
        <w:t xml:space="preserve"> Employability </w:t>
      </w:r>
      <w:r w:rsidR="00401B29">
        <w:rPr>
          <w:rFonts w:ascii="Arial" w:eastAsia="Arial" w:hAnsi="Arial" w:cs="Arial"/>
          <w:sz w:val="24"/>
          <w:szCs w:val="24"/>
        </w:rPr>
        <w:t>Key Worker</w:t>
      </w:r>
      <w:r w:rsidR="3D2EDFDF" w:rsidRPr="002A06C6">
        <w:rPr>
          <w:rFonts w:ascii="Arial" w:eastAsia="Arial" w:hAnsi="Arial" w:cs="Arial"/>
          <w:sz w:val="24"/>
          <w:szCs w:val="24"/>
        </w:rPr>
        <w:t>s</w:t>
      </w:r>
      <w:r w:rsidR="0067216E" w:rsidRPr="002A06C6">
        <w:rPr>
          <w:rFonts w:ascii="Arial" w:eastAsia="Arial" w:hAnsi="Arial" w:cs="Arial"/>
          <w:sz w:val="24"/>
          <w:szCs w:val="24"/>
        </w:rPr>
        <w:t xml:space="preserve"> can be based either within the </w:t>
      </w:r>
      <w:r w:rsidR="0057404E">
        <w:rPr>
          <w:rFonts w:ascii="Arial" w:eastAsia="Arial" w:hAnsi="Arial" w:cs="Arial"/>
          <w:sz w:val="24"/>
          <w:szCs w:val="24"/>
        </w:rPr>
        <w:t>L</w:t>
      </w:r>
      <w:r w:rsidR="0067216E" w:rsidRPr="002A06C6">
        <w:rPr>
          <w:rFonts w:ascii="Arial" w:eastAsia="Arial" w:hAnsi="Arial" w:cs="Arial"/>
          <w:sz w:val="24"/>
          <w:szCs w:val="24"/>
        </w:rPr>
        <w:t xml:space="preserve">ocal </w:t>
      </w:r>
      <w:r w:rsidR="0057404E">
        <w:rPr>
          <w:rFonts w:ascii="Arial" w:eastAsia="Arial" w:hAnsi="Arial" w:cs="Arial"/>
          <w:sz w:val="24"/>
          <w:szCs w:val="24"/>
        </w:rPr>
        <w:t>A</w:t>
      </w:r>
      <w:r w:rsidR="0067216E" w:rsidRPr="002A06C6">
        <w:rPr>
          <w:rFonts w:ascii="Arial" w:eastAsia="Arial" w:hAnsi="Arial" w:cs="Arial"/>
          <w:sz w:val="24"/>
          <w:szCs w:val="24"/>
        </w:rPr>
        <w:t>uthority or within private/third sector organisations where services have been commissioned</w:t>
      </w:r>
      <w:r w:rsidR="3D2EDFDF" w:rsidRPr="002A06C6">
        <w:rPr>
          <w:rFonts w:ascii="Arial" w:eastAsia="Arial" w:hAnsi="Arial" w:cs="Arial"/>
          <w:sz w:val="24"/>
          <w:szCs w:val="24"/>
        </w:rPr>
        <w:t xml:space="preserve">. </w:t>
      </w:r>
    </w:p>
    <w:p w14:paraId="385E49ED" w14:textId="77777777" w:rsidR="005A4497" w:rsidRPr="002A06C6" w:rsidRDefault="005A4497" w:rsidP="005A4497">
      <w:pPr>
        <w:tabs>
          <w:tab w:val="left" w:pos="720"/>
        </w:tabs>
        <w:spacing w:after="0" w:line="240" w:lineRule="auto"/>
        <w:rPr>
          <w:rFonts w:ascii="Arial" w:eastAsia="Arial" w:hAnsi="Arial" w:cs="Arial"/>
          <w:sz w:val="24"/>
          <w:szCs w:val="24"/>
        </w:rPr>
      </w:pPr>
    </w:p>
    <w:p w14:paraId="2359D383" w14:textId="048D3748" w:rsidR="3D2EDFDF" w:rsidRPr="002A06C6" w:rsidRDefault="3D2EDFDF" w:rsidP="005A4497">
      <w:pPr>
        <w:tabs>
          <w:tab w:val="left" w:pos="720"/>
        </w:tabs>
        <w:spacing w:after="0" w:line="240" w:lineRule="auto"/>
        <w:rPr>
          <w:rFonts w:ascii="Arial" w:eastAsia="Arial" w:hAnsi="Arial" w:cs="Arial"/>
          <w:sz w:val="24"/>
          <w:szCs w:val="24"/>
        </w:rPr>
      </w:pPr>
      <w:r w:rsidRPr="002A06C6">
        <w:rPr>
          <w:rFonts w:ascii="Arial" w:eastAsia="Arial" w:hAnsi="Arial" w:cs="Arial"/>
          <w:sz w:val="24"/>
          <w:szCs w:val="24"/>
        </w:rPr>
        <w:t xml:space="preserve">Employability </w:t>
      </w:r>
      <w:r w:rsidR="00401B29">
        <w:rPr>
          <w:rFonts w:ascii="Arial" w:eastAsia="Arial" w:hAnsi="Arial" w:cs="Arial"/>
          <w:sz w:val="24"/>
          <w:szCs w:val="24"/>
        </w:rPr>
        <w:t>Key Worker</w:t>
      </w:r>
      <w:r w:rsidRPr="002A06C6">
        <w:rPr>
          <w:rFonts w:ascii="Arial" w:eastAsia="Arial" w:hAnsi="Arial" w:cs="Arial"/>
          <w:sz w:val="24"/>
          <w:szCs w:val="24"/>
        </w:rPr>
        <w:t xml:space="preserve">s will also provide pre-16 engagement support (but not provision or activity) for young people identified as requiring employability support </w:t>
      </w:r>
      <w:r w:rsidR="00E86301" w:rsidRPr="002A06C6">
        <w:rPr>
          <w:rFonts w:ascii="Arial" w:eastAsia="Arial" w:hAnsi="Arial" w:cs="Arial"/>
          <w:sz w:val="24"/>
          <w:szCs w:val="24"/>
        </w:rPr>
        <w:t>for up to 6 months prior to</w:t>
      </w:r>
      <w:r w:rsidRPr="002A06C6">
        <w:rPr>
          <w:rFonts w:ascii="Arial" w:eastAsia="Arial" w:hAnsi="Arial" w:cs="Arial"/>
          <w:sz w:val="24"/>
          <w:szCs w:val="24"/>
        </w:rPr>
        <w:t xml:space="preserve"> leaving school. They will also work with Developing the Young Workforce/Curriculum for Excellence Lead</w:t>
      </w:r>
      <w:r w:rsidR="00F33EE6" w:rsidRPr="002A06C6">
        <w:rPr>
          <w:rFonts w:ascii="Arial" w:eastAsia="Arial" w:hAnsi="Arial" w:cs="Arial"/>
          <w:sz w:val="24"/>
          <w:szCs w:val="24"/>
        </w:rPr>
        <w:t>s</w:t>
      </w:r>
      <w:r w:rsidRPr="002A06C6">
        <w:rPr>
          <w:rFonts w:ascii="Arial" w:eastAsia="Arial" w:hAnsi="Arial" w:cs="Arial"/>
          <w:sz w:val="24"/>
          <w:szCs w:val="24"/>
        </w:rPr>
        <w:t xml:space="preserve"> in schools, focusing on ensuring that young people re-engage with mainstream pathways.</w:t>
      </w:r>
    </w:p>
    <w:p w14:paraId="7D43A7F5" w14:textId="77777777" w:rsidR="005A4497" w:rsidRPr="002A06C6" w:rsidRDefault="005A4497" w:rsidP="005A4497">
      <w:pPr>
        <w:tabs>
          <w:tab w:val="left" w:pos="720"/>
        </w:tabs>
        <w:spacing w:after="0" w:line="240" w:lineRule="auto"/>
        <w:rPr>
          <w:rFonts w:ascii="Arial" w:eastAsia="Arial" w:hAnsi="Arial" w:cs="Arial"/>
          <w:sz w:val="24"/>
          <w:szCs w:val="24"/>
        </w:rPr>
      </w:pPr>
    </w:p>
    <w:p w14:paraId="4813FB04" w14:textId="388E8705" w:rsidR="3D2EDFDF" w:rsidRPr="002A06C6" w:rsidRDefault="3D2EDFDF"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r w:rsidRPr="002A06C6">
        <w:rPr>
          <w:rFonts w:ascii="Arial" w:eastAsia="Arial" w:hAnsi="Arial" w:cs="Arial"/>
          <w:sz w:val="24"/>
          <w:szCs w:val="24"/>
        </w:rPr>
        <w:t xml:space="preserve">Additionally, Employability </w:t>
      </w:r>
      <w:r w:rsidR="00401B29">
        <w:rPr>
          <w:rFonts w:ascii="Arial" w:eastAsia="Arial" w:hAnsi="Arial" w:cs="Arial"/>
          <w:sz w:val="24"/>
          <w:szCs w:val="24"/>
        </w:rPr>
        <w:t>Key Worker</w:t>
      </w:r>
      <w:r w:rsidRPr="002A06C6">
        <w:rPr>
          <w:rFonts w:ascii="Arial" w:eastAsia="Arial" w:hAnsi="Arial" w:cs="Arial"/>
          <w:sz w:val="24"/>
          <w:szCs w:val="24"/>
        </w:rPr>
        <w:t xml:space="preserve">s </w:t>
      </w:r>
      <w:r w:rsidR="0067216E" w:rsidRPr="002A06C6">
        <w:rPr>
          <w:rFonts w:ascii="Arial" w:eastAsia="Arial" w:hAnsi="Arial" w:cs="Arial"/>
          <w:sz w:val="24"/>
          <w:szCs w:val="24"/>
        </w:rPr>
        <w:t>should</w:t>
      </w:r>
      <w:r w:rsidRPr="002A06C6">
        <w:rPr>
          <w:rFonts w:ascii="Arial" w:eastAsia="Arial" w:hAnsi="Arial" w:cs="Arial"/>
          <w:sz w:val="24"/>
          <w:szCs w:val="24"/>
        </w:rPr>
        <w:t xml:space="preserve"> provide aftercare</w:t>
      </w:r>
      <w:r w:rsidR="00A94B15" w:rsidRPr="002A06C6">
        <w:rPr>
          <w:rFonts w:ascii="Arial" w:eastAsia="Arial" w:hAnsi="Arial" w:cs="Arial"/>
          <w:sz w:val="24"/>
          <w:szCs w:val="24"/>
        </w:rPr>
        <w:t xml:space="preserve"> training</w:t>
      </w:r>
      <w:r w:rsidRPr="002A06C6">
        <w:rPr>
          <w:rFonts w:ascii="Arial" w:eastAsia="Arial" w:hAnsi="Arial" w:cs="Arial"/>
          <w:sz w:val="24"/>
          <w:szCs w:val="24"/>
        </w:rPr>
        <w:t xml:space="preserve"> support to enable participants to sustain progression and promote fair working practices, including payment of the Living Wage.</w:t>
      </w:r>
      <w:r w:rsidR="001E6524" w:rsidRPr="002A06C6">
        <w:rPr>
          <w:rFonts w:ascii="Arial" w:eastAsia="Arial" w:hAnsi="Arial" w:cs="Arial"/>
          <w:sz w:val="24"/>
          <w:szCs w:val="24"/>
        </w:rPr>
        <w:t xml:space="preserve">  </w:t>
      </w:r>
    </w:p>
    <w:p w14:paraId="67A84F14" w14:textId="77777777" w:rsidR="006F3604" w:rsidRPr="002A06C6" w:rsidRDefault="006F3604"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p>
    <w:p w14:paraId="5960556E" w14:textId="2D0F7FCE" w:rsidR="006F3604" w:rsidRPr="002A06C6" w:rsidRDefault="006F3604" w:rsidP="006F3604">
      <w:pPr>
        <w:spacing w:after="0" w:line="240" w:lineRule="auto"/>
        <w:rPr>
          <w:rFonts w:ascii="Arial" w:eastAsia="Arial" w:hAnsi="Arial" w:cs="Arial"/>
          <w:sz w:val="24"/>
          <w:szCs w:val="24"/>
        </w:rPr>
      </w:pPr>
      <w:r w:rsidRPr="002A06C6">
        <w:rPr>
          <w:rFonts w:ascii="Arial" w:eastAsia="Arial" w:hAnsi="Arial" w:cs="Arial"/>
          <w:sz w:val="24"/>
          <w:szCs w:val="24"/>
        </w:rPr>
        <w:t xml:space="preserve">There are other interventions available for those who need support to find and sustain work.  Employability </w:t>
      </w:r>
      <w:r w:rsidR="00401B29">
        <w:rPr>
          <w:rFonts w:ascii="Arial" w:eastAsia="Arial" w:hAnsi="Arial" w:cs="Arial"/>
          <w:sz w:val="24"/>
          <w:szCs w:val="24"/>
        </w:rPr>
        <w:t>Key Worker</w:t>
      </w:r>
      <w:r w:rsidRPr="002A06C6">
        <w:rPr>
          <w:rFonts w:ascii="Arial" w:eastAsia="Arial" w:hAnsi="Arial" w:cs="Arial"/>
          <w:sz w:val="24"/>
          <w:szCs w:val="24"/>
        </w:rPr>
        <w:t xml:space="preserve">s are best placed to help people identify the most appropriate intervention for their individual needs.  </w:t>
      </w:r>
    </w:p>
    <w:p w14:paraId="3F9E00B2" w14:textId="77777777" w:rsidR="005A4497" w:rsidRPr="002A06C6" w:rsidRDefault="005A4497"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p>
    <w:p w14:paraId="0525D00A" w14:textId="6D862B5B" w:rsidR="006F3604" w:rsidRPr="004264B2" w:rsidRDefault="003D3900" w:rsidP="003B45D1">
      <w:pPr>
        <w:pStyle w:val="ListParagraph"/>
        <w:numPr>
          <w:ilvl w:val="0"/>
          <w:numId w:val="2"/>
        </w:numPr>
        <w:tabs>
          <w:tab w:val="left" w:pos="720"/>
          <w:tab w:val="left" w:pos="1134"/>
          <w:tab w:val="left" w:pos="2160"/>
          <w:tab w:val="left" w:pos="2880"/>
          <w:tab w:val="right" w:pos="9907"/>
        </w:tabs>
        <w:spacing w:after="0" w:line="240" w:lineRule="auto"/>
        <w:rPr>
          <w:rFonts w:ascii="Arial" w:eastAsia="Arial" w:hAnsi="Arial" w:cs="Arial"/>
          <w:b/>
          <w:bCs/>
          <w:sz w:val="24"/>
          <w:szCs w:val="24"/>
        </w:rPr>
      </w:pPr>
      <w:bookmarkStart w:id="3" w:name="Pipeline"/>
      <w:r w:rsidRPr="002A06C6">
        <w:rPr>
          <w:rFonts w:ascii="Arial" w:eastAsia="Arial" w:hAnsi="Arial" w:cs="Arial"/>
          <w:b/>
          <w:bCs/>
          <w:sz w:val="24"/>
          <w:szCs w:val="24"/>
        </w:rPr>
        <w:t>Employability Pipeline</w:t>
      </w:r>
      <w:bookmarkEnd w:id="3"/>
    </w:p>
    <w:p w14:paraId="4CED0019" w14:textId="646BBCDA" w:rsidR="003D3900" w:rsidRPr="002A06C6" w:rsidRDefault="003D3900"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r w:rsidRPr="002A06C6">
        <w:rPr>
          <w:rFonts w:ascii="Arial" w:eastAsia="Arial" w:hAnsi="Arial" w:cs="Arial"/>
          <w:sz w:val="24"/>
          <w:szCs w:val="24"/>
        </w:rPr>
        <w:t xml:space="preserve">The Employability Pipeline, or Strategic Skills Pipeline, model has been developed as a framework to support the effective delivery of employability services. </w:t>
      </w:r>
    </w:p>
    <w:p w14:paraId="3885E399" w14:textId="77777777" w:rsidR="005A4497" w:rsidRPr="002A06C6" w:rsidRDefault="005A4497"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p>
    <w:p w14:paraId="60A282DE" w14:textId="77777777" w:rsidR="00461B85" w:rsidRDefault="00461B85">
      <w:pPr>
        <w:rPr>
          <w:rFonts w:ascii="Arial" w:eastAsia="Arial" w:hAnsi="Arial" w:cs="Arial"/>
          <w:sz w:val="24"/>
          <w:szCs w:val="24"/>
        </w:rPr>
      </w:pPr>
      <w:r>
        <w:rPr>
          <w:rFonts w:ascii="Arial" w:eastAsia="Arial" w:hAnsi="Arial" w:cs="Arial"/>
          <w:sz w:val="24"/>
          <w:szCs w:val="24"/>
        </w:rPr>
        <w:br w:type="page"/>
      </w:r>
    </w:p>
    <w:p w14:paraId="2378A135" w14:textId="66E4551F" w:rsidR="003D3900" w:rsidRPr="002A06C6" w:rsidRDefault="003D3900"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r w:rsidRPr="002A06C6">
        <w:rPr>
          <w:rFonts w:ascii="Arial" w:eastAsia="Arial" w:hAnsi="Arial" w:cs="Arial"/>
          <w:sz w:val="24"/>
          <w:szCs w:val="24"/>
        </w:rPr>
        <w:lastRenderedPageBreak/>
        <w:t>The five stages are set out below:</w:t>
      </w:r>
    </w:p>
    <w:p w14:paraId="6BBDE6FA" w14:textId="77777777" w:rsidR="005A4497" w:rsidRPr="002A06C6" w:rsidRDefault="005A4497"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p>
    <w:tbl>
      <w:tblPr>
        <w:tblStyle w:val="TableGrid1"/>
        <w:tblW w:w="0" w:type="auto"/>
        <w:tblLook w:val="04A0" w:firstRow="1" w:lastRow="0" w:firstColumn="1" w:lastColumn="0" w:noHBand="0" w:noVBand="1"/>
      </w:tblPr>
      <w:tblGrid>
        <w:gridCol w:w="4508"/>
        <w:gridCol w:w="4508"/>
      </w:tblGrid>
      <w:tr w:rsidR="003D3900" w:rsidRPr="002A06C6" w14:paraId="590B2CA9" w14:textId="77777777" w:rsidTr="00170D07">
        <w:tc>
          <w:tcPr>
            <w:tcW w:w="9016" w:type="dxa"/>
            <w:gridSpan w:val="2"/>
            <w:shd w:val="clear" w:color="auto" w:fill="C582E6"/>
          </w:tcPr>
          <w:p w14:paraId="5E7C13A9" w14:textId="77777777" w:rsidR="003D3900" w:rsidRPr="002A06C6" w:rsidRDefault="003D3900" w:rsidP="005A4497">
            <w:pPr>
              <w:jc w:val="center"/>
              <w:rPr>
                <w:rFonts w:ascii="Arial" w:hAnsi="Arial" w:cs="Arial"/>
                <w:b/>
                <w:bCs/>
                <w:sz w:val="24"/>
                <w:szCs w:val="24"/>
              </w:rPr>
            </w:pPr>
            <w:r w:rsidRPr="002A06C6">
              <w:rPr>
                <w:rFonts w:ascii="Arial" w:hAnsi="Arial" w:cs="Arial"/>
                <w:b/>
                <w:bCs/>
                <w:sz w:val="24"/>
                <w:szCs w:val="24"/>
              </w:rPr>
              <w:t>Employability Pipeline</w:t>
            </w:r>
          </w:p>
        </w:tc>
      </w:tr>
      <w:tr w:rsidR="003D3900" w:rsidRPr="002A06C6" w14:paraId="1E7AF421" w14:textId="77777777" w:rsidTr="00170D07">
        <w:tc>
          <w:tcPr>
            <w:tcW w:w="4508" w:type="dxa"/>
          </w:tcPr>
          <w:p w14:paraId="1CBD2950" w14:textId="77777777" w:rsidR="003D3900" w:rsidRPr="002A06C6" w:rsidRDefault="003D3900" w:rsidP="005A4497">
            <w:pPr>
              <w:ind w:left="992" w:hanging="992"/>
              <w:rPr>
                <w:rFonts w:ascii="Arial" w:hAnsi="Arial" w:cs="Arial"/>
                <w:sz w:val="24"/>
                <w:szCs w:val="24"/>
              </w:rPr>
            </w:pPr>
            <w:r w:rsidRPr="002A06C6">
              <w:rPr>
                <w:rFonts w:ascii="Arial" w:hAnsi="Arial" w:cs="Arial"/>
                <w:b/>
                <w:bCs/>
                <w:sz w:val="24"/>
                <w:szCs w:val="24"/>
              </w:rPr>
              <w:t>Stage 1</w:t>
            </w:r>
            <w:r w:rsidRPr="002A06C6">
              <w:rPr>
                <w:rFonts w:ascii="Arial" w:hAnsi="Arial" w:cs="Arial"/>
                <w:sz w:val="24"/>
                <w:szCs w:val="24"/>
              </w:rPr>
              <w:t>: Referral, Engagement &amp; Assessment</w:t>
            </w:r>
          </w:p>
        </w:tc>
        <w:tc>
          <w:tcPr>
            <w:tcW w:w="4508" w:type="dxa"/>
          </w:tcPr>
          <w:p w14:paraId="1FE69457" w14:textId="77777777" w:rsidR="003D3900" w:rsidRPr="002A06C6" w:rsidRDefault="003D3900" w:rsidP="003B45D1">
            <w:pPr>
              <w:numPr>
                <w:ilvl w:val="0"/>
                <w:numId w:val="5"/>
              </w:numPr>
              <w:contextualSpacing/>
              <w:rPr>
                <w:rFonts w:ascii="Arial" w:hAnsi="Arial" w:cs="Arial"/>
                <w:sz w:val="24"/>
                <w:szCs w:val="24"/>
              </w:rPr>
            </w:pPr>
            <w:r w:rsidRPr="002A06C6">
              <w:rPr>
                <w:rFonts w:ascii="Arial" w:hAnsi="Arial" w:cs="Arial"/>
                <w:sz w:val="24"/>
                <w:szCs w:val="24"/>
              </w:rPr>
              <w:t>Reaching out to individuals</w:t>
            </w:r>
          </w:p>
          <w:p w14:paraId="6BD5A2DF" w14:textId="77777777" w:rsidR="003D3900" w:rsidRPr="002A06C6" w:rsidRDefault="003D3900" w:rsidP="003B45D1">
            <w:pPr>
              <w:numPr>
                <w:ilvl w:val="0"/>
                <w:numId w:val="5"/>
              </w:numPr>
              <w:contextualSpacing/>
              <w:rPr>
                <w:rFonts w:ascii="Arial" w:hAnsi="Arial" w:cs="Arial"/>
                <w:sz w:val="24"/>
                <w:szCs w:val="24"/>
              </w:rPr>
            </w:pPr>
            <w:r w:rsidRPr="002A06C6">
              <w:rPr>
                <w:rFonts w:ascii="Arial" w:hAnsi="Arial" w:cs="Arial"/>
                <w:sz w:val="24"/>
                <w:szCs w:val="24"/>
              </w:rPr>
              <w:t>Supporting people into regular activity and positive routines</w:t>
            </w:r>
          </w:p>
          <w:p w14:paraId="7DD639F9" w14:textId="77777777" w:rsidR="003D3900" w:rsidRPr="002A06C6" w:rsidRDefault="003D3900" w:rsidP="003B45D1">
            <w:pPr>
              <w:numPr>
                <w:ilvl w:val="0"/>
                <w:numId w:val="5"/>
              </w:numPr>
              <w:contextualSpacing/>
              <w:rPr>
                <w:rFonts w:ascii="Arial" w:hAnsi="Arial" w:cs="Arial"/>
                <w:sz w:val="24"/>
                <w:szCs w:val="24"/>
              </w:rPr>
            </w:pPr>
            <w:r w:rsidRPr="002A06C6">
              <w:rPr>
                <w:rFonts w:ascii="Arial" w:hAnsi="Arial" w:cs="Arial"/>
                <w:sz w:val="24"/>
                <w:szCs w:val="24"/>
              </w:rPr>
              <w:t>Helping people to connect with others</w:t>
            </w:r>
          </w:p>
        </w:tc>
      </w:tr>
      <w:tr w:rsidR="003D3900" w:rsidRPr="002A06C6" w14:paraId="086DFDBA" w14:textId="77777777" w:rsidTr="00170D07">
        <w:tc>
          <w:tcPr>
            <w:tcW w:w="4508" w:type="dxa"/>
            <w:shd w:val="clear" w:color="auto" w:fill="E7CBF5"/>
          </w:tcPr>
          <w:p w14:paraId="6DF45467" w14:textId="77777777" w:rsidR="003D3900" w:rsidRPr="002A06C6" w:rsidRDefault="003D3900" w:rsidP="005A4497">
            <w:pPr>
              <w:rPr>
                <w:rFonts w:ascii="Arial" w:hAnsi="Arial" w:cs="Arial"/>
                <w:sz w:val="24"/>
                <w:szCs w:val="24"/>
              </w:rPr>
            </w:pPr>
            <w:r w:rsidRPr="002A06C6">
              <w:rPr>
                <w:rFonts w:ascii="Arial" w:hAnsi="Arial" w:cs="Arial"/>
                <w:b/>
                <w:bCs/>
                <w:sz w:val="24"/>
                <w:szCs w:val="24"/>
              </w:rPr>
              <w:t>Stage 2</w:t>
            </w:r>
            <w:r w:rsidRPr="002A06C6">
              <w:rPr>
                <w:rFonts w:ascii="Arial" w:hAnsi="Arial" w:cs="Arial"/>
                <w:sz w:val="24"/>
                <w:szCs w:val="24"/>
              </w:rPr>
              <w:t xml:space="preserve">: Needs Assessment </w:t>
            </w:r>
          </w:p>
        </w:tc>
        <w:tc>
          <w:tcPr>
            <w:tcW w:w="4508" w:type="dxa"/>
            <w:shd w:val="clear" w:color="auto" w:fill="E7CBF5"/>
          </w:tcPr>
          <w:p w14:paraId="5156D905" w14:textId="77777777" w:rsidR="003D3900" w:rsidRPr="002A06C6" w:rsidRDefault="003D3900" w:rsidP="003B45D1">
            <w:pPr>
              <w:numPr>
                <w:ilvl w:val="0"/>
                <w:numId w:val="6"/>
              </w:numPr>
              <w:contextualSpacing/>
              <w:rPr>
                <w:rFonts w:ascii="Arial" w:hAnsi="Arial" w:cs="Arial"/>
                <w:sz w:val="24"/>
                <w:szCs w:val="24"/>
              </w:rPr>
            </w:pPr>
            <w:r w:rsidRPr="002A06C6">
              <w:rPr>
                <w:rFonts w:ascii="Arial" w:hAnsi="Arial" w:cs="Arial"/>
                <w:sz w:val="24"/>
                <w:szCs w:val="24"/>
              </w:rPr>
              <w:t>Assessing the initial needs of participants</w:t>
            </w:r>
          </w:p>
          <w:p w14:paraId="0BD07A59" w14:textId="77777777" w:rsidR="003D3900" w:rsidRPr="002A06C6" w:rsidRDefault="003D3900" w:rsidP="003B45D1">
            <w:pPr>
              <w:numPr>
                <w:ilvl w:val="0"/>
                <w:numId w:val="6"/>
              </w:numPr>
              <w:contextualSpacing/>
              <w:rPr>
                <w:rFonts w:ascii="Arial" w:hAnsi="Arial" w:cs="Arial"/>
                <w:sz w:val="24"/>
                <w:szCs w:val="24"/>
              </w:rPr>
            </w:pPr>
            <w:r w:rsidRPr="002A06C6">
              <w:rPr>
                <w:rFonts w:ascii="Arial" w:hAnsi="Arial" w:cs="Arial"/>
                <w:sz w:val="24"/>
                <w:szCs w:val="24"/>
              </w:rPr>
              <w:t>Agreeing on activities to be undertaken</w:t>
            </w:r>
          </w:p>
          <w:p w14:paraId="57F26087" w14:textId="77777777" w:rsidR="003D3900" w:rsidRPr="002A06C6" w:rsidRDefault="003D3900" w:rsidP="003B45D1">
            <w:pPr>
              <w:numPr>
                <w:ilvl w:val="0"/>
                <w:numId w:val="6"/>
              </w:numPr>
              <w:contextualSpacing/>
              <w:rPr>
                <w:rFonts w:ascii="Arial" w:hAnsi="Arial" w:cs="Arial"/>
                <w:sz w:val="24"/>
                <w:szCs w:val="24"/>
              </w:rPr>
            </w:pPr>
            <w:r w:rsidRPr="002A06C6">
              <w:rPr>
                <w:rFonts w:ascii="Arial" w:hAnsi="Arial" w:cs="Arial"/>
                <w:sz w:val="24"/>
                <w:szCs w:val="24"/>
              </w:rPr>
              <w:t>Addressing barriers to employment or training</w:t>
            </w:r>
          </w:p>
        </w:tc>
      </w:tr>
      <w:tr w:rsidR="003D3900" w:rsidRPr="002A06C6" w14:paraId="0C02E316" w14:textId="77777777" w:rsidTr="00170D07">
        <w:tc>
          <w:tcPr>
            <w:tcW w:w="4508" w:type="dxa"/>
          </w:tcPr>
          <w:p w14:paraId="7EAB8482" w14:textId="77777777" w:rsidR="003D3900" w:rsidRPr="002A06C6" w:rsidRDefault="003D3900" w:rsidP="005A4497">
            <w:pPr>
              <w:rPr>
                <w:rFonts w:ascii="Arial" w:hAnsi="Arial" w:cs="Arial"/>
                <w:sz w:val="24"/>
                <w:szCs w:val="24"/>
              </w:rPr>
            </w:pPr>
            <w:r w:rsidRPr="002A06C6">
              <w:rPr>
                <w:rFonts w:ascii="Arial" w:hAnsi="Arial" w:cs="Arial"/>
                <w:b/>
                <w:bCs/>
                <w:sz w:val="24"/>
                <w:szCs w:val="24"/>
              </w:rPr>
              <w:t>Stage 3</w:t>
            </w:r>
            <w:r w:rsidRPr="002A06C6">
              <w:rPr>
                <w:rFonts w:ascii="Arial" w:hAnsi="Arial" w:cs="Arial"/>
                <w:sz w:val="24"/>
                <w:szCs w:val="24"/>
              </w:rPr>
              <w:t>: Vocational Activity</w:t>
            </w:r>
          </w:p>
        </w:tc>
        <w:tc>
          <w:tcPr>
            <w:tcW w:w="4508" w:type="dxa"/>
          </w:tcPr>
          <w:p w14:paraId="15077B6C" w14:textId="77777777" w:rsidR="003D3900" w:rsidRPr="002A06C6" w:rsidRDefault="003D3900" w:rsidP="003B45D1">
            <w:pPr>
              <w:numPr>
                <w:ilvl w:val="0"/>
                <w:numId w:val="7"/>
              </w:numPr>
              <w:contextualSpacing/>
              <w:rPr>
                <w:rFonts w:ascii="Arial" w:hAnsi="Arial" w:cs="Arial"/>
                <w:sz w:val="24"/>
                <w:szCs w:val="24"/>
              </w:rPr>
            </w:pPr>
            <w:r w:rsidRPr="002A06C6">
              <w:rPr>
                <w:rFonts w:ascii="Arial" w:hAnsi="Arial" w:cs="Arial"/>
                <w:sz w:val="24"/>
                <w:szCs w:val="24"/>
              </w:rPr>
              <w:t>Delivering a range of accredited training and employment training for core skills.</w:t>
            </w:r>
          </w:p>
          <w:p w14:paraId="5B168C04" w14:textId="77777777" w:rsidR="003D3900" w:rsidRPr="002A06C6" w:rsidRDefault="003D3900" w:rsidP="003B45D1">
            <w:pPr>
              <w:numPr>
                <w:ilvl w:val="0"/>
                <w:numId w:val="7"/>
              </w:numPr>
              <w:contextualSpacing/>
              <w:rPr>
                <w:rFonts w:ascii="Arial" w:hAnsi="Arial" w:cs="Arial"/>
                <w:sz w:val="24"/>
                <w:szCs w:val="24"/>
              </w:rPr>
            </w:pPr>
            <w:r w:rsidRPr="002A06C6">
              <w:rPr>
                <w:rFonts w:ascii="Arial" w:hAnsi="Arial" w:cs="Arial"/>
                <w:sz w:val="24"/>
                <w:szCs w:val="24"/>
              </w:rPr>
              <w:t xml:space="preserve">Job search advice and activities </w:t>
            </w:r>
          </w:p>
          <w:p w14:paraId="0B064E9F" w14:textId="77777777" w:rsidR="003D3900" w:rsidRPr="002A06C6" w:rsidRDefault="003D3900" w:rsidP="003B45D1">
            <w:pPr>
              <w:numPr>
                <w:ilvl w:val="0"/>
                <w:numId w:val="7"/>
              </w:numPr>
              <w:contextualSpacing/>
              <w:rPr>
                <w:rFonts w:ascii="Arial" w:hAnsi="Arial" w:cs="Arial"/>
                <w:sz w:val="24"/>
                <w:szCs w:val="24"/>
              </w:rPr>
            </w:pPr>
            <w:r w:rsidRPr="002A06C6">
              <w:rPr>
                <w:rFonts w:ascii="Arial" w:hAnsi="Arial" w:cs="Arial"/>
                <w:sz w:val="24"/>
                <w:szCs w:val="24"/>
              </w:rPr>
              <w:t>Raising awareness of enterprise and entrepreneurship in order to meet the needs of individuals</w:t>
            </w:r>
          </w:p>
        </w:tc>
      </w:tr>
      <w:tr w:rsidR="003D3900" w:rsidRPr="002A06C6" w14:paraId="0219F52F" w14:textId="77777777" w:rsidTr="00170D07">
        <w:tc>
          <w:tcPr>
            <w:tcW w:w="4508" w:type="dxa"/>
            <w:shd w:val="clear" w:color="auto" w:fill="E7CBF5"/>
          </w:tcPr>
          <w:p w14:paraId="65CE74BE" w14:textId="77777777" w:rsidR="003D3900" w:rsidRPr="002A06C6" w:rsidRDefault="003D3900" w:rsidP="005A4497">
            <w:pPr>
              <w:ind w:left="992" w:hanging="992"/>
              <w:rPr>
                <w:rFonts w:ascii="Arial" w:hAnsi="Arial" w:cs="Arial"/>
                <w:sz w:val="24"/>
                <w:szCs w:val="24"/>
              </w:rPr>
            </w:pPr>
            <w:r w:rsidRPr="002A06C6">
              <w:rPr>
                <w:rFonts w:ascii="Arial" w:hAnsi="Arial" w:cs="Arial"/>
                <w:b/>
                <w:bCs/>
                <w:sz w:val="24"/>
                <w:szCs w:val="24"/>
              </w:rPr>
              <w:t>Stage 4</w:t>
            </w:r>
            <w:r w:rsidRPr="002A06C6">
              <w:rPr>
                <w:rFonts w:ascii="Arial" w:hAnsi="Arial" w:cs="Arial"/>
                <w:sz w:val="24"/>
                <w:szCs w:val="24"/>
              </w:rPr>
              <w:t>: Employer Engagement and Job Matching</w:t>
            </w:r>
          </w:p>
        </w:tc>
        <w:tc>
          <w:tcPr>
            <w:tcW w:w="4508" w:type="dxa"/>
            <w:shd w:val="clear" w:color="auto" w:fill="E7CBF5"/>
          </w:tcPr>
          <w:p w14:paraId="3C618E3E" w14:textId="77777777" w:rsidR="003D3900" w:rsidRPr="002A06C6" w:rsidRDefault="003D3900" w:rsidP="003B45D1">
            <w:pPr>
              <w:numPr>
                <w:ilvl w:val="0"/>
                <w:numId w:val="8"/>
              </w:numPr>
              <w:contextualSpacing/>
              <w:rPr>
                <w:rFonts w:ascii="Arial" w:hAnsi="Arial" w:cs="Arial"/>
                <w:sz w:val="24"/>
                <w:szCs w:val="24"/>
              </w:rPr>
            </w:pPr>
            <w:r w:rsidRPr="002A06C6">
              <w:rPr>
                <w:rFonts w:ascii="Arial" w:hAnsi="Arial" w:cs="Arial"/>
                <w:sz w:val="24"/>
                <w:szCs w:val="24"/>
              </w:rPr>
              <w:t>Arranging work or volunteer placements with employers</w:t>
            </w:r>
          </w:p>
          <w:p w14:paraId="059AA59C" w14:textId="77777777" w:rsidR="003D3900" w:rsidRPr="002A06C6" w:rsidRDefault="003D3900" w:rsidP="003B45D1">
            <w:pPr>
              <w:numPr>
                <w:ilvl w:val="0"/>
                <w:numId w:val="8"/>
              </w:numPr>
              <w:contextualSpacing/>
              <w:rPr>
                <w:rFonts w:ascii="Arial" w:hAnsi="Arial" w:cs="Arial"/>
                <w:sz w:val="24"/>
                <w:szCs w:val="24"/>
              </w:rPr>
            </w:pPr>
            <w:r w:rsidRPr="002A06C6">
              <w:rPr>
                <w:rFonts w:ascii="Arial" w:hAnsi="Arial" w:cs="Arial"/>
                <w:sz w:val="24"/>
                <w:szCs w:val="24"/>
              </w:rPr>
              <w:t>Assisting individuals to secure job vacancies</w:t>
            </w:r>
          </w:p>
          <w:p w14:paraId="18D01748" w14:textId="77777777" w:rsidR="003D3900" w:rsidRPr="002A06C6" w:rsidRDefault="003D3900" w:rsidP="003B45D1">
            <w:pPr>
              <w:numPr>
                <w:ilvl w:val="0"/>
                <w:numId w:val="8"/>
              </w:numPr>
              <w:contextualSpacing/>
              <w:rPr>
                <w:rFonts w:ascii="Arial" w:hAnsi="Arial" w:cs="Arial"/>
                <w:sz w:val="24"/>
                <w:szCs w:val="24"/>
              </w:rPr>
            </w:pPr>
            <w:r w:rsidRPr="002A06C6">
              <w:rPr>
                <w:rFonts w:ascii="Arial" w:hAnsi="Arial" w:cs="Arial"/>
                <w:sz w:val="24"/>
                <w:szCs w:val="24"/>
              </w:rPr>
              <w:t>Matching job-ready participants to jobs</w:t>
            </w:r>
          </w:p>
        </w:tc>
      </w:tr>
      <w:tr w:rsidR="003D3900" w:rsidRPr="002A06C6" w14:paraId="20067B06" w14:textId="77777777" w:rsidTr="00170D07">
        <w:tc>
          <w:tcPr>
            <w:tcW w:w="4508" w:type="dxa"/>
          </w:tcPr>
          <w:p w14:paraId="38DFBF40" w14:textId="0DC16C53" w:rsidR="003D3900" w:rsidRPr="002A06C6" w:rsidRDefault="003D3900" w:rsidP="005A4497">
            <w:pPr>
              <w:ind w:left="992" w:hanging="992"/>
              <w:rPr>
                <w:rFonts w:ascii="Arial" w:hAnsi="Arial" w:cs="Arial"/>
                <w:sz w:val="24"/>
                <w:szCs w:val="24"/>
              </w:rPr>
            </w:pPr>
            <w:r w:rsidRPr="002A06C6">
              <w:rPr>
                <w:rFonts w:ascii="Arial" w:hAnsi="Arial" w:cs="Arial"/>
                <w:b/>
                <w:bCs/>
                <w:sz w:val="24"/>
                <w:szCs w:val="24"/>
              </w:rPr>
              <w:t>Stage 5</w:t>
            </w:r>
            <w:r w:rsidRPr="002A06C6">
              <w:rPr>
                <w:rFonts w:ascii="Arial" w:hAnsi="Arial" w:cs="Arial"/>
                <w:sz w:val="24"/>
                <w:szCs w:val="24"/>
              </w:rPr>
              <w:t>: In-Work Support and Aftercare</w:t>
            </w:r>
          </w:p>
        </w:tc>
        <w:tc>
          <w:tcPr>
            <w:tcW w:w="4508" w:type="dxa"/>
          </w:tcPr>
          <w:p w14:paraId="7AB8D669" w14:textId="77777777" w:rsidR="003D3900" w:rsidRPr="002A06C6" w:rsidRDefault="003D3900" w:rsidP="003B45D1">
            <w:pPr>
              <w:numPr>
                <w:ilvl w:val="0"/>
                <w:numId w:val="9"/>
              </w:numPr>
              <w:contextualSpacing/>
              <w:rPr>
                <w:rFonts w:ascii="Arial" w:hAnsi="Arial" w:cs="Arial"/>
                <w:sz w:val="24"/>
                <w:szCs w:val="24"/>
              </w:rPr>
            </w:pPr>
            <w:r w:rsidRPr="002A06C6">
              <w:rPr>
                <w:rFonts w:ascii="Arial" w:hAnsi="Arial" w:cs="Arial"/>
                <w:sz w:val="24"/>
                <w:szCs w:val="24"/>
              </w:rPr>
              <w:t>Supporting individuals to maintain and progress within the workplace</w:t>
            </w:r>
          </w:p>
        </w:tc>
      </w:tr>
    </w:tbl>
    <w:p w14:paraId="5004FFBA" w14:textId="77777777" w:rsidR="003D3900" w:rsidRPr="002A06C6" w:rsidRDefault="003D3900"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p>
    <w:p w14:paraId="39E3A896" w14:textId="6F52EACC" w:rsidR="003D3900" w:rsidRPr="002A06C6" w:rsidRDefault="003D3900"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r w:rsidRPr="002A06C6">
        <w:rPr>
          <w:rFonts w:ascii="Arial" w:eastAsia="Arial" w:hAnsi="Arial" w:cs="Arial"/>
          <w:sz w:val="24"/>
          <w:szCs w:val="24"/>
        </w:rPr>
        <w:t>During recent partnership discussions, some Local Authority partners have raised the possibility of creating a “Stage 0” in the employability pipeline to encompass outreach and early engagement work with those furthest from the labour market. While this suggestion has been carefully considered, the current definition of “Stage 1 – Referral, Engagement, and Assessment” on the Employability in Scotland website already covers this type of activity, including initial outreach in the community, as well as supporting people into regular activity, positive routines, and helping them to connect with other people. “Stage 2 – Needs Assessment” also provides scope for this kind of activity, such as additional wellbeing support, specific confidence building measures, and bespoke support to begin dealing with barriers to vocational or skills activity. We will continue to think about ways to develop and refine the employability pipeline.</w:t>
      </w:r>
    </w:p>
    <w:p w14:paraId="5D162318" w14:textId="77777777" w:rsidR="005A4497" w:rsidRPr="002A06C6" w:rsidRDefault="005A4497"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p>
    <w:p w14:paraId="679B4090" w14:textId="77777777" w:rsidR="006F3604" w:rsidRPr="002A06C6" w:rsidRDefault="006F3604">
      <w:pPr>
        <w:rPr>
          <w:rFonts w:ascii="Arial" w:eastAsia="Arial" w:hAnsi="Arial" w:cs="Arial"/>
          <w:b/>
          <w:bCs/>
          <w:sz w:val="24"/>
          <w:szCs w:val="24"/>
        </w:rPr>
      </w:pPr>
      <w:r w:rsidRPr="002A06C6">
        <w:rPr>
          <w:rFonts w:ascii="Arial" w:eastAsia="Arial" w:hAnsi="Arial" w:cs="Arial"/>
          <w:b/>
          <w:bCs/>
          <w:sz w:val="24"/>
          <w:szCs w:val="24"/>
        </w:rPr>
        <w:br w:type="page"/>
      </w:r>
    </w:p>
    <w:p w14:paraId="7AC875C6" w14:textId="7785697C" w:rsidR="00B14FED" w:rsidRPr="004264B2" w:rsidRDefault="3D2EDFDF" w:rsidP="003B45D1">
      <w:pPr>
        <w:pStyle w:val="ListParagraph"/>
        <w:numPr>
          <w:ilvl w:val="0"/>
          <w:numId w:val="2"/>
        </w:numPr>
        <w:spacing w:after="0" w:line="240" w:lineRule="auto"/>
        <w:rPr>
          <w:rFonts w:ascii="Arial" w:eastAsia="Arial" w:hAnsi="Arial" w:cs="Arial"/>
          <w:b/>
          <w:bCs/>
          <w:sz w:val="24"/>
          <w:szCs w:val="24"/>
        </w:rPr>
      </w:pPr>
      <w:bookmarkStart w:id="4" w:name="Eligibility"/>
      <w:r w:rsidRPr="002A06C6">
        <w:rPr>
          <w:rFonts w:ascii="Arial" w:eastAsia="Arial" w:hAnsi="Arial" w:cs="Arial"/>
          <w:b/>
          <w:bCs/>
          <w:sz w:val="24"/>
          <w:szCs w:val="24"/>
        </w:rPr>
        <w:lastRenderedPageBreak/>
        <w:t xml:space="preserve">Eligibility </w:t>
      </w:r>
      <w:bookmarkEnd w:id="4"/>
    </w:p>
    <w:p w14:paraId="1C50BC07" w14:textId="71B3F6EA" w:rsidR="00B14FED" w:rsidRPr="002A06C6" w:rsidRDefault="00B14FED" w:rsidP="00B14FED">
      <w:pPr>
        <w:tabs>
          <w:tab w:val="left" w:pos="142"/>
        </w:tabs>
        <w:contextualSpacing/>
        <w:rPr>
          <w:rFonts w:ascii="Arial" w:eastAsia="Arial" w:hAnsi="Arial" w:cs="Arial"/>
          <w:sz w:val="24"/>
          <w:szCs w:val="24"/>
        </w:rPr>
      </w:pPr>
      <w:r w:rsidRPr="002A06C6">
        <w:rPr>
          <w:rFonts w:ascii="Arial" w:eastAsia="Arial" w:hAnsi="Arial" w:cs="Arial"/>
          <w:sz w:val="24"/>
          <w:szCs w:val="24"/>
        </w:rPr>
        <w:t>Given the range of barriers individuals may experience, and that these barriers are often intersectional, the eligibility criteria for individuals to receive employability training from No One Left Behind is purposefully broad to ensure local areas have the flexibility they need to respond to local demand. Individuals must reside in Scotland and must be:</w:t>
      </w:r>
    </w:p>
    <w:p w14:paraId="604A281D" w14:textId="77777777" w:rsidR="00B14FED" w:rsidRPr="002A06C6" w:rsidRDefault="00B14FED" w:rsidP="00B14FED">
      <w:pPr>
        <w:rPr>
          <w:rFonts w:ascii="Arial" w:eastAsia="Arial" w:hAnsi="Arial" w:cs="Arial"/>
          <w:sz w:val="24"/>
          <w:szCs w:val="24"/>
        </w:rPr>
      </w:pPr>
    </w:p>
    <w:p w14:paraId="17F1DCFE" w14:textId="4D125EBF" w:rsidR="00B14FED" w:rsidRPr="002A06C6" w:rsidRDefault="00B14FED" w:rsidP="003B45D1">
      <w:pPr>
        <w:numPr>
          <w:ilvl w:val="1"/>
          <w:numId w:val="10"/>
        </w:numPr>
        <w:spacing w:line="252" w:lineRule="auto"/>
        <w:contextualSpacing/>
        <w:rPr>
          <w:rFonts w:ascii="Arial" w:eastAsia="Arial" w:hAnsi="Arial" w:cs="Arial"/>
          <w:sz w:val="24"/>
          <w:szCs w:val="24"/>
        </w:rPr>
      </w:pPr>
      <w:r w:rsidRPr="002A06C6">
        <w:rPr>
          <w:rFonts w:ascii="Arial" w:eastAsia="Arial" w:hAnsi="Arial" w:cs="Arial"/>
          <w:sz w:val="24"/>
          <w:szCs w:val="24"/>
        </w:rPr>
        <w:t>People from school leaving age up to 67 years (Pensionable age) who are experiencing barriers to employment</w:t>
      </w:r>
      <w:r w:rsidR="00FB3818" w:rsidRPr="002A06C6">
        <w:rPr>
          <w:rFonts w:ascii="Arial" w:eastAsia="Arial" w:hAnsi="Arial" w:cs="Arial"/>
          <w:sz w:val="24"/>
          <w:szCs w:val="24"/>
        </w:rPr>
        <w:t xml:space="preserve"> (must be experiencing at least one barrier)</w:t>
      </w:r>
      <w:r w:rsidRPr="002A06C6">
        <w:rPr>
          <w:rFonts w:ascii="Arial" w:eastAsia="Arial" w:hAnsi="Arial" w:cs="Arial"/>
          <w:sz w:val="24"/>
          <w:szCs w:val="24"/>
        </w:rPr>
        <w:t>;</w:t>
      </w:r>
    </w:p>
    <w:p w14:paraId="1D02259F" w14:textId="5E2DEC28" w:rsidR="006F3604" w:rsidRPr="002A06C6" w:rsidRDefault="00B14FED" w:rsidP="003B45D1">
      <w:pPr>
        <w:numPr>
          <w:ilvl w:val="1"/>
          <w:numId w:val="10"/>
        </w:numPr>
        <w:spacing w:line="252" w:lineRule="auto"/>
        <w:contextualSpacing/>
        <w:rPr>
          <w:rFonts w:ascii="Arial" w:eastAsia="Arial" w:hAnsi="Arial" w:cs="Arial"/>
          <w:sz w:val="24"/>
          <w:szCs w:val="24"/>
        </w:rPr>
      </w:pPr>
      <w:r w:rsidRPr="002A06C6">
        <w:rPr>
          <w:rFonts w:ascii="Arial" w:eastAsia="Arial" w:hAnsi="Arial" w:cs="Arial"/>
          <w:sz w:val="24"/>
          <w:szCs w:val="24"/>
        </w:rPr>
        <w:t>Young people over the age of 15 years who are within 6 months of the school leaving date and who are identified as being at risk of not moving on to a positive destination; or</w:t>
      </w:r>
    </w:p>
    <w:p w14:paraId="09EBDBBD" w14:textId="3A94EAAE" w:rsidR="00B14FED" w:rsidRPr="002A06C6" w:rsidRDefault="00B14FED" w:rsidP="003B45D1">
      <w:pPr>
        <w:numPr>
          <w:ilvl w:val="1"/>
          <w:numId w:val="10"/>
        </w:numPr>
        <w:spacing w:line="252" w:lineRule="auto"/>
        <w:contextualSpacing/>
        <w:rPr>
          <w:rFonts w:ascii="Arial" w:eastAsia="Arial" w:hAnsi="Arial" w:cs="Arial"/>
          <w:sz w:val="24"/>
          <w:szCs w:val="24"/>
        </w:rPr>
      </w:pPr>
      <w:r w:rsidRPr="002A06C6">
        <w:rPr>
          <w:rFonts w:ascii="Arial" w:eastAsia="Arial" w:hAnsi="Arial" w:cs="Arial"/>
          <w:sz w:val="24"/>
          <w:szCs w:val="24"/>
        </w:rPr>
        <w:t>Parents on a low-income whilst in-work</w:t>
      </w:r>
      <w:r w:rsidR="00A94B15" w:rsidRPr="002A06C6">
        <w:rPr>
          <w:rFonts w:ascii="Arial" w:eastAsia="Arial" w:hAnsi="Arial" w:cs="Arial"/>
          <w:sz w:val="24"/>
          <w:szCs w:val="24"/>
        </w:rPr>
        <w:t>*</w:t>
      </w:r>
      <w:r w:rsidR="00FB3818" w:rsidRPr="002A06C6">
        <w:rPr>
          <w:rFonts w:ascii="Arial" w:eastAsia="Arial" w:hAnsi="Arial" w:cs="Arial"/>
          <w:sz w:val="24"/>
          <w:szCs w:val="24"/>
        </w:rPr>
        <w:t>.</w:t>
      </w:r>
      <w:r w:rsidRPr="002A06C6">
        <w:rPr>
          <w:rFonts w:ascii="Arial" w:eastAsia="Arial" w:hAnsi="Arial" w:cs="Arial"/>
          <w:sz w:val="24"/>
          <w:szCs w:val="24"/>
        </w:rPr>
        <w:t xml:space="preserve"> </w:t>
      </w:r>
      <w:r w:rsidR="00FB3818" w:rsidRPr="002A06C6">
        <w:rPr>
          <w:rFonts w:ascii="Arial" w:eastAsia="Arial" w:hAnsi="Arial" w:cs="Arial"/>
          <w:sz w:val="24"/>
          <w:szCs w:val="24"/>
        </w:rPr>
        <w:t>A</w:t>
      </w:r>
      <w:r w:rsidRPr="002A06C6">
        <w:rPr>
          <w:rFonts w:ascii="Arial" w:eastAsia="Arial" w:hAnsi="Arial" w:cs="Arial"/>
          <w:sz w:val="24"/>
          <w:szCs w:val="24"/>
        </w:rPr>
        <w:t>lthough there is a specific focus on the six priority family groups</w:t>
      </w:r>
      <w:r w:rsidR="00FB3818" w:rsidRPr="002A06C6">
        <w:rPr>
          <w:rFonts w:ascii="Arial" w:eastAsia="Arial" w:hAnsi="Arial" w:cs="Arial"/>
          <w:sz w:val="24"/>
          <w:szCs w:val="24"/>
        </w:rPr>
        <w:t>, o</w:t>
      </w:r>
      <w:r w:rsidRPr="002A06C6">
        <w:rPr>
          <w:rFonts w:ascii="Arial" w:eastAsia="Arial" w:hAnsi="Arial" w:cs="Arial"/>
          <w:sz w:val="24"/>
          <w:szCs w:val="24"/>
        </w:rPr>
        <w:t>ur service eligibility also recognises different family structures. </w:t>
      </w:r>
    </w:p>
    <w:p w14:paraId="43BE4687" w14:textId="77777777" w:rsidR="00A94B15" w:rsidRPr="002A06C6" w:rsidRDefault="00A94B15" w:rsidP="00A94B15">
      <w:pPr>
        <w:spacing w:line="252" w:lineRule="auto"/>
        <w:contextualSpacing/>
        <w:rPr>
          <w:rFonts w:ascii="Arial" w:eastAsia="Arial" w:hAnsi="Arial" w:cs="Arial"/>
          <w:sz w:val="24"/>
          <w:szCs w:val="24"/>
        </w:rPr>
      </w:pPr>
    </w:p>
    <w:p w14:paraId="75F03F9B" w14:textId="7DB64946" w:rsidR="00A94B15" w:rsidRPr="002A06C6" w:rsidRDefault="00A94B15" w:rsidP="00A94B15">
      <w:pPr>
        <w:spacing w:line="252" w:lineRule="auto"/>
        <w:contextualSpacing/>
        <w:rPr>
          <w:rFonts w:ascii="Arial" w:eastAsia="Arial" w:hAnsi="Arial" w:cs="Arial"/>
          <w:sz w:val="24"/>
          <w:szCs w:val="24"/>
        </w:rPr>
      </w:pPr>
      <w:r w:rsidRPr="002A06C6">
        <w:rPr>
          <w:rFonts w:ascii="Arial" w:eastAsia="Arial" w:hAnsi="Arial" w:cs="Arial"/>
          <w:sz w:val="24"/>
          <w:szCs w:val="24"/>
        </w:rPr>
        <w:t>*NOLB funding can only be used to provide in-work support if this is categorised as ‘training’, unless the participant is ‘disabled’ or ‘long-term unemployed, receiving support of at least a year and claiming reserved benefits’. If aftercare support other than training is required, alternative funding must be used to support this.</w:t>
      </w:r>
    </w:p>
    <w:p w14:paraId="4E55A105" w14:textId="77777777" w:rsidR="006F3604" w:rsidRPr="002A06C6" w:rsidRDefault="006F3604" w:rsidP="00B14FED">
      <w:pPr>
        <w:tabs>
          <w:tab w:val="left" w:pos="142"/>
        </w:tabs>
        <w:contextualSpacing/>
        <w:rPr>
          <w:rFonts w:ascii="Arial" w:eastAsia="Arial" w:hAnsi="Arial" w:cs="Arial"/>
          <w:sz w:val="24"/>
          <w:szCs w:val="24"/>
        </w:rPr>
      </w:pPr>
    </w:p>
    <w:p w14:paraId="38599D27" w14:textId="713B1400" w:rsidR="00B14FED" w:rsidRPr="002A06C6" w:rsidRDefault="00FB3818" w:rsidP="00B14FED">
      <w:pPr>
        <w:tabs>
          <w:tab w:val="left" w:pos="142"/>
        </w:tabs>
        <w:contextualSpacing/>
        <w:rPr>
          <w:rFonts w:ascii="Arial" w:eastAsia="Arial" w:hAnsi="Arial" w:cs="Arial"/>
          <w:sz w:val="24"/>
          <w:szCs w:val="24"/>
        </w:rPr>
      </w:pPr>
      <w:r w:rsidRPr="002A06C6">
        <w:rPr>
          <w:rFonts w:ascii="Arial" w:eastAsia="Arial" w:hAnsi="Arial" w:cs="Arial"/>
          <w:sz w:val="24"/>
          <w:szCs w:val="24"/>
        </w:rPr>
        <w:t xml:space="preserve">It </w:t>
      </w:r>
      <w:r w:rsidR="006F3604" w:rsidRPr="002A06C6">
        <w:rPr>
          <w:rFonts w:ascii="Arial" w:eastAsia="Arial" w:hAnsi="Arial" w:cs="Arial"/>
          <w:sz w:val="24"/>
          <w:szCs w:val="24"/>
        </w:rPr>
        <w:t>should</w:t>
      </w:r>
      <w:r w:rsidRPr="002A06C6">
        <w:rPr>
          <w:rFonts w:ascii="Arial" w:eastAsia="Arial" w:hAnsi="Arial" w:cs="Arial"/>
          <w:sz w:val="24"/>
          <w:szCs w:val="24"/>
        </w:rPr>
        <w:t xml:space="preserve"> be noted that:</w:t>
      </w:r>
      <w:r w:rsidR="00B14FED" w:rsidRPr="002A06C6">
        <w:rPr>
          <w:rFonts w:ascii="Arial" w:eastAsia="Arial" w:hAnsi="Arial" w:cs="Arial"/>
          <w:sz w:val="24"/>
          <w:szCs w:val="24"/>
        </w:rPr>
        <w:t xml:space="preserve">  </w:t>
      </w:r>
    </w:p>
    <w:p w14:paraId="42D0BEA8" w14:textId="77777777" w:rsidR="00B14FED" w:rsidRPr="002A06C6" w:rsidRDefault="00B14FED" w:rsidP="003B45D1">
      <w:pPr>
        <w:pStyle w:val="ListParagraph"/>
        <w:numPr>
          <w:ilvl w:val="0"/>
          <w:numId w:val="11"/>
        </w:numPr>
        <w:tabs>
          <w:tab w:val="left" w:pos="142"/>
          <w:tab w:val="left" w:pos="1440"/>
          <w:tab w:val="left" w:pos="2160"/>
          <w:tab w:val="left" w:pos="2880"/>
          <w:tab w:val="right" w:pos="9907"/>
        </w:tabs>
        <w:spacing w:after="0" w:line="240" w:lineRule="auto"/>
        <w:rPr>
          <w:rFonts w:ascii="Arial" w:eastAsia="Arial" w:hAnsi="Arial" w:cs="Arial"/>
          <w:sz w:val="24"/>
          <w:szCs w:val="24"/>
        </w:rPr>
      </w:pPr>
      <w:r w:rsidRPr="002A06C6">
        <w:rPr>
          <w:rFonts w:ascii="Arial" w:eastAsia="Arial" w:hAnsi="Arial" w:cs="Arial"/>
          <w:sz w:val="24"/>
          <w:szCs w:val="24"/>
        </w:rPr>
        <w:t>LEPs have discretion on how best to respond to local needs and circumstances in their local area based on evidence of need.</w:t>
      </w:r>
    </w:p>
    <w:p w14:paraId="004015ED" w14:textId="77777777" w:rsidR="00B14FED" w:rsidRPr="002A06C6" w:rsidRDefault="00B14FED" w:rsidP="00B14FED">
      <w:pPr>
        <w:pStyle w:val="ListParagraph"/>
        <w:tabs>
          <w:tab w:val="left" w:pos="142"/>
          <w:tab w:val="left" w:pos="1440"/>
          <w:tab w:val="left" w:pos="2160"/>
          <w:tab w:val="left" w:pos="2880"/>
          <w:tab w:val="right" w:pos="9907"/>
        </w:tabs>
        <w:spacing w:after="0" w:line="240" w:lineRule="auto"/>
        <w:rPr>
          <w:rFonts w:ascii="Arial" w:eastAsia="Arial" w:hAnsi="Arial" w:cs="Arial"/>
          <w:sz w:val="24"/>
          <w:szCs w:val="24"/>
        </w:rPr>
      </w:pPr>
    </w:p>
    <w:p w14:paraId="6F9229C1" w14:textId="34FA4544" w:rsidR="00B14FED" w:rsidRPr="002A06C6" w:rsidRDefault="00B14FED" w:rsidP="003B45D1">
      <w:pPr>
        <w:pStyle w:val="ListParagraph"/>
        <w:numPr>
          <w:ilvl w:val="0"/>
          <w:numId w:val="11"/>
        </w:numPr>
        <w:tabs>
          <w:tab w:val="left" w:pos="142"/>
          <w:tab w:val="left" w:pos="1440"/>
          <w:tab w:val="left" w:pos="2160"/>
          <w:tab w:val="left" w:pos="2880"/>
          <w:tab w:val="right" w:pos="9907"/>
        </w:tabs>
        <w:spacing w:after="0" w:line="240" w:lineRule="auto"/>
        <w:rPr>
          <w:rFonts w:ascii="Arial" w:eastAsia="Arial" w:hAnsi="Arial" w:cs="Arial"/>
          <w:sz w:val="24"/>
          <w:szCs w:val="24"/>
        </w:rPr>
      </w:pPr>
      <w:r w:rsidRPr="002A06C6">
        <w:rPr>
          <w:rFonts w:ascii="Arial" w:eastAsia="Arial" w:hAnsi="Arial" w:cs="Arial"/>
          <w:sz w:val="24"/>
          <w:szCs w:val="24"/>
        </w:rPr>
        <w:t>Individuals awaiting the outcome of asylum applications may also participate in employability training, but cannot undertake paid work; nor can they receive a training allowance during their participation.</w:t>
      </w:r>
    </w:p>
    <w:p w14:paraId="5558B165" w14:textId="77777777" w:rsidR="00B14FED" w:rsidRPr="002A06C6" w:rsidRDefault="00B14FED" w:rsidP="00B14FED">
      <w:pPr>
        <w:pStyle w:val="ListParagraph"/>
        <w:rPr>
          <w:rFonts w:ascii="Arial" w:eastAsia="Arial" w:hAnsi="Arial" w:cs="Arial"/>
          <w:sz w:val="24"/>
          <w:szCs w:val="24"/>
        </w:rPr>
      </w:pPr>
    </w:p>
    <w:p w14:paraId="257F6788" w14:textId="2CC08E4D" w:rsidR="00A94B15" w:rsidRPr="002A06C6" w:rsidRDefault="00A94B15" w:rsidP="003B45D1">
      <w:pPr>
        <w:pStyle w:val="ListParagraph"/>
        <w:numPr>
          <w:ilvl w:val="0"/>
          <w:numId w:val="11"/>
        </w:numPr>
        <w:tabs>
          <w:tab w:val="left" w:pos="142"/>
          <w:tab w:val="left" w:pos="1440"/>
          <w:tab w:val="left" w:pos="2160"/>
          <w:tab w:val="left" w:pos="2880"/>
          <w:tab w:val="right" w:pos="9907"/>
        </w:tabs>
        <w:spacing w:after="0" w:line="240" w:lineRule="auto"/>
        <w:rPr>
          <w:rFonts w:ascii="Arial" w:eastAsia="Arial" w:hAnsi="Arial" w:cs="Arial"/>
          <w:sz w:val="24"/>
          <w:szCs w:val="24"/>
        </w:rPr>
      </w:pPr>
      <w:r w:rsidRPr="002A06C6">
        <w:rPr>
          <w:rFonts w:ascii="Arial" w:eastAsia="Arial" w:hAnsi="Arial" w:cs="Arial"/>
          <w:sz w:val="24"/>
          <w:szCs w:val="24"/>
        </w:rPr>
        <w:t xml:space="preserve">Whilst all participants who meet the eligibility criteria above can access training for employment, participants who are disabled, or who are long-term unemployed (LTU) receive support for at least a year and are claiming reserved benefits are eligible for wider support to select, obtain and retain employment.  For all participants whether or not they are entitled to this wider support, NOLB funding can be used as part of a wider package of support for individuals alongside other funding sources. </w:t>
      </w:r>
    </w:p>
    <w:p w14:paraId="0E61CFEF" w14:textId="77777777" w:rsidR="005A4497" w:rsidRPr="002A06C6" w:rsidRDefault="005A4497" w:rsidP="005A4497">
      <w:pPr>
        <w:spacing w:after="0" w:line="240" w:lineRule="auto"/>
        <w:rPr>
          <w:rFonts w:ascii="Arial" w:eastAsia="Arial" w:hAnsi="Arial" w:cs="Arial"/>
          <w:sz w:val="24"/>
          <w:szCs w:val="24"/>
        </w:rPr>
      </w:pPr>
    </w:p>
    <w:p w14:paraId="4B426FAD" w14:textId="69558924" w:rsidR="006F3604" w:rsidRPr="002A06C6" w:rsidRDefault="006F3604" w:rsidP="005A4497">
      <w:pPr>
        <w:spacing w:after="0" w:line="240" w:lineRule="auto"/>
        <w:rPr>
          <w:rFonts w:ascii="Arial" w:eastAsia="Arial" w:hAnsi="Arial" w:cs="Arial"/>
          <w:sz w:val="24"/>
          <w:szCs w:val="24"/>
          <w:u w:val="single"/>
        </w:rPr>
      </w:pPr>
      <w:r w:rsidRPr="002A06C6">
        <w:rPr>
          <w:rFonts w:ascii="Arial" w:eastAsia="Arial" w:hAnsi="Arial" w:cs="Arial"/>
          <w:sz w:val="24"/>
          <w:szCs w:val="24"/>
          <w:u w:val="single"/>
        </w:rPr>
        <w:t>Barriers to Employment</w:t>
      </w:r>
    </w:p>
    <w:p w14:paraId="3ADE772D" w14:textId="77777777" w:rsidR="006F3604" w:rsidRPr="002A06C6" w:rsidRDefault="006F3604" w:rsidP="005A4497">
      <w:pPr>
        <w:spacing w:after="0" w:line="240" w:lineRule="auto"/>
        <w:rPr>
          <w:rFonts w:ascii="Arial" w:eastAsia="Arial" w:hAnsi="Arial" w:cs="Arial"/>
          <w:sz w:val="24"/>
          <w:szCs w:val="24"/>
          <w:u w:val="single"/>
        </w:rPr>
      </w:pPr>
    </w:p>
    <w:p w14:paraId="1987E744" w14:textId="32B9BB92" w:rsidR="006F3604" w:rsidRPr="002A06C6" w:rsidRDefault="000775C6" w:rsidP="005A4497">
      <w:pPr>
        <w:spacing w:after="0" w:line="240" w:lineRule="auto"/>
        <w:rPr>
          <w:rFonts w:ascii="Arial" w:eastAsia="Arial" w:hAnsi="Arial" w:cs="Arial"/>
          <w:sz w:val="24"/>
          <w:szCs w:val="24"/>
        </w:rPr>
      </w:pPr>
      <w:r w:rsidRPr="002A06C6">
        <w:rPr>
          <w:rFonts w:ascii="Arial" w:eastAsia="Arial" w:hAnsi="Arial" w:cs="Arial"/>
          <w:sz w:val="24"/>
          <w:szCs w:val="24"/>
        </w:rPr>
        <w:t>The following is a list of the main barriers to employment experienced by participants, although this list is not exhaustive:</w:t>
      </w:r>
    </w:p>
    <w:p w14:paraId="3CEF1437" w14:textId="7DA5CDF5"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Disabled people, including those experiencing mental health issues and those who have an impairment or long-term health condition</w:t>
      </w:r>
    </w:p>
    <w:p w14:paraId="3AE750F5" w14:textId="77777777"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Primary Carer</w:t>
      </w:r>
    </w:p>
    <w:p w14:paraId="57198BB6" w14:textId="77777777"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Person with a conviction (including CPO’s)</w:t>
      </w:r>
    </w:p>
    <w:p w14:paraId="0A11B49D" w14:textId="77777777"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lastRenderedPageBreak/>
        <w:t>Person aged over 50 years</w:t>
      </w:r>
    </w:p>
    <w:p w14:paraId="644AA94C" w14:textId="007AAF5A"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People from Ethnic Minority backgrounds and minority racial groups</w:t>
      </w:r>
    </w:p>
    <w:p w14:paraId="1F4DC6A4" w14:textId="77777777"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Gypsy/travelling community</w:t>
      </w:r>
    </w:p>
    <w:p w14:paraId="05CA48FD" w14:textId="77777777"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Person requiring support with language, literacy, or numeracy, including those for whom English is an additional language</w:t>
      </w:r>
    </w:p>
    <w:p w14:paraId="3C5EC95C" w14:textId="77777777"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Lone parent</w:t>
      </w:r>
    </w:p>
    <w:p w14:paraId="1B5F91C9" w14:textId="1EFEE47A"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Low skilled*</w:t>
      </w:r>
    </w:p>
    <w:p w14:paraId="3C688ACF" w14:textId="4C13B9D6"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Refugee or other granted leave to remain in the UK</w:t>
      </w:r>
    </w:p>
    <w:p w14:paraId="11A20949" w14:textId="77777777"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Homeless person (including temporary or unstable accommodation)</w:t>
      </w:r>
    </w:p>
    <w:p w14:paraId="104AE015" w14:textId="07492E62"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Person affected by substance misuse</w:t>
      </w:r>
    </w:p>
    <w:p w14:paraId="23833FB3" w14:textId="77777777"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Living in a household with children in poverty</w:t>
      </w:r>
    </w:p>
    <w:p w14:paraId="7D2F8719" w14:textId="1D851CD3"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Person living in the 15% most employment deprived SIMD geographies (see ESF Scottish Local Authority Employment Deprived Area Postcodes list)</w:t>
      </w:r>
    </w:p>
    <w:p w14:paraId="235EB874" w14:textId="0D0EAE80" w:rsidR="000775C6" w:rsidRPr="002A06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Person living in an area defined as a “rural area**” or “very remote rural***”</w:t>
      </w:r>
    </w:p>
    <w:p w14:paraId="03D7030D" w14:textId="62B1AF24" w:rsidR="000775C6" w:rsidRDefault="000775C6" w:rsidP="003B45D1">
      <w:pPr>
        <w:numPr>
          <w:ilvl w:val="0"/>
          <w:numId w:val="12"/>
        </w:numPr>
        <w:spacing w:before="100" w:beforeAutospacing="1" w:after="100" w:afterAutospacing="1" w:line="240" w:lineRule="auto"/>
        <w:rPr>
          <w:rFonts w:ascii="Arial" w:eastAsia="Arial" w:hAnsi="Arial" w:cs="Arial"/>
          <w:sz w:val="24"/>
          <w:szCs w:val="24"/>
        </w:rPr>
      </w:pPr>
      <w:r w:rsidRPr="002A06C6">
        <w:rPr>
          <w:rFonts w:ascii="Arial" w:eastAsia="Arial" w:hAnsi="Arial" w:cs="Arial"/>
          <w:sz w:val="24"/>
          <w:szCs w:val="24"/>
        </w:rPr>
        <w:t>Person living in a jobless household</w:t>
      </w:r>
    </w:p>
    <w:p w14:paraId="1DC50FC2" w14:textId="33AB300D" w:rsidR="00FB1845" w:rsidRPr="002A06C6" w:rsidRDefault="00FB1845" w:rsidP="003B45D1">
      <w:pPr>
        <w:numPr>
          <w:ilvl w:val="0"/>
          <w:numId w:val="12"/>
        </w:num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Long-term unemployed</w:t>
      </w:r>
    </w:p>
    <w:p w14:paraId="47EC1C9E" w14:textId="52A4AB6C" w:rsidR="00387611" w:rsidRPr="002A06C6" w:rsidRDefault="000775C6" w:rsidP="00387611">
      <w:pPr>
        <w:pStyle w:val="NormalWeb"/>
        <w:rPr>
          <w:rFonts w:ascii="Arial" w:eastAsia="Arial" w:hAnsi="Arial" w:cs="Arial"/>
          <w:lang w:eastAsia="en-US"/>
        </w:rPr>
      </w:pPr>
      <w:r w:rsidRPr="002A06C6">
        <w:rPr>
          <w:rFonts w:ascii="Arial" w:eastAsia="Arial" w:hAnsi="Arial" w:cs="Arial"/>
          <w:lang w:eastAsia="en-US"/>
        </w:rPr>
        <w:t>*</w:t>
      </w:r>
      <w:r w:rsidR="00387611" w:rsidRPr="002A06C6">
        <w:rPr>
          <w:rFonts w:ascii="Arial" w:eastAsia="Arial" w:hAnsi="Arial" w:cs="Arial"/>
          <w:lang w:eastAsia="en-US"/>
        </w:rPr>
        <w:t xml:space="preserve"> Individual’s highest level of qualification is at SCQF Level 4 or below.</w:t>
      </w:r>
    </w:p>
    <w:p w14:paraId="4812C632" w14:textId="5692FAE8" w:rsidR="00387611" w:rsidRPr="002A06C6" w:rsidRDefault="00387611" w:rsidP="00387611">
      <w:pPr>
        <w:pStyle w:val="NormalWeb"/>
        <w:rPr>
          <w:rFonts w:ascii="Arial" w:eastAsia="Arial" w:hAnsi="Arial" w:cs="Arial"/>
          <w:lang w:eastAsia="en-US"/>
        </w:rPr>
      </w:pPr>
      <w:r w:rsidRPr="002A06C6">
        <w:rPr>
          <w:rFonts w:ascii="Arial" w:eastAsia="Arial" w:hAnsi="Arial" w:cs="Arial"/>
          <w:lang w:eastAsia="en-US"/>
        </w:rPr>
        <w:t>** Persons residing in thinly populated areas according to the Degree of urbanisation (DEGURBA category 3) classification. Thinly-populated areas means that more than 50 % of the population lives in rural grid cells.</w:t>
      </w:r>
    </w:p>
    <w:p w14:paraId="2D7580D9" w14:textId="07E314B4" w:rsidR="006F3604" w:rsidRPr="002A06C6" w:rsidRDefault="00387611" w:rsidP="00387611">
      <w:pPr>
        <w:pStyle w:val="NormalWeb"/>
        <w:rPr>
          <w:rFonts w:ascii="Arial" w:eastAsia="Arial" w:hAnsi="Arial" w:cs="Arial"/>
          <w:u w:val="single"/>
        </w:rPr>
      </w:pPr>
      <w:r w:rsidRPr="002A06C6">
        <w:rPr>
          <w:rFonts w:ascii="Arial" w:eastAsia="Arial" w:hAnsi="Arial" w:cs="Arial"/>
          <w:lang w:eastAsia="en-US"/>
        </w:rPr>
        <w:t>*** In the Scottish Government 8 Fold Urban Rural Classification (see ‘Rural Area Rating’ column on ESF Scottish Local Authority Rural Area Postcodes list.</w:t>
      </w:r>
    </w:p>
    <w:p w14:paraId="1F6DA7FA" w14:textId="4EC317D1" w:rsidR="005A4497" w:rsidRPr="002A06C6" w:rsidRDefault="00FB3818" w:rsidP="005A4497">
      <w:pPr>
        <w:spacing w:after="0" w:line="240" w:lineRule="auto"/>
        <w:rPr>
          <w:rFonts w:ascii="Arial" w:eastAsia="Arial" w:hAnsi="Arial" w:cs="Arial"/>
          <w:sz w:val="24"/>
          <w:szCs w:val="24"/>
          <w:u w:val="single"/>
        </w:rPr>
      </w:pPr>
      <w:r w:rsidRPr="002A06C6">
        <w:rPr>
          <w:rFonts w:ascii="Arial" w:eastAsia="Arial" w:hAnsi="Arial" w:cs="Arial"/>
          <w:sz w:val="24"/>
          <w:szCs w:val="24"/>
          <w:u w:val="single"/>
        </w:rPr>
        <w:t>Recording Evidence</w:t>
      </w:r>
    </w:p>
    <w:p w14:paraId="54BDD8A1" w14:textId="77777777" w:rsidR="00FB3818" w:rsidRPr="002A06C6" w:rsidRDefault="00FB3818" w:rsidP="005A4497">
      <w:pPr>
        <w:spacing w:after="0" w:line="240" w:lineRule="auto"/>
        <w:rPr>
          <w:rFonts w:ascii="Arial" w:eastAsia="Arial" w:hAnsi="Arial" w:cs="Arial"/>
          <w:sz w:val="24"/>
          <w:szCs w:val="24"/>
          <w:u w:val="single"/>
        </w:rPr>
      </w:pPr>
    </w:p>
    <w:p w14:paraId="22AA399C" w14:textId="5EA1E661" w:rsidR="0EE7366B" w:rsidRPr="002A06C6" w:rsidRDefault="3D2EDFDF" w:rsidP="005A4497">
      <w:pPr>
        <w:spacing w:after="0" w:line="240" w:lineRule="auto"/>
        <w:rPr>
          <w:rFonts w:ascii="Arial" w:eastAsia="Arial" w:hAnsi="Arial" w:cs="Arial"/>
          <w:color w:val="FF0000"/>
          <w:sz w:val="24"/>
          <w:szCs w:val="24"/>
        </w:rPr>
      </w:pPr>
      <w:r w:rsidRPr="002A06C6">
        <w:rPr>
          <w:rFonts w:ascii="Arial" w:eastAsia="Arial" w:hAnsi="Arial" w:cs="Arial"/>
          <w:sz w:val="24"/>
          <w:szCs w:val="24"/>
        </w:rPr>
        <w:t>Evidence of eligibility should be recorded</w:t>
      </w:r>
      <w:r w:rsidR="0067216E" w:rsidRPr="002A06C6">
        <w:rPr>
          <w:rFonts w:ascii="Arial" w:eastAsia="Arial" w:hAnsi="Arial" w:cs="Arial"/>
          <w:sz w:val="24"/>
          <w:szCs w:val="24"/>
        </w:rPr>
        <w:t>.</w:t>
      </w:r>
      <w:r w:rsidRPr="002A06C6">
        <w:rPr>
          <w:rFonts w:ascii="Arial" w:eastAsia="Arial" w:hAnsi="Arial" w:cs="Arial"/>
          <w:sz w:val="24"/>
          <w:szCs w:val="24"/>
        </w:rPr>
        <w:t xml:space="preserve"> </w:t>
      </w:r>
      <w:r w:rsidR="0067216E" w:rsidRPr="002A06C6">
        <w:rPr>
          <w:rFonts w:ascii="Arial" w:eastAsia="Arial" w:hAnsi="Arial" w:cs="Arial"/>
          <w:sz w:val="24"/>
          <w:szCs w:val="24"/>
        </w:rPr>
        <w:t>E</w:t>
      </w:r>
      <w:r w:rsidRPr="002A06C6">
        <w:rPr>
          <w:rFonts w:ascii="Arial" w:eastAsia="Arial" w:hAnsi="Arial" w:cs="Arial"/>
          <w:sz w:val="24"/>
          <w:szCs w:val="24"/>
        </w:rPr>
        <w:t>vidence of identity, residence, age</w:t>
      </w:r>
      <w:r w:rsidR="0067216E" w:rsidRPr="002A06C6">
        <w:rPr>
          <w:rFonts w:ascii="Arial" w:eastAsia="Arial" w:hAnsi="Arial" w:cs="Arial"/>
          <w:sz w:val="24"/>
          <w:szCs w:val="24"/>
        </w:rPr>
        <w:t>,</w:t>
      </w:r>
      <w:r w:rsidRPr="002A06C6">
        <w:rPr>
          <w:rFonts w:ascii="Arial" w:eastAsia="Arial" w:hAnsi="Arial" w:cs="Arial"/>
          <w:sz w:val="24"/>
          <w:szCs w:val="24"/>
        </w:rPr>
        <w:t xml:space="preserve"> etc. should be in line with current Local Authority practice</w:t>
      </w:r>
      <w:r w:rsidR="006F3604" w:rsidRPr="002A06C6">
        <w:rPr>
          <w:rFonts w:ascii="Arial" w:eastAsia="Arial" w:hAnsi="Arial" w:cs="Arial"/>
          <w:sz w:val="24"/>
          <w:szCs w:val="24"/>
        </w:rPr>
        <w:t>,</w:t>
      </w:r>
      <w:r w:rsidRPr="002A06C6">
        <w:rPr>
          <w:rFonts w:ascii="Arial" w:eastAsia="Arial" w:hAnsi="Arial" w:cs="Arial"/>
          <w:sz w:val="24"/>
          <w:szCs w:val="24"/>
        </w:rPr>
        <w:t xml:space="preserve"> saved in the case file</w:t>
      </w:r>
      <w:r w:rsidR="006F3604" w:rsidRPr="002A06C6">
        <w:rPr>
          <w:rFonts w:ascii="Arial" w:eastAsia="Arial" w:hAnsi="Arial" w:cs="Arial"/>
          <w:sz w:val="24"/>
          <w:szCs w:val="24"/>
        </w:rPr>
        <w:t xml:space="preserve"> and</w:t>
      </w:r>
      <w:r w:rsidR="00FB3818" w:rsidRPr="002A06C6">
        <w:rPr>
          <w:rFonts w:ascii="Arial" w:eastAsia="Arial" w:hAnsi="Arial" w:cs="Arial"/>
          <w:sz w:val="24"/>
          <w:szCs w:val="24"/>
        </w:rPr>
        <w:t xml:space="preserve"> should be stored for at least </w:t>
      </w:r>
      <w:r w:rsidR="006F3604" w:rsidRPr="002A06C6">
        <w:rPr>
          <w:rFonts w:ascii="Arial" w:eastAsia="Arial" w:hAnsi="Arial" w:cs="Arial"/>
          <w:sz w:val="24"/>
          <w:szCs w:val="24"/>
        </w:rPr>
        <w:t>5 years.</w:t>
      </w:r>
    </w:p>
    <w:p w14:paraId="2B23FCEF" w14:textId="77777777" w:rsidR="005A4497" w:rsidRPr="002A06C6" w:rsidRDefault="005A4497" w:rsidP="005A4497">
      <w:pPr>
        <w:spacing w:after="0" w:line="240" w:lineRule="auto"/>
        <w:rPr>
          <w:rFonts w:ascii="Arial" w:hAnsi="Arial" w:cs="Arial"/>
          <w:color w:val="FF0000"/>
          <w:sz w:val="24"/>
          <w:szCs w:val="24"/>
        </w:rPr>
      </w:pPr>
    </w:p>
    <w:p w14:paraId="50C29301" w14:textId="1FF574FA" w:rsidR="00B14FED" w:rsidRPr="004264B2" w:rsidRDefault="004D7E03" w:rsidP="003B45D1">
      <w:pPr>
        <w:pStyle w:val="ListParagraph"/>
        <w:numPr>
          <w:ilvl w:val="0"/>
          <w:numId w:val="2"/>
        </w:numPr>
        <w:spacing w:after="0" w:line="240" w:lineRule="auto"/>
        <w:rPr>
          <w:rFonts w:ascii="Arial" w:eastAsia="Arial" w:hAnsi="Arial" w:cs="Arial"/>
          <w:b/>
          <w:bCs/>
          <w:sz w:val="24"/>
          <w:szCs w:val="24"/>
        </w:rPr>
      </w:pPr>
      <w:bookmarkStart w:id="5" w:name="EligCosts"/>
      <w:r w:rsidRPr="002A06C6">
        <w:rPr>
          <w:rFonts w:ascii="Arial" w:eastAsia="Arial" w:hAnsi="Arial" w:cs="Arial"/>
          <w:b/>
          <w:bCs/>
          <w:sz w:val="24"/>
          <w:szCs w:val="24"/>
        </w:rPr>
        <w:t>Eligible</w:t>
      </w:r>
      <w:r w:rsidR="00387611" w:rsidRPr="002A06C6">
        <w:rPr>
          <w:rFonts w:ascii="Arial" w:eastAsia="Arial" w:hAnsi="Arial" w:cs="Arial"/>
          <w:b/>
          <w:bCs/>
          <w:sz w:val="24"/>
          <w:szCs w:val="24"/>
        </w:rPr>
        <w:t>/Ineligible</w:t>
      </w:r>
      <w:r w:rsidRPr="002A06C6">
        <w:rPr>
          <w:rFonts w:ascii="Arial" w:eastAsia="Arial" w:hAnsi="Arial" w:cs="Arial"/>
          <w:b/>
          <w:bCs/>
          <w:sz w:val="24"/>
          <w:szCs w:val="24"/>
        </w:rPr>
        <w:t xml:space="preserve"> Costs </w:t>
      </w:r>
      <w:bookmarkEnd w:id="5"/>
    </w:p>
    <w:p w14:paraId="4BAF3E5E" w14:textId="133C2177" w:rsidR="004D7E03" w:rsidRPr="002A06C6" w:rsidRDefault="004D7E03" w:rsidP="005A4497">
      <w:pPr>
        <w:spacing w:after="0" w:line="240" w:lineRule="auto"/>
        <w:rPr>
          <w:rFonts w:ascii="Arial" w:hAnsi="Arial" w:cs="Arial"/>
          <w:sz w:val="24"/>
          <w:szCs w:val="24"/>
        </w:rPr>
      </w:pPr>
      <w:r w:rsidRPr="002A06C6">
        <w:rPr>
          <w:rFonts w:ascii="Arial" w:hAnsi="Arial" w:cs="Arial"/>
          <w:b/>
          <w:bCs/>
          <w:sz w:val="24"/>
          <w:szCs w:val="24"/>
        </w:rPr>
        <w:t>The eligible costs</w:t>
      </w:r>
      <w:r w:rsidRPr="002A06C6">
        <w:rPr>
          <w:rFonts w:ascii="Arial" w:hAnsi="Arial" w:cs="Arial"/>
          <w:sz w:val="24"/>
          <w:szCs w:val="24"/>
        </w:rPr>
        <w:t xml:space="preserve"> set out in para</w:t>
      </w:r>
      <w:r w:rsidR="000775C6" w:rsidRPr="002A06C6">
        <w:rPr>
          <w:rFonts w:ascii="Arial" w:hAnsi="Arial" w:cs="Arial"/>
          <w:sz w:val="24"/>
          <w:szCs w:val="24"/>
        </w:rPr>
        <w:t xml:space="preserve"> 2.8</w:t>
      </w:r>
      <w:r w:rsidRPr="002A06C6">
        <w:rPr>
          <w:rFonts w:ascii="Arial" w:hAnsi="Arial" w:cs="Arial"/>
          <w:sz w:val="24"/>
          <w:szCs w:val="24"/>
        </w:rPr>
        <w:t xml:space="preserve"> of the grant offer letter are described more fully below:</w:t>
      </w:r>
    </w:p>
    <w:p w14:paraId="189227B4" w14:textId="77777777" w:rsidR="005A4497" w:rsidRPr="002A06C6" w:rsidRDefault="005A4497" w:rsidP="005A4497">
      <w:pPr>
        <w:spacing w:after="0" w:line="240" w:lineRule="auto"/>
        <w:rPr>
          <w:rFonts w:ascii="Arial" w:eastAsia="Arial" w:hAnsi="Arial" w:cs="Arial"/>
          <w:sz w:val="24"/>
          <w:szCs w:val="24"/>
        </w:rPr>
      </w:pPr>
    </w:p>
    <w:p w14:paraId="1CF8782A" w14:textId="46A6C905"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 xml:space="preserve">Support provided by Employability </w:t>
      </w:r>
      <w:r w:rsidR="00401B29">
        <w:rPr>
          <w:rFonts w:ascii="Arial" w:hAnsi="Arial" w:cs="Arial"/>
          <w:sz w:val="24"/>
          <w:szCs w:val="24"/>
        </w:rPr>
        <w:t>Key Worker</w:t>
      </w:r>
      <w:r w:rsidRPr="002A06C6">
        <w:rPr>
          <w:rFonts w:ascii="Arial" w:hAnsi="Arial" w:cs="Arial"/>
          <w:sz w:val="24"/>
          <w:szCs w:val="24"/>
        </w:rPr>
        <w:t>s, including: direct management and administration; workforce capacity in providing support to those for whom this intervention has been identified as appropriate</w:t>
      </w:r>
      <w:r w:rsidR="00CA04CE" w:rsidRPr="002A06C6">
        <w:rPr>
          <w:rFonts w:ascii="Arial" w:hAnsi="Arial" w:cs="Arial"/>
          <w:sz w:val="24"/>
          <w:szCs w:val="24"/>
        </w:rPr>
        <w:t>;</w:t>
      </w:r>
      <w:r w:rsidRPr="002A06C6">
        <w:rPr>
          <w:rFonts w:ascii="Arial" w:hAnsi="Arial" w:cs="Arial"/>
          <w:sz w:val="24"/>
          <w:szCs w:val="24"/>
        </w:rPr>
        <w:t xml:space="preserve"> and engaging with young people no earlier than six months prior to the school leaving date.</w:t>
      </w:r>
    </w:p>
    <w:p w14:paraId="032698D6" w14:textId="77777777"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Beneficiary led Employer Recruitment Incentives in line with the Employer Recruitment Framework.</w:t>
      </w:r>
    </w:p>
    <w:p w14:paraId="7AC1F858" w14:textId="77777777"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Employer engagement and job brokering costs, for example, recruitment events and Job Fairs.</w:t>
      </w:r>
    </w:p>
    <w:p w14:paraId="7E61476C" w14:textId="542AD975"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Providing appropriate</w:t>
      </w:r>
      <w:r w:rsidR="00F1770B" w:rsidRPr="002A06C6">
        <w:rPr>
          <w:rFonts w:ascii="Arial" w:hAnsi="Arial" w:cs="Arial"/>
          <w:sz w:val="24"/>
          <w:szCs w:val="24"/>
        </w:rPr>
        <w:t xml:space="preserve"> training</w:t>
      </w:r>
      <w:r w:rsidRPr="002A06C6">
        <w:rPr>
          <w:rFonts w:ascii="Arial" w:hAnsi="Arial" w:cs="Arial"/>
          <w:sz w:val="24"/>
          <w:szCs w:val="24"/>
        </w:rPr>
        <w:t xml:space="preserve"> opportunities and/or provision to participants.</w:t>
      </w:r>
    </w:p>
    <w:p w14:paraId="74FDE9F3" w14:textId="0AE5468F"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Providing funding for the achievement of accredited training, industry recognised certification and Vocational Qualifications.</w:t>
      </w:r>
    </w:p>
    <w:p w14:paraId="4C0508E3" w14:textId="2791A2FF"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Travelling expenses and related costs for participants to enable them to attend external training sessions and relevant interviews.</w:t>
      </w:r>
      <w:r w:rsidR="00B96419" w:rsidRPr="002A06C6">
        <w:rPr>
          <w:rFonts w:ascii="Arial" w:hAnsi="Arial" w:cs="Arial"/>
          <w:sz w:val="24"/>
          <w:szCs w:val="24"/>
        </w:rPr>
        <w:t>*</w:t>
      </w:r>
    </w:p>
    <w:p w14:paraId="7832BECF" w14:textId="077A8DBA"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lastRenderedPageBreak/>
        <w:t xml:space="preserve">Travelling expenses and related costs for </w:t>
      </w:r>
      <w:r w:rsidR="00F1770B" w:rsidRPr="002A06C6">
        <w:rPr>
          <w:rFonts w:ascii="Arial" w:hAnsi="Arial" w:cs="Arial"/>
          <w:sz w:val="24"/>
          <w:szCs w:val="24"/>
        </w:rPr>
        <w:t xml:space="preserve">staff and </w:t>
      </w:r>
      <w:r w:rsidR="00401B29">
        <w:rPr>
          <w:rFonts w:ascii="Arial" w:hAnsi="Arial" w:cs="Arial"/>
          <w:sz w:val="24"/>
          <w:szCs w:val="24"/>
        </w:rPr>
        <w:t>Key Worker</w:t>
      </w:r>
      <w:r w:rsidRPr="002A06C6">
        <w:rPr>
          <w:rFonts w:ascii="Arial" w:hAnsi="Arial" w:cs="Arial"/>
          <w:sz w:val="24"/>
          <w:szCs w:val="24"/>
        </w:rPr>
        <w:t>s in connection with providing support to participants.</w:t>
      </w:r>
    </w:p>
    <w:p w14:paraId="4DCEFCF1" w14:textId="77777777"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Capacity building within the local partnership to improve local partnership working to ensure delivery of objectives and milestones for the programme.</w:t>
      </w:r>
    </w:p>
    <w:p w14:paraId="18CA7934" w14:textId="54EA293B"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 xml:space="preserve">The administration and co-ordination costs associated with delivering </w:t>
      </w:r>
      <w:r w:rsidR="00F40C55" w:rsidRPr="002A06C6">
        <w:rPr>
          <w:rFonts w:ascii="Arial" w:hAnsi="Arial" w:cs="Arial"/>
          <w:sz w:val="24"/>
          <w:szCs w:val="24"/>
        </w:rPr>
        <w:t>No One Left Behind.</w:t>
      </w:r>
    </w:p>
    <w:p w14:paraId="2A987697" w14:textId="039BC1EF"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 xml:space="preserve">Training and development of </w:t>
      </w:r>
      <w:r w:rsidR="00401B29">
        <w:rPr>
          <w:rFonts w:ascii="Arial" w:hAnsi="Arial" w:cs="Arial"/>
          <w:sz w:val="24"/>
          <w:szCs w:val="24"/>
        </w:rPr>
        <w:t>Key Worker</w:t>
      </w:r>
      <w:r w:rsidRPr="002A06C6">
        <w:rPr>
          <w:rFonts w:ascii="Arial" w:hAnsi="Arial" w:cs="Arial"/>
          <w:sz w:val="24"/>
          <w:szCs w:val="24"/>
        </w:rPr>
        <w:t>s to ensure they are trauma informed, gender and diversity competent and equipped to support all participants, particularly those with additional support needs.</w:t>
      </w:r>
    </w:p>
    <w:p w14:paraId="360A4943" w14:textId="739EC054"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 xml:space="preserve">Specialist support </w:t>
      </w:r>
      <w:r w:rsidR="00B96419" w:rsidRPr="002A06C6">
        <w:rPr>
          <w:rFonts w:ascii="Arial" w:hAnsi="Arial" w:cs="Arial"/>
          <w:sz w:val="24"/>
          <w:szCs w:val="24"/>
        </w:rPr>
        <w:t xml:space="preserve">as more fully described below, which is </w:t>
      </w:r>
      <w:r w:rsidRPr="002A06C6">
        <w:rPr>
          <w:rFonts w:ascii="Arial" w:hAnsi="Arial" w:cs="Arial"/>
          <w:sz w:val="24"/>
          <w:szCs w:val="24"/>
        </w:rPr>
        <w:t xml:space="preserve">required for participants </w:t>
      </w:r>
      <w:r w:rsidR="00B96419" w:rsidRPr="002A06C6">
        <w:rPr>
          <w:rFonts w:ascii="Arial" w:hAnsi="Arial" w:cs="Arial"/>
          <w:sz w:val="24"/>
          <w:szCs w:val="24"/>
        </w:rPr>
        <w:t xml:space="preserve">who need more </w:t>
      </w:r>
      <w:r w:rsidR="00F0222F" w:rsidRPr="002A06C6">
        <w:rPr>
          <w:rFonts w:ascii="Arial" w:hAnsi="Arial" w:cs="Arial"/>
          <w:sz w:val="24"/>
          <w:szCs w:val="24"/>
        </w:rPr>
        <w:t>focused employability support to help them enter the labour market.**</w:t>
      </w:r>
    </w:p>
    <w:p w14:paraId="03580175" w14:textId="76E20B78" w:rsidR="004D7E03"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Investment in both national and local Third Sector and Private Sector providers to deliver employability support</w:t>
      </w:r>
      <w:r w:rsidR="00F40C55" w:rsidRPr="002A06C6">
        <w:rPr>
          <w:rFonts w:ascii="Arial" w:hAnsi="Arial" w:cs="Arial"/>
          <w:sz w:val="24"/>
          <w:szCs w:val="24"/>
        </w:rPr>
        <w:t xml:space="preserve"> and training, which can include provision of the equipment and accommodation directly required to deliver No One Left Behind. </w:t>
      </w:r>
    </w:p>
    <w:p w14:paraId="06CE8F72" w14:textId="1A02B05C" w:rsidR="00F1770B" w:rsidRPr="002A06C6" w:rsidRDefault="004D7E03" w:rsidP="003B45D1">
      <w:pPr>
        <w:numPr>
          <w:ilvl w:val="0"/>
          <w:numId w:val="4"/>
        </w:numPr>
        <w:spacing w:after="0" w:line="240" w:lineRule="auto"/>
        <w:rPr>
          <w:rFonts w:ascii="Arial" w:hAnsi="Arial" w:cs="Arial"/>
          <w:sz w:val="24"/>
          <w:szCs w:val="24"/>
        </w:rPr>
      </w:pPr>
      <w:r w:rsidRPr="002A06C6">
        <w:rPr>
          <w:rFonts w:ascii="Arial" w:hAnsi="Arial" w:cs="Arial"/>
          <w:sz w:val="24"/>
          <w:szCs w:val="24"/>
        </w:rPr>
        <w:t>A Training Allowance towards support for participants whilst undertaking employability training, where there is no alternative financial support available.</w:t>
      </w:r>
    </w:p>
    <w:p w14:paraId="4525E036" w14:textId="096BAB7E" w:rsidR="00F1770B" w:rsidRPr="002A06C6" w:rsidRDefault="00F1770B" w:rsidP="003B45D1">
      <w:pPr>
        <w:pStyle w:val="paragraph"/>
        <w:numPr>
          <w:ilvl w:val="0"/>
          <w:numId w:val="4"/>
        </w:numPr>
        <w:spacing w:before="0" w:beforeAutospacing="0" w:after="0" w:afterAutospacing="0"/>
        <w:textAlignment w:val="baseline"/>
        <w:rPr>
          <w:rFonts w:ascii="Arial" w:eastAsiaTheme="minorHAnsi" w:hAnsi="Arial" w:cs="Arial"/>
          <w:lang w:eastAsia="en-US"/>
        </w:rPr>
      </w:pPr>
      <w:r w:rsidRPr="002A06C6">
        <w:rPr>
          <w:rFonts w:ascii="Arial" w:eastAsiaTheme="minorHAnsi" w:hAnsi="Arial" w:cs="Arial"/>
          <w:lang w:eastAsia="en-US"/>
        </w:rPr>
        <w:t xml:space="preserve">Reach – </w:t>
      </w:r>
      <w:r w:rsidR="00CA04CE" w:rsidRPr="002A06C6">
        <w:rPr>
          <w:rFonts w:ascii="Arial" w:eastAsiaTheme="minorHAnsi" w:hAnsi="Arial" w:cs="Arial"/>
          <w:lang w:eastAsia="en-US"/>
        </w:rPr>
        <w:t>e</w:t>
      </w:r>
      <w:r w:rsidR="0057404E">
        <w:rPr>
          <w:rFonts w:ascii="Arial" w:eastAsiaTheme="minorHAnsi" w:hAnsi="Arial" w:cs="Arial"/>
          <w:lang w:eastAsia="en-US"/>
        </w:rPr>
        <w:t>.</w:t>
      </w:r>
      <w:r w:rsidR="00CA04CE" w:rsidRPr="002A06C6">
        <w:rPr>
          <w:rFonts w:ascii="Arial" w:eastAsiaTheme="minorHAnsi" w:hAnsi="Arial" w:cs="Arial"/>
          <w:lang w:eastAsia="en-US"/>
        </w:rPr>
        <w:t>g</w:t>
      </w:r>
      <w:r w:rsidR="0057404E">
        <w:rPr>
          <w:rFonts w:ascii="Arial" w:eastAsiaTheme="minorHAnsi" w:hAnsi="Arial" w:cs="Arial"/>
          <w:lang w:eastAsia="en-US"/>
        </w:rPr>
        <w:t>.</w:t>
      </w:r>
      <w:r w:rsidRPr="002A06C6">
        <w:rPr>
          <w:rFonts w:ascii="Arial" w:eastAsiaTheme="minorHAnsi" w:hAnsi="Arial" w:cs="Arial"/>
          <w:lang w:eastAsia="en-US"/>
        </w:rPr>
        <w:t xml:space="preserve"> utilising employability hubs</w:t>
      </w:r>
      <w:r w:rsidR="00194AF0">
        <w:rPr>
          <w:rFonts w:ascii="Arial" w:eastAsiaTheme="minorHAnsi" w:hAnsi="Arial" w:cs="Arial"/>
          <w:lang w:eastAsia="en-US"/>
        </w:rPr>
        <w:t xml:space="preserve"> and providing </w:t>
      </w:r>
      <w:r w:rsidR="00401B29">
        <w:rPr>
          <w:rFonts w:ascii="Arial" w:eastAsiaTheme="minorHAnsi" w:hAnsi="Arial" w:cs="Arial"/>
          <w:lang w:eastAsia="en-US"/>
        </w:rPr>
        <w:t>Key Worker</w:t>
      </w:r>
      <w:r w:rsidR="00194AF0">
        <w:rPr>
          <w:rFonts w:ascii="Arial" w:eastAsiaTheme="minorHAnsi" w:hAnsi="Arial" w:cs="Arial"/>
          <w:lang w:eastAsia="en-US"/>
        </w:rPr>
        <w:t xml:space="preserve"> support within these hubs</w:t>
      </w:r>
      <w:r w:rsidR="00CA04CE" w:rsidRPr="002A06C6">
        <w:rPr>
          <w:rFonts w:ascii="Arial" w:eastAsiaTheme="minorHAnsi" w:hAnsi="Arial" w:cs="Arial"/>
          <w:lang w:eastAsia="en-US"/>
        </w:rPr>
        <w:t>.</w:t>
      </w:r>
    </w:p>
    <w:p w14:paraId="7B3C413D" w14:textId="580B5351" w:rsidR="00F0222F" w:rsidRPr="002A06C6" w:rsidRDefault="00F0222F" w:rsidP="00F0222F">
      <w:pPr>
        <w:spacing w:after="0" w:line="240" w:lineRule="auto"/>
        <w:rPr>
          <w:rFonts w:ascii="Arial" w:hAnsi="Arial" w:cs="Arial"/>
          <w:sz w:val="24"/>
          <w:szCs w:val="24"/>
        </w:rPr>
      </w:pPr>
    </w:p>
    <w:p w14:paraId="3CD407DF" w14:textId="46CB0141" w:rsidR="00F0222F" w:rsidRPr="002A06C6" w:rsidRDefault="00F0222F" w:rsidP="00CB7312">
      <w:pPr>
        <w:spacing w:after="0" w:line="240" w:lineRule="auto"/>
        <w:ind w:left="284"/>
        <w:rPr>
          <w:rFonts w:ascii="Arial" w:hAnsi="Arial" w:cs="Arial"/>
          <w:sz w:val="24"/>
          <w:szCs w:val="24"/>
        </w:rPr>
      </w:pPr>
      <w:r w:rsidRPr="002A06C6">
        <w:rPr>
          <w:rFonts w:ascii="Arial" w:hAnsi="Arial" w:cs="Arial"/>
          <w:sz w:val="24"/>
          <w:szCs w:val="24"/>
        </w:rPr>
        <w:t xml:space="preserve">* </w:t>
      </w:r>
      <w:r w:rsidRPr="002A06C6">
        <w:rPr>
          <w:rFonts w:ascii="Arial" w:hAnsi="Arial" w:cs="Arial"/>
          <w:b/>
          <w:bCs/>
          <w:sz w:val="24"/>
          <w:szCs w:val="24"/>
        </w:rPr>
        <w:t>Expenses</w:t>
      </w:r>
      <w:r w:rsidRPr="002A06C6">
        <w:rPr>
          <w:rFonts w:ascii="Arial" w:hAnsi="Arial" w:cs="Arial"/>
          <w:sz w:val="24"/>
          <w:szCs w:val="24"/>
        </w:rPr>
        <w:t xml:space="preserve"> can only be met under No One Left Behind where they relate specifically to </w:t>
      </w:r>
      <w:r w:rsidRPr="002A06C6">
        <w:rPr>
          <w:rFonts w:ascii="Arial" w:hAnsi="Arial" w:cs="Arial"/>
          <w:b/>
          <w:bCs/>
          <w:sz w:val="24"/>
          <w:szCs w:val="24"/>
        </w:rPr>
        <w:t>training</w:t>
      </w:r>
      <w:r w:rsidRPr="002A06C6">
        <w:rPr>
          <w:rFonts w:ascii="Arial" w:hAnsi="Arial" w:cs="Arial"/>
          <w:sz w:val="24"/>
          <w:szCs w:val="24"/>
        </w:rPr>
        <w:t xml:space="preserve"> for employment. So, for example, if the travelling expenses relate to attending work, the</w:t>
      </w:r>
      <w:r w:rsidR="00CB7312" w:rsidRPr="002A06C6">
        <w:rPr>
          <w:rFonts w:ascii="Arial" w:hAnsi="Arial" w:cs="Arial"/>
          <w:sz w:val="24"/>
          <w:szCs w:val="24"/>
        </w:rPr>
        <w:t>se</w:t>
      </w:r>
      <w:r w:rsidRPr="002A06C6">
        <w:rPr>
          <w:rFonts w:ascii="Arial" w:hAnsi="Arial" w:cs="Arial"/>
          <w:sz w:val="24"/>
          <w:szCs w:val="24"/>
        </w:rPr>
        <w:t xml:space="preserve"> costs are not eligible.</w:t>
      </w:r>
    </w:p>
    <w:p w14:paraId="0BD44820" w14:textId="77777777" w:rsidR="00F0222F" w:rsidRPr="002A06C6" w:rsidRDefault="00F0222F" w:rsidP="00CB7312">
      <w:pPr>
        <w:spacing w:after="0" w:line="240" w:lineRule="auto"/>
        <w:ind w:left="284"/>
        <w:rPr>
          <w:rFonts w:ascii="Arial" w:hAnsi="Arial" w:cs="Arial"/>
          <w:sz w:val="24"/>
          <w:szCs w:val="24"/>
        </w:rPr>
      </w:pPr>
    </w:p>
    <w:p w14:paraId="134ADAA1" w14:textId="029EC70F" w:rsidR="00F0222F" w:rsidRPr="002A06C6" w:rsidRDefault="00F0222F" w:rsidP="00CB7312">
      <w:pPr>
        <w:ind w:left="284"/>
        <w:rPr>
          <w:rStyle w:val="ui-provider"/>
          <w:rFonts w:ascii="Arial" w:hAnsi="Arial" w:cs="Arial"/>
          <w:sz w:val="24"/>
          <w:szCs w:val="24"/>
        </w:rPr>
      </w:pPr>
      <w:r w:rsidRPr="002A06C6">
        <w:rPr>
          <w:rFonts w:ascii="Arial" w:hAnsi="Arial" w:cs="Arial"/>
          <w:sz w:val="24"/>
          <w:szCs w:val="24"/>
        </w:rPr>
        <w:t>**</w:t>
      </w:r>
      <w:r w:rsidRPr="002A06C6">
        <w:rPr>
          <w:rStyle w:val="ui-provider"/>
          <w:rFonts w:ascii="Arial" w:hAnsi="Arial" w:cs="Arial"/>
          <w:b/>
          <w:bCs/>
          <w:sz w:val="24"/>
          <w:szCs w:val="24"/>
        </w:rPr>
        <w:t>Specialist Employability Support</w:t>
      </w:r>
      <w:r w:rsidRPr="002A06C6">
        <w:rPr>
          <w:rStyle w:val="ui-provider"/>
          <w:rFonts w:ascii="Arial" w:hAnsi="Arial" w:cs="Arial"/>
          <w:sz w:val="24"/>
          <w:szCs w:val="24"/>
        </w:rPr>
        <w:t xml:space="preserve"> is targeted at people with significant and on-going barriers to employment whose needs are not able to be met by mainstream employability support. Typically they will require a longer-term access to services including significant aftercare and in-work support to sustain employment. Participants may include, but are not limited to, disabled people including those with severe and enduring mental ill health, in recovery from addictions or experiencing long term health conditions and who require support from </w:t>
      </w:r>
      <w:r w:rsidR="00401B29">
        <w:rPr>
          <w:rStyle w:val="ui-provider"/>
          <w:rFonts w:ascii="Arial" w:hAnsi="Arial" w:cs="Arial"/>
          <w:sz w:val="24"/>
          <w:szCs w:val="24"/>
        </w:rPr>
        <w:t>Key Worker</w:t>
      </w:r>
      <w:r w:rsidRPr="002A06C6">
        <w:rPr>
          <w:rStyle w:val="ui-provider"/>
          <w:rFonts w:ascii="Arial" w:hAnsi="Arial" w:cs="Arial"/>
          <w:sz w:val="24"/>
          <w:szCs w:val="24"/>
        </w:rPr>
        <w:t xml:space="preserve">s with relevant experience and training. Support should be developed and co-ordinated in partnership with relevant partner agencies as appropriate </w:t>
      </w:r>
      <w:r w:rsidR="0057404E" w:rsidRPr="002A06C6">
        <w:rPr>
          <w:rStyle w:val="ui-provider"/>
          <w:rFonts w:ascii="Arial" w:hAnsi="Arial" w:cs="Arial"/>
          <w:sz w:val="24"/>
          <w:szCs w:val="24"/>
        </w:rPr>
        <w:t>e.g.</w:t>
      </w:r>
      <w:r w:rsidRPr="002A06C6">
        <w:rPr>
          <w:rStyle w:val="ui-provider"/>
          <w:rFonts w:ascii="Arial" w:hAnsi="Arial" w:cs="Arial"/>
          <w:sz w:val="24"/>
          <w:szCs w:val="24"/>
        </w:rPr>
        <w:t xml:space="preserve"> health, housing or third sector and captured in a flexible action plan.</w:t>
      </w:r>
      <w:r w:rsidR="00CB7312" w:rsidRPr="002A06C6">
        <w:rPr>
          <w:rStyle w:val="ui-provider"/>
          <w:rFonts w:ascii="Arial" w:hAnsi="Arial" w:cs="Arial"/>
          <w:sz w:val="24"/>
          <w:szCs w:val="24"/>
        </w:rPr>
        <w:t xml:space="preserve"> </w:t>
      </w:r>
      <w:r w:rsidRPr="002A06C6">
        <w:rPr>
          <w:rStyle w:val="ui-provider"/>
          <w:rFonts w:ascii="Arial" w:hAnsi="Arial" w:cs="Arial"/>
          <w:sz w:val="24"/>
          <w:szCs w:val="24"/>
        </w:rPr>
        <w:t>Examples of specialist employment support include but are not limited to I</w:t>
      </w:r>
      <w:r w:rsidR="0057404E">
        <w:rPr>
          <w:rStyle w:val="ui-provider"/>
          <w:rFonts w:ascii="Arial" w:hAnsi="Arial" w:cs="Arial"/>
          <w:sz w:val="24"/>
          <w:szCs w:val="24"/>
        </w:rPr>
        <w:t xml:space="preserve">ndividual </w:t>
      </w:r>
      <w:r w:rsidRPr="002A06C6">
        <w:rPr>
          <w:rStyle w:val="ui-provider"/>
          <w:rFonts w:ascii="Arial" w:hAnsi="Arial" w:cs="Arial"/>
          <w:sz w:val="24"/>
          <w:szCs w:val="24"/>
        </w:rPr>
        <w:t>P</w:t>
      </w:r>
      <w:r w:rsidR="0057404E">
        <w:rPr>
          <w:rStyle w:val="ui-provider"/>
          <w:rFonts w:ascii="Arial" w:hAnsi="Arial" w:cs="Arial"/>
          <w:sz w:val="24"/>
          <w:szCs w:val="24"/>
        </w:rPr>
        <w:t xml:space="preserve">lacement </w:t>
      </w:r>
      <w:r w:rsidRPr="002A06C6">
        <w:rPr>
          <w:rStyle w:val="ui-provider"/>
          <w:rFonts w:ascii="Arial" w:hAnsi="Arial" w:cs="Arial"/>
          <w:sz w:val="24"/>
          <w:szCs w:val="24"/>
        </w:rPr>
        <w:t>S</w:t>
      </w:r>
      <w:r w:rsidR="0057404E">
        <w:rPr>
          <w:rStyle w:val="ui-provider"/>
          <w:rFonts w:ascii="Arial" w:hAnsi="Arial" w:cs="Arial"/>
          <w:sz w:val="24"/>
          <w:szCs w:val="24"/>
        </w:rPr>
        <w:t>upport</w:t>
      </w:r>
      <w:r w:rsidRPr="002A06C6">
        <w:rPr>
          <w:rStyle w:val="ui-provider"/>
          <w:rFonts w:ascii="Arial" w:hAnsi="Arial" w:cs="Arial"/>
          <w:sz w:val="24"/>
          <w:szCs w:val="24"/>
        </w:rPr>
        <w:t xml:space="preserve"> and Supported Employment</w:t>
      </w:r>
    </w:p>
    <w:p w14:paraId="13EA3AE6" w14:textId="77777777" w:rsidR="00CB7312" w:rsidRPr="002A06C6" w:rsidRDefault="00CB7312" w:rsidP="00F1770B">
      <w:pPr>
        <w:spacing w:after="0" w:line="240" w:lineRule="auto"/>
        <w:rPr>
          <w:rFonts w:ascii="Arial" w:hAnsi="Arial" w:cs="Arial"/>
          <w:b/>
          <w:bCs/>
          <w:sz w:val="24"/>
          <w:szCs w:val="24"/>
        </w:rPr>
      </w:pPr>
    </w:p>
    <w:p w14:paraId="54534594" w14:textId="5AF000BF" w:rsidR="00F1770B" w:rsidRPr="002A06C6" w:rsidRDefault="00F1770B" w:rsidP="00F1770B">
      <w:pPr>
        <w:spacing w:after="0" w:line="240" w:lineRule="auto"/>
        <w:rPr>
          <w:rFonts w:ascii="Arial" w:hAnsi="Arial" w:cs="Arial"/>
          <w:sz w:val="24"/>
          <w:szCs w:val="24"/>
        </w:rPr>
      </w:pPr>
      <w:r w:rsidRPr="002A06C6">
        <w:rPr>
          <w:rFonts w:ascii="Arial" w:hAnsi="Arial" w:cs="Arial"/>
          <w:b/>
          <w:bCs/>
          <w:sz w:val="24"/>
          <w:szCs w:val="24"/>
        </w:rPr>
        <w:t>The ineligible costs</w:t>
      </w:r>
      <w:r w:rsidRPr="002A06C6">
        <w:rPr>
          <w:rFonts w:ascii="Arial" w:hAnsi="Arial" w:cs="Arial"/>
          <w:sz w:val="24"/>
          <w:szCs w:val="24"/>
        </w:rPr>
        <w:t xml:space="preserve"> set out in paragraph 2.9 of the grant letter are described more fully below:</w:t>
      </w:r>
    </w:p>
    <w:p w14:paraId="55AAEB71" w14:textId="77777777" w:rsidR="00F1770B" w:rsidRPr="002A06C6" w:rsidRDefault="00F1770B" w:rsidP="00F1770B">
      <w:pPr>
        <w:spacing w:after="0" w:line="240" w:lineRule="auto"/>
        <w:rPr>
          <w:rFonts w:ascii="Arial" w:hAnsi="Arial" w:cs="Arial"/>
          <w:sz w:val="24"/>
          <w:szCs w:val="24"/>
        </w:rPr>
      </w:pPr>
    </w:p>
    <w:p w14:paraId="05499938" w14:textId="6EABFE85" w:rsidR="00F1770B" w:rsidRPr="002A06C6"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Any Value Added Tax (VAT) reclaimable by the Grantee</w:t>
      </w:r>
      <w:r w:rsidR="008D78EB" w:rsidRPr="002A06C6">
        <w:rPr>
          <w:rFonts w:ascii="Arial" w:hAnsi="Arial" w:cs="Arial"/>
          <w:sz w:val="24"/>
          <w:szCs w:val="24"/>
        </w:rPr>
        <w:t>.</w:t>
      </w:r>
    </w:p>
    <w:p w14:paraId="7387A181" w14:textId="29402497" w:rsidR="00F1770B" w:rsidRPr="002A06C6"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Any employment costs arising from the Grantee’s legal obligations to its employees, for example parental leave, sick leave, redundancy</w:t>
      </w:r>
      <w:r w:rsidR="008D78EB" w:rsidRPr="002A06C6">
        <w:rPr>
          <w:rFonts w:ascii="Arial" w:hAnsi="Arial" w:cs="Arial"/>
          <w:sz w:val="24"/>
          <w:szCs w:val="24"/>
        </w:rPr>
        <w:t>. There is no formal relationship between Scottish Government and the employee.</w:t>
      </w:r>
    </w:p>
    <w:p w14:paraId="354BB97D" w14:textId="53736737" w:rsidR="00F1770B" w:rsidRPr="002A06C6"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Costs for employability not directly related to No One Left Behind</w:t>
      </w:r>
      <w:r w:rsidR="008D78EB" w:rsidRPr="002A06C6">
        <w:rPr>
          <w:rFonts w:ascii="Arial" w:hAnsi="Arial" w:cs="Arial"/>
          <w:sz w:val="24"/>
          <w:szCs w:val="24"/>
        </w:rPr>
        <w:t>.</w:t>
      </w:r>
    </w:p>
    <w:sdt>
      <w:sdtPr>
        <w:rPr>
          <w:rFonts w:ascii="Arial" w:hAnsi="Arial" w:cs="Arial"/>
          <w:sz w:val="24"/>
          <w:szCs w:val="24"/>
        </w:rPr>
        <w:id w:val="690414187"/>
        <w:placeholder>
          <w:docPart w:val="1D7D2A04193547A790EC322CE7A9B60C"/>
        </w:placeholder>
      </w:sdtPr>
      <w:sdtEndPr/>
      <w:sdtContent>
        <w:sdt>
          <w:sdtPr>
            <w:rPr>
              <w:rFonts w:ascii="Arial" w:hAnsi="Arial" w:cs="Arial"/>
              <w:sz w:val="24"/>
              <w:szCs w:val="24"/>
            </w:rPr>
            <w:id w:val="2062974471"/>
            <w:placeholder>
              <w:docPart w:val="3CD5ED26158D4E2384577C5FA534B236"/>
            </w:placeholder>
          </w:sdtPr>
          <w:sdtEndPr/>
          <w:sdtContent>
            <w:p w14:paraId="3517D258" w14:textId="77777777" w:rsidR="00F1770B" w:rsidRPr="002A06C6"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Council or other organisation/agency general overhead charges - capital, management, administration, accommodation, travel and subsistence costs where these do not directly relate to No One Left Behind;</w:t>
              </w:r>
            </w:p>
            <w:p w14:paraId="6DED3CF4" w14:textId="7D7E9F71" w:rsidR="00F1770B" w:rsidRPr="002A06C6"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Costs not related to training for employment</w:t>
              </w:r>
              <w:r w:rsidR="008D78EB" w:rsidRPr="002A06C6">
                <w:rPr>
                  <w:rFonts w:ascii="Arial" w:hAnsi="Arial" w:cs="Arial"/>
                  <w:sz w:val="24"/>
                  <w:szCs w:val="24"/>
                </w:rPr>
                <w:t>. Scottish Ministers do not have powers to provide funding to support participants who are in work or transitioning into work. NOLB funding can only be used to support a participant who is training for work unless the participant falls into one of the two categories covered by the Scotland Act 2016</w:t>
              </w:r>
              <w:r w:rsidR="00194AF0">
                <w:rPr>
                  <w:rFonts w:ascii="Arial" w:hAnsi="Arial" w:cs="Arial"/>
                  <w:sz w:val="24"/>
                  <w:szCs w:val="24"/>
                </w:rPr>
                <w:t>*</w:t>
              </w:r>
              <w:r w:rsidR="008D78EB" w:rsidRPr="002A06C6">
                <w:rPr>
                  <w:rFonts w:ascii="Arial" w:hAnsi="Arial" w:cs="Arial"/>
                  <w:sz w:val="24"/>
                  <w:szCs w:val="24"/>
                </w:rPr>
                <w:t>.</w:t>
              </w:r>
            </w:p>
            <w:p w14:paraId="41484551" w14:textId="1B73FE3D" w:rsidR="00F1770B" w:rsidRPr="002A06C6"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Ongoing child care costs</w:t>
              </w:r>
              <w:r w:rsidR="008D78EB" w:rsidRPr="002A06C6">
                <w:rPr>
                  <w:rFonts w:ascii="Arial" w:hAnsi="Arial" w:cs="Arial"/>
                  <w:sz w:val="24"/>
                  <w:szCs w:val="24"/>
                </w:rPr>
                <w:t>.</w:t>
              </w:r>
            </w:p>
            <w:p w14:paraId="0C9804D4" w14:textId="6548A8D9" w:rsidR="00F1770B" w:rsidRPr="002A06C6"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Any goods or services not received by the Grantee by the end of the financial year – 31 March 2025</w:t>
              </w:r>
              <w:r w:rsidR="008D78EB" w:rsidRPr="002A06C6">
                <w:rPr>
                  <w:rFonts w:ascii="Arial" w:hAnsi="Arial" w:cs="Arial"/>
                  <w:sz w:val="24"/>
                  <w:szCs w:val="24"/>
                </w:rPr>
                <w:t>.</w:t>
              </w:r>
            </w:p>
          </w:sdtContent>
        </w:sdt>
      </w:sdtContent>
    </w:sdt>
    <w:p w14:paraId="3EFDE8AC" w14:textId="39DA5873" w:rsidR="00F1770B" w:rsidRPr="002A06C6"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Costs not directly supporting the grant purpose</w:t>
      </w:r>
      <w:r w:rsidR="008D78EB" w:rsidRPr="002A06C6">
        <w:rPr>
          <w:rFonts w:ascii="Arial" w:hAnsi="Arial" w:cs="Arial"/>
          <w:sz w:val="24"/>
          <w:szCs w:val="24"/>
        </w:rPr>
        <w:t>.</w:t>
      </w:r>
    </w:p>
    <w:p w14:paraId="2DD3D60B" w14:textId="314CD274" w:rsidR="00F1770B" w:rsidRPr="002A06C6"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Discretionary payments related to supporting non-disabled participants to transition to or remain in employment</w:t>
      </w:r>
      <w:r w:rsidR="008D78EB" w:rsidRPr="002A06C6">
        <w:rPr>
          <w:rFonts w:ascii="Arial" w:hAnsi="Arial" w:cs="Arial"/>
          <w:sz w:val="24"/>
          <w:szCs w:val="24"/>
        </w:rPr>
        <w:t>.</w:t>
      </w:r>
    </w:p>
    <w:p w14:paraId="32C72961" w14:textId="0BBB0653" w:rsidR="00F1770B" w:rsidRPr="002A06C6" w:rsidRDefault="00F1770B" w:rsidP="003B45D1">
      <w:pPr>
        <w:numPr>
          <w:ilvl w:val="0"/>
          <w:numId w:val="4"/>
        </w:numPr>
        <w:spacing w:after="0" w:line="240" w:lineRule="auto"/>
        <w:rPr>
          <w:rFonts w:ascii="Arial" w:hAnsi="Arial" w:cs="Arial"/>
          <w:sz w:val="24"/>
          <w:szCs w:val="24"/>
        </w:rPr>
      </w:pPr>
      <w:bookmarkStart w:id="6" w:name="_Hlk161223645"/>
      <w:r w:rsidRPr="002A06C6">
        <w:rPr>
          <w:rFonts w:ascii="Arial" w:hAnsi="Arial" w:cs="Arial"/>
          <w:sz w:val="24"/>
          <w:szCs w:val="24"/>
        </w:rPr>
        <w:t>Discretionary costs relating to those who fall outwith the category of being at risk of long-term unemployment, receiving assistance for at least a year and claiming a reserved benefit</w:t>
      </w:r>
      <w:r w:rsidR="008D78EB" w:rsidRPr="002A06C6">
        <w:rPr>
          <w:rFonts w:ascii="Arial" w:hAnsi="Arial" w:cs="Arial"/>
          <w:sz w:val="24"/>
          <w:szCs w:val="24"/>
        </w:rPr>
        <w:t>.</w:t>
      </w:r>
    </w:p>
    <w:bookmarkEnd w:id="6"/>
    <w:p w14:paraId="1D8B4FB9" w14:textId="3227239A" w:rsidR="00F1770B" w:rsidRPr="002A06C6"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Staff relocation costs</w:t>
      </w:r>
      <w:r w:rsidR="008D78EB" w:rsidRPr="002A06C6">
        <w:rPr>
          <w:rFonts w:ascii="Arial" w:hAnsi="Arial" w:cs="Arial"/>
          <w:sz w:val="24"/>
          <w:szCs w:val="24"/>
        </w:rPr>
        <w:t>.</w:t>
      </w:r>
    </w:p>
    <w:p w14:paraId="047E2BC0" w14:textId="77777777" w:rsidR="00F1770B" w:rsidRDefault="00F1770B" w:rsidP="003B45D1">
      <w:pPr>
        <w:numPr>
          <w:ilvl w:val="0"/>
          <w:numId w:val="4"/>
        </w:numPr>
        <w:spacing w:after="0" w:line="240" w:lineRule="auto"/>
        <w:rPr>
          <w:rFonts w:ascii="Arial" w:hAnsi="Arial" w:cs="Arial"/>
          <w:sz w:val="24"/>
          <w:szCs w:val="24"/>
        </w:rPr>
      </w:pPr>
      <w:r w:rsidRPr="002A06C6">
        <w:rPr>
          <w:rFonts w:ascii="Arial" w:hAnsi="Arial" w:cs="Arial"/>
          <w:sz w:val="24"/>
          <w:szCs w:val="24"/>
        </w:rPr>
        <w:t>Insurance costs.</w:t>
      </w:r>
    </w:p>
    <w:p w14:paraId="0C8BAA5D" w14:textId="77777777" w:rsidR="00194AF0" w:rsidRDefault="00194AF0" w:rsidP="00194AF0">
      <w:pPr>
        <w:spacing w:after="0" w:line="240" w:lineRule="auto"/>
        <w:rPr>
          <w:rFonts w:ascii="Arial" w:hAnsi="Arial" w:cs="Arial"/>
          <w:sz w:val="24"/>
          <w:szCs w:val="24"/>
        </w:rPr>
      </w:pPr>
    </w:p>
    <w:p w14:paraId="55D76C8A" w14:textId="097EFAB0" w:rsidR="00194AF0" w:rsidRPr="00CA5844" w:rsidRDefault="00194AF0" w:rsidP="00194AF0">
      <w:pPr>
        <w:ind w:firstLine="568"/>
        <w:rPr>
          <w:rStyle w:val="tabchar"/>
          <w:rFonts w:ascii="Arial" w:hAnsi="Arial" w:cs="Arial"/>
          <w:sz w:val="20"/>
          <w:szCs w:val="20"/>
        </w:rPr>
      </w:pPr>
      <w:r>
        <w:rPr>
          <w:rStyle w:val="tabchar"/>
          <w:rFonts w:ascii="Arial" w:hAnsi="Arial" w:cs="Arial"/>
          <w:sz w:val="20"/>
          <w:szCs w:val="20"/>
        </w:rPr>
        <w:t>*</w:t>
      </w:r>
      <w:r w:rsidRPr="00CA5844">
        <w:rPr>
          <w:rStyle w:val="tabchar"/>
          <w:rFonts w:ascii="Arial" w:hAnsi="Arial" w:cs="Arial"/>
          <w:sz w:val="20"/>
          <w:szCs w:val="20"/>
        </w:rPr>
        <w:t>The two categories of participants covered by the Scotland Act are:</w:t>
      </w:r>
    </w:p>
    <w:p w14:paraId="446BDE46" w14:textId="77777777" w:rsidR="00194AF0" w:rsidRPr="00CA5844" w:rsidRDefault="00194AF0" w:rsidP="00194AF0">
      <w:pPr>
        <w:rPr>
          <w:rStyle w:val="tabchar"/>
          <w:rFonts w:ascii="Arial" w:hAnsi="Arial" w:cs="Arial"/>
          <w:sz w:val="20"/>
          <w:szCs w:val="20"/>
        </w:rPr>
      </w:pPr>
      <w:r w:rsidRPr="00CA5844">
        <w:rPr>
          <w:rStyle w:val="tabchar"/>
          <w:rFonts w:ascii="Arial" w:hAnsi="Arial" w:cs="Arial"/>
          <w:sz w:val="20"/>
          <w:szCs w:val="20"/>
        </w:rPr>
        <w:tab/>
        <w:t>(a)  disabled people; and</w:t>
      </w:r>
    </w:p>
    <w:p w14:paraId="793AEBBB" w14:textId="77777777" w:rsidR="00194AF0" w:rsidRPr="00CA5844" w:rsidRDefault="00194AF0" w:rsidP="00194AF0">
      <w:pPr>
        <w:ind w:left="720"/>
        <w:rPr>
          <w:rStyle w:val="eop"/>
          <w:rFonts w:ascii="Arial" w:hAnsi="Arial" w:cs="Arial"/>
          <w:sz w:val="20"/>
          <w:szCs w:val="20"/>
        </w:rPr>
      </w:pPr>
      <w:r w:rsidRPr="00CA5844">
        <w:rPr>
          <w:rStyle w:val="tabchar"/>
          <w:rFonts w:ascii="Arial" w:hAnsi="Arial" w:cs="Arial"/>
          <w:sz w:val="20"/>
          <w:szCs w:val="20"/>
        </w:rPr>
        <w:t>(b)  those who are in receipt of reserved benefits, are receiving support of at least a year and who are at risk of long-term unemployment.</w:t>
      </w:r>
    </w:p>
    <w:p w14:paraId="66F0CDC2" w14:textId="6458FFD0" w:rsidR="00EA5279" w:rsidRPr="004264B2" w:rsidRDefault="00EA5279" w:rsidP="003B45D1">
      <w:pPr>
        <w:pStyle w:val="ListParagraph"/>
        <w:numPr>
          <w:ilvl w:val="0"/>
          <w:numId w:val="2"/>
        </w:numPr>
        <w:spacing w:after="0" w:line="240" w:lineRule="auto"/>
        <w:rPr>
          <w:rFonts w:ascii="Arial" w:hAnsi="Arial" w:cs="Arial"/>
          <w:b/>
          <w:bCs/>
          <w:sz w:val="24"/>
          <w:szCs w:val="24"/>
        </w:rPr>
      </w:pPr>
      <w:bookmarkStart w:id="7" w:name="DiscPayments"/>
      <w:r w:rsidRPr="002A06C6">
        <w:rPr>
          <w:rFonts w:ascii="Arial" w:hAnsi="Arial" w:cs="Arial"/>
          <w:b/>
          <w:bCs/>
          <w:sz w:val="24"/>
          <w:szCs w:val="24"/>
        </w:rPr>
        <w:t>Discretionary Payments</w:t>
      </w:r>
      <w:bookmarkEnd w:id="7"/>
    </w:p>
    <w:p w14:paraId="6B0782A6" w14:textId="4990D8DD" w:rsidR="00C82D3B" w:rsidRPr="002A06C6" w:rsidRDefault="00C82D3B" w:rsidP="00C82D3B">
      <w:pPr>
        <w:rPr>
          <w:rFonts w:ascii="Arial" w:eastAsia="Arial" w:hAnsi="Arial" w:cs="Arial"/>
          <w:sz w:val="24"/>
          <w:szCs w:val="24"/>
        </w:rPr>
      </w:pPr>
      <w:r w:rsidRPr="002A06C6">
        <w:rPr>
          <w:rFonts w:ascii="Arial" w:eastAsia="Arial" w:hAnsi="Arial" w:cs="Arial"/>
          <w:sz w:val="24"/>
          <w:szCs w:val="24"/>
        </w:rPr>
        <w:t xml:space="preserve">In exceptional circumstances, where </w:t>
      </w:r>
      <w:r w:rsidR="00401B29">
        <w:rPr>
          <w:rFonts w:ascii="Arial" w:eastAsia="Arial" w:hAnsi="Arial" w:cs="Arial"/>
          <w:sz w:val="24"/>
          <w:szCs w:val="24"/>
        </w:rPr>
        <w:t>Key Worker</w:t>
      </w:r>
      <w:r w:rsidRPr="002A06C6">
        <w:rPr>
          <w:rFonts w:ascii="Arial" w:eastAsia="Arial" w:hAnsi="Arial" w:cs="Arial"/>
          <w:sz w:val="24"/>
          <w:szCs w:val="24"/>
        </w:rPr>
        <w:t xml:space="preserve">s are unable to provide funding from existing sources, a discretionary payment of support may be made to support people to access training, including training while in employment, with a view to supporting progression. For example, costs may be provided for emergency childcare, or transport costs. However, where the payment is needed in relation to supporting transition to employment or to sustain employment, any discretionary payments must be met from alternative funding, unless the participant is disabled, or is </w:t>
      </w:r>
      <w:r w:rsidR="004264B2">
        <w:rPr>
          <w:rFonts w:ascii="Arial" w:eastAsia="Arial" w:hAnsi="Arial" w:cs="Arial"/>
          <w:sz w:val="24"/>
          <w:szCs w:val="24"/>
        </w:rPr>
        <w:t>Long Term Unemployed</w:t>
      </w:r>
      <w:r w:rsidRPr="002A06C6">
        <w:rPr>
          <w:rFonts w:ascii="Arial" w:eastAsia="Arial" w:hAnsi="Arial" w:cs="Arial"/>
          <w:sz w:val="24"/>
          <w:szCs w:val="24"/>
        </w:rPr>
        <w:t xml:space="preserve"> receiving support for at least a year and is claiming reserved benefits. </w:t>
      </w:r>
    </w:p>
    <w:p w14:paraId="29523B5B" w14:textId="77777777" w:rsidR="00C82D3B" w:rsidRPr="002A06C6" w:rsidRDefault="00C82D3B" w:rsidP="00C82D3B">
      <w:pPr>
        <w:rPr>
          <w:rFonts w:ascii="Arial" w:eastAsia="Arial" w:hAnsi="Arial" w:cs="Arial"/>
          <w:sz w:val="24"/>
          <w:szCs w:val="24"/>
        </w:rPr>
      </w:pPr>
      <w:r w:rsidRPr="002A06C6">
        <w:rPr>
          <w:rFonts w:ascii="Arial" w:eastAsia="Arial" w:hAnsi="Arial" w:cs="Arial"/>
          <w:sz w:val="24"/>
          <w:szCs w:val="24"/>
        </w:rPr>
        <w:t>The Grantee is responsible for ensuring that there are no adverse benefit or tax implications for the individual and evidence must be captured to support the discretionary payment decision.</w:t>
      </w:r>
    </w:p>
    <w:p w14:paraId="1C576265" w14:textId="5AFA1FB1" w:rsidR="00C82D3B" w:rsidRPr="002A06C6" w:rsidRDefault="00C82D3B" w:rsidP="00F1770B">
      <w:pPr>
        <w:spacing w:after="0" w:line="240" w:lineRule="auto"/>
        <w:rPr>
          <w:rFonts w:ascii="Arial" w:hAnsi="Arial" w:cs="Arial"/>
          <w:sz w:val="24"/>
          <w:szCs w:val="24"/>
        </w:rPr>
      </w:pPr>
      <w:r w:rsidRPr="002A06C6">
        <w:rPr>
          <w:rFonts w:ascii="Arial" w:hAnsi="Arial" w:cs="Arial"/>
          <w:sz w:val="24"/>
          <w:szCs w:val="24"/>
        </w:rPr>
        <w:t xml:space="preserve">A Guide to </w:t>
      </w:r>
      <w:r w:rsidR="00B144D5" w:rsidRPr="002A06C6">
        <w:rPr>
          <w:rFonts w:ascii="Arial" w:hAnsi="Arial" w:cs="Arial"/>
          <w:sz w:val="24"/>
          <w:szCs w:val="24"/>
        </w:rPr>
        <w:t xml:space="preserve">discretionary payments in relation to parental transitions is attached at </w:t>
      </w:r>
      <w:r w:rsidR="00B144D5" w:rsidRPr="002A06C6">
        <w:rPr>
          <w:rFonts w:ascii="Arial" w:hAnsi="Arial" w:cs="Arial"/>
          <w:b/>
          <w:bCs/>
          <w:sz w:val="24"/>
          <w:szCs w:val="24"/>
        </w:rPr>
        <w:t>Annex B</w:t>
      </w:r>
      <w:r w:rsidR="00B144D5" w:rsidRPr="002A06C6">
        <w:rPr>
          <w:rFonts w:ascii="Arial" w:hAnsi="Arial" w:cs="Arial"/>
          <w:sz w:val="24"/>
          <w:szCs w:val="24"/>
        </w:rPr>
        <w:t>.</w:t>
      </w:r>
    </w:p>
    <w:p w14:paraId="77E44A8D" w14:textId="77777777" w:rsidR="00C82D3B" w:rsidRPr="002A06C6" w:rsidRDefault="00C82D3B" w:rsidP="00F1770B">
      <w:pPr>
        <w:spacing w:after="0" w:line="240" w:lineRule="auto"/>
        <w:rPr>
          <w:rFonts w:ascii="Arial" w:hAnsi="Arial" w:cs="Arial"/>
          <w:sz w:val="24"/>
          <w:szCs w:val="24"/>
        </w:rPr>
      </w:pPr>
    </w:p>
    <w:p w14:paraId="05489E58" w14:textId="22F631D7" w:rsidR="004264B2" w:rsidRPr="004264B2" w:rsidRDefault="3D2EDFDF" w:rsidP="003B45D1">
      <w:pPr>
        <w:pStyle w:val="ListParagraph"/>
        <w:numPr>
          <w:ilvl w:val="0"/>
          <w:numId w:val="2"/>
        </w:numPr>
        <w:spacing w:after="0" w:line="240" w:lineRule="auto"/>
        <w:rPr>
          <w:rFonts w:ascii="Arial" w:eastAsia="Arial" w:hAnsi="Arial" w:cs="Arial"/>
          <w:b/>
          <w:bCs/>
          <w:sz w:val="24"/>
          <w:szCs w:val="24"/>
        </w:rPr>
      </w:pPr>
      <w:bookmarkStart w:id="8" w:name="EarlyInt"/>
      <w:r w:rsidRPr="002A06C6">
        <w:rPr>
          <w:rFonts w:ascii="Arial" w:eastAsia="Arial" w:hAnsi="Arial" w:cs="Arial"/>
          <w:b/>
          <w:bCs/>
          <w:sz w:val="24"/>
          <w:szCs w:val="24"/>
        </w:rPr>
        <w:t xml:space="preserve">Early Intervention </w:t>
      </w:r>
    </w:p>
    <w:bookmarkEnd w:id="8"/>
    <w:p w14:paraId="344B819A" w14:textId="54DC6A34" w:rsidR="005A4497"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For those who have been assessed as likely to benefit from participation, and meet the eligibility criteria, early intervention and engagement can start no earlier than 6 months prior to the young person’s official school leaving date. The Employability </w:t>
      </w:r>
      <w:r w:rsidR="00401B29">
        <w:rPr>
          <w:rFonts w:ascii="Arial" w:eastAsia="Arial" w:hAnsi="Arial" w:cs="Arial"/>
          <w:sz w:val="24"/>
          <w:szCs w:val="24"/>
        </w:rPr>
        <w:t>Key Worker</w:t>
      </w:r>
      <w:r w:rsidRPr="002A06C6">
        <w:rPr>
          <w:rFonts w:ascii="Arial" w:eastAsia="Arial" w:hAnsi="Arial" w:cs="Arial"/>
          <w:sz w:val="24"/>
          <w:szCs w:val="24"/>
        </w:rPr>
        <w:t xml:space="preserve"> may only provide support and advice to the participant during this period</w:t>
      </w:r>
      <w:r w:rsidR="008D78EB" w:rsidRPr="002A06C6">
        <w:rPr>
          <w:rFonts w:ascii="Arial" w:eastAsia="Arial" w:hAnsi="Arial" w:cs="Arial"/>
          <w:sz w:val="24"/>
          <w:szCs w:val="24"/>
        </w:rPr>
        <w:t xml:space="preserve"> and cannot use NOLB funding to pay for training courses.</w:t>
      </w:r>
    </w:p>
    <w:p w14:paraId="565BF02D" w14:textId="77777777" w:rsidR="005A4497" w:rsidRPr="002A06C6" w:rsidRDefault="005A4497" w:rsidP="005A4497">
      <w:pPr>
        <w:spacing w:after="0" w:line="240" w:lineRule="auto"/>
        <w:rPr>
          <w:rFonts w:ascii="Arial" w:eastAsia="Arial" w:hAnsi="Arial" w:cs="Arial"/>
          <w:sz w:val="24"/>
          <w:szCs w:val="24"/>
        </w:rPr>
      </w:pPr>
    </w:p>
    <w:p w14:paraId="25F83438" w14:textId="2FB5FE38" w:rsidR="000F6AE3" w:rsidRPr="002A06C6" w:rsidRDefault="3D2EDFDF" w:rsidP="003B45D1">
      <w:pPr>
        <w:pStyle w:val="ListParagraph"/>
        <w:numPr>
          <w:ilvl w:val="0"/>
          <w:numId w:val="2"/>
        </w:numPr>
        <w:spacing w:after="0" w:line="240" w:lineRule="auto"/>
        <w:rPr>
          <w:rFonts w:ascii="Arial" w:eastAsia="Arial" w:hAnsi="Arial" w:cs="Arial"/>
          <w:b/>
          <w:bCs/>
          <w:sz w:val="24"/>
          <w:szCs w:val="24"/>
        </w:rPr>
      </w:pPr>
      <w:bookmarkStart w:id="9" w:name="Duration"/>
      <w:r w:rsidRPr="002A06C6">
        <w:rPr>
          <w:rFonts w:ascii="Arial" w:eastAsia="Arial" w:hAnsi="Arial" w:cs="Arial"/>
          <w:b/>
          <w:bCs/>
          <w:sz w:val="24"/>
          <w:szCs w:val="24"/>
        </w:rPr>
        <w:t>Duration</w:t>
      </w:r>
    </w:p>
    <w:bookmarkEnd w:id="9"/>
    <w:p w14:paraId="71EE2622" w14:textId="26E33784" w:rsidR="000F6AE3"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No One Left Behind is a voluntary service which provides an individually tailored package of support to help individuals progress </w:t>
      </w:r>
      <w:r w:rsidR="00C943E6" w:rsidRPr="002A06C6">
        <w:rPr>
          <w:rFonts w:ascii="Arial" w:eastAsia="Arial" w:hAnsi="Arial" w:cs="Arial"/>
          <w:sz w:val="24"/>
          <w:szCs w:val="24"/>
        </w:rPr>
        <w:t>into work</w:t>
      </w:r>
      <w:r w:rsidRPr="002A06C6">
        <w:rPr>
          <w:rFonts w:ascii="Arial" w:eastAsia="Arial" w:hAnsi="Arial" w:cs="Arial"/>
          <w:sz w:val="24"/>
          <w:szCs w:val="24"/>
        </w:rPr>
        <w:t>. The assessment of a person’s needs should determine the minimum requirements for taking part in a Learning Agreement/Action Pla</w:t>
      </w:r>
      <w:r w:rsidR="004D7E03" w:rsidRPr="002A06C6">
        <w:rPr>
          <w:rFonts w:ascii="Arial" w:eastAsia="Arial" w:hAnsi="Arial" w:cs="Arial"/>
          <w:sz w:val="24"/>
          <w:szCs w:val="24"/>
        </w:rPr>
        <w:t xml:space="preserve">n. </w:t>
      </w:r>
      <w:r w:rsidRPr="002A06C6">
        <w:rPr>
          <w:rFonts w:ascii="Arial" w:eastAsia="Arial" w:hAnsi="Arial" w:cs="Arial"/>
          <w:sz w:val="24"/>
          <w:szCs w:val="24"/>
        </w:rPr>
        <w:t>It is recommended that a minimum of 3 hours per week of engagement should be planned for from the outset</w:t>
      </w:r>
      <w:r w:rsidR="008D78EB" w:rsidRPr="002A06C6">
        <w:rPr>
          <w:rFonts w:ascii="Arial" w:eastAsia="Arial" w:hAnsi="Arial" w:cs="Arial"/>
          <w:sz w:val="24"/>
          <w:szCs w:val="24"/>
        </w:rPr>
        <w:t>.</w:t>
      </w:r>
      <w:r w:rsidRPr="002A06C6">
        <w:rPr>
          <w:rFonts w:ascii="Arial" w:eastAsia="Arial" w:hAnsi="Arial" w:cs="Arial"/>
          <w:sz w:val="24"/>
          <w:szCs w:val="24"/>
        </w:rPr>
        <w:t xml:space="preserve"> </w:t>
      </w:r>
      <w:r w:rsidR="008D78EB" w:rsidRPr="002A06C6">
        <w:rPr>
          <w:rFonts w:ascii="Arial" w:eastAsia="Arial" w:hAnsi="Arial" w:cs="Arial"/>
          <w:sz w:val="24"/>
          <w:szCs w:val="24"/>
        </w:rPr>
        <w:t>H</w:t>
      </w:r>
      <w:r w:rsidRPr="002A06C6">
        <w:rPr>
          <w:rFonts w:ascii="Arial" w:eastAsia="Arial" w:hAnsi="Arial" w:cs="Arial"/>
          <w:sz w:val="24"/>
          <w:szCs w:val="24"/>
        </w:rPr>
        <w:t>owever</w:t>
      </w:r>
      <w:r w:rsidR="008D78EB" w:rsidRPr="002A06C6">
        <w:rPr>
          <w:rFonts w:ascii="Arial" w:eastAsia="Arial" w:hAnsi="Arial" w:cs="Arial"/>
          <w:sz w:val="24"/>
          <w:szCs w:val="24"/>
        </w:rPr>
        <w:t>,</w:t>
      </w:r>
      <w:r w:rsidRPr="002A06C6">
        <w:rPr>
          <w:rFonts w:ascii="Arial" w:eastAsia="Arial" w:hAnsi="Arial" w:cs="Arial"/>
          <w:sz w:val="24"/>
          <w:szCs w:val="24"/>
        </w:rPr>
        <w:t xml:space="preserve"> Employability </w:t>
      </w:r>
      <w:r w:rsidR="00401B29">
        <w:rPr>
          <w:rFonts w:ascii="Arial" w:eastAsia="Arial" w:hAnsi="Arial" w:cs="Arial"/>
          <w:sz w:val="24"/>
          <w:szCs w:val="24"/>
        </w:rPr>
        <w:t>Key Worker</w:t>
      </w:r>
      <w:r w:rsidRPr="002A06C6">
        <w:rPr>
          <w:rFonts w:ascii="Arial" w:eastAsia="Arial" w:hAnsi="Arial" w:cs="Arial"/>
          <w:sz w:val="24"/>
          <w:szCs w:val="24"/>
        </w:rPr>
        <w:t>s may use their discretion during assessment to determine the most suitable level of engagement and</w:t>
      </w:r>
      <w:r w:rsidR="001B0BB6" w:rsidRPr="002A06C6">
        <w:rPr>
          <w:rFonts w:ascii="Arial" w:eastAsia="Arial" w:hAnsi="Arial" w:cs="Arial"/>
          <w:sz w:val="24"/>
          <w:szCs w:val="24"/>
        </w:rPr>
        <w:t xml:space="preserve"> tailor</w:t>
      </w:r>
      <w:r w:rsidRPr="002A06C6">
        <w:rPr>
          <w:rFonts w:ascii="Arial" w:eastAsia="Arial" w:hAnsi="Arial" w:cs="Arial"/>
          <w:sz w:val="24"/>
          <w:szCs w:val="24"/>
        </w:rPr>
        <w:t xml:space="preserve"> support around individual needs. </w:t>
      </w:r>
    </w:p>
    <w:p w14:paraId="2B19E9AE" w14:textId="77777777" w:rsidR="005A4497" w:rsidRPr="002A06C6" w:rsidRDefault="005A4497" w:rsidP="005A4497">
      <w:pPr>
        <w:spacing w:after="0" w:line="240" w:lineRule="auto"/>
        <w:rPr>
          <w:rFonts w:ascii="Arial" w:eastAsia="Arial" w:hAnsi="Arial" w:cs="Arial"/>
          <w:sz w:val="24"/>
          <w:szCs w:val="24"/>
        </w:rPr>
      </w:pPr>
    </w:p>
    <w:p w14:paraId="3EFE568A" w14:textId="35596127" w:rsidR="000F6AE3" w:rsidRPr="002A06C6" w:rsidRDefault="3D2EDFDF" w:rsidP="005A4497">
      <w:pPr>
        <w:tabs>
          <w:tab w:val="left" w:pos="720"/>
        </w:tabs>
        <w:spacing w:after="0" w:line="240" w:lineRule="auto"/>
        <w:rPr>
          <w:rFonts w:ascii="Arial" w:eastAsia="Arial" w:hAnsi="Arial" w:cs="Arial"/>
          <w:sz w:val="24"/>
          <w:szCs w:val="24"/>
        </w:rPr>
      </w:pPr>
      <w:r w:rsidRPr="002A06C6">
        <w:rPr>
          <w:rFonts w:ascii="Arial" w:eastAsia="Arial" w:hAnsi="Arial" w:cs="Arial"/>
          <w:sz w:val="24"/>
          <w:szCs w:val="24"/>
        </w:rPr>
        <w:t xml:space="preserve">The duration of </w:t>
      </w:r>
      <w:r w:rsidR="001B0BB6" w:rsidRPr="002A06C6">
        <w:rPr>
          <w:rFonts w:ascii="Arial" w:eastAsia="Arial" w:hAnsi="Arial" w:cs="Arial"/>
          <w:sz w:val="24"/>
          <w:szCs w:val="24"/>
        </w:rPr>
        <w:t xml:space="preserve">support </w:t>
      </w:r>
      <w:r w:rsidRPr="002A06C6">
        <w:rPr>
          <w:rFonts w:ascii="Arial" w:eastAsia="Arial" w:hAnsi="Arial" w:cs="Arial"/>
          <w:sz w:val="24"/>
          <w:szCs w:val="24"/>
        </w:rPr>
        <w:t xml:space="preserve">is also determined by the </w:t>
      </w:r>
      <w:r w:rsidR="00C943E6" w:rsidRPr="002A06C6">
        <w:rPr>
          <w:rFonts w:ascii="Arial" w:eastAsia="Arial" w:hAnsi="Arial" w:cs="Arial"/>
          <w:sz w:val="24"/>
          <w:szCs w:val="24"/>
        </w:rPr>
        <w:t>participant</w:t>
      </w:r>
      <w:r w:rsidRPr="002A06C6">
        <w:rPr>
          <w:rFonts w:ascii="Arial" w:eastAsia="Arial" w:hAnsi="Arial" w:cs="Arial"/>
          <w:sz w:val="24"/>
          <w:szCs w:val="24"/>
        </w:rPr>
        <w:t xml:space="preserve"> – allowing progression at </w:t>
      </w:r>
      <w:r w:rsidR="001B0BB6" w:rsidRPr="002A06C6">
        <w:rPr>
          <w:rFonts w:ascii="Arial" w:eastAsia="Arial" w:hAnsi="Arial" w:cs="Arial"/>
          <w:sz w:val="24"/>
          <w:szCs w:val="24"/>
        </w:rPr>
        <w:t>a</w:t>
      </w:r>
      <w:r w:rsidRPr="002A06C6">
        <w:rPr>
          <w:rFonts w:ascii="Arial" w:eastAsia="Arial" w:hAnsi="Arial" w:cs="Arial"/>
          <w:sz w:val="24"/>
          <w:szCs w:val="24"/>
        </w:rPr>
        <w:t xml:space="preserve"> point </w:t>
      </w:r>
      <w:r w:rsidR="001B0BB6" w:rsidRPr="002A06C6">
        <w:rPr>
          <w:rFonts w:ascii="Arial" w:eastAsia="Arial" w:hAnsi="Arial" w:cs="Arial"/>
          <w:sz w:val="24"/>
          <w:szCs w:val="24"/>
        </w:rPr>
        <w:t xml:space="preserve">when </w:t>
      </w:r>
      <w:r w:rsidRPr="002A06C6">
        <w:rPr>
          <w:rFonts w:ascii="Arial" w:eastAsia="Arial" w:hAnsi="Arial" w:cs="Arial"/>
          <w:sz w:val="24"/>
          <w:szCs w:val="24"/>
        </w:rPr>
        <w:t xml:space="preserve">they are ready. Within this flexibility there must be a clear focus on the participant’s progression towards more formal learning, training or employment. This carries an expectation that a participant’s work on the Learning Agreement/Action Plan might evolve or become more demanding, resulting in longer periods of participation as they progress.  </w:t>
      </w:r>
    </w:p>
    <w:p w14:paraId="0C9E86D7" w14:textId="77777777" w:rsidR="005A4497" w:rsidRPr="002A06C6" w:rsidRDefault="005A4497" w:rsidP="005A4497">
      <w:pPr>
        <w:tabs>
          <w:tab w:val="left" w:pos="720"/>
        </w:tabs>
        <w:spacing w:after="0" w:line="240" w:lineRule="auto"/>
        <w:rPr>
          <w:rFonts w:ascii="Arial" w:eastAsia="Arial" w:hAnsi="Arial" w:cs="Arial"/>
          <w:sz w:val="24"/>
          <w:szCs w:val="24"/>
        </w:rPr>
      </w:pPr>
    </w:p>
    <w:p w14:paraId="55360856" w14:textId="2EF6CE87" w:rsidR="00713161"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For some people </w:t>
      </w:r>
      <w:r w:rsidR="00F33EE6" w:rsidRPr="002A06C6">
        <w:rPr>
          <w:rFonts w:ascii="Arial" w:eastAsia="Arial" w:hAnsi="Arial" w:cs="Arial"/>
          <w:sz w:val="24"/>
          <w:szCs w:val="24"/>
        </w:rPr>
        <w:t>participation</w:t>
      </w:r>
      <w:r w:rsidRPr="002A06C6">
        <w:rPr>
          <w:rFonts w:ascii="Arial" w:eastAsia="Arial" w:hAnsi="Arial" w:cs="Arial"/>
          <w:sz w:val="24"/>
          <w:szCs w:val="24"/>
        </w:rPr>
        <w:t xml:space="preserve"> will be a short, focused intervention which helps them to become ready for more formal learning or employment. For others however, a longer timeframe may be needed. It is recommended that a</w:t>
      </w:r>
      <w:r w:rsidR="00C943E6" w:rsidRPr="002A06C6">
        <w:rPr>
          <w:rFonts w:ascii="Arial" w:eastAsia="Arial" w:hAnsi="Arial" w:cs="Arial"/>
          <w:sz w:val="24"/>
          <w:szCs w:val="24"/>
        </w:rPr>
        <w:t xml:space="preserve"> participant</w:t>
      </w:r>
      <w:r w:rsidRPr="002A06C6">
        <w:rPr>
          <w:rFonts w:ascii="Arial" w:eastAsia="Arial" w:hAnsi="Arial" w:cs="Arial"/>
          <w:sz w:val="24"/>
          <w:szCs w:val="24"/>
        </w:rPr>
        <w:t xml:space="preserve"> should </w:t>
      </w:r>
      <w:r w:rsidR="00C943E6" w:rsidRPr="002A06C6">
        <w:rPr>
          <w:rFonts w:ascii="Arial" w:eastAsia="Arial" w:hAnsi="Arial" w:cs="Arial"/>
          <w:sz w:val="24"/>
          <w:szCs w:val="24"/>
        </w:rPr>
        <w:t>take part</w:t>
      </w:r>
      <w:r w:rsidRPr="002A06C6">
        <w:rPr>
          <w:rFonts w:ascii="Arial" w:eastAsia="Arial" w:hAnsi="Arial" w:cs="Arial"/>
          <w:sz w:val="24"/>
          <w:szCs w:val="24"/>
        </w:rPr>
        <w:t xml:space="preserve"> in a Learning Agreement/Action Plan for an anticipated period of support to enable progression to the next stage of the employability journey</w:t>
      </w:r>
      <w:r w:rsidR="008D78EB" w:rsidRPr="002A06C6">
        <w:rPr>
          <w:rFonts w:ascii="Arial" w:eastAsia="Arial" w:hAnsi="Arial" w:cs="Arial"/>
          <w:sz w:val="24"/>
          <w:szCs w:val="24"/>
        </w:rPr>
        <w:t>. This</w:t>
      </w:r>
      <w:r w:rsidRPr="002A06C6">
        <w:rPr>
          <w:rFonts w:ascii="Arial" w:eastAsia="Arial" w:hAnsi="Arial" w:cs="Arial"/>
          <w:sz w:val="24"/>
          <w:szCs w:val="24"/>
        </w:rPr>
        <w:t xml:space="preserve"> will be dependent on individual</w:t>
      </w:r>
      <w:r w:rsidR="00C943E6" w:rsidRPr="002A06C6">
        <w:rPr>
          <w:rFonts w:ascii="Arial" w:eastAsia="Arial" w:hAnsi="Arial" w:cs="Arial"/>
          <w:sz w:val="24"/>
          <w:szCs w:val="24"/>
        </w:rPr>
        <w:t xml:space="preserve"> need,</w:t>
      </w:r>
      <w:r w:rsidRPr="002A06C6">
        <w:rPr>
          <w:rFonts w:ascii="Arial" w:eastAsia="Arial" w:hAnsi="Arial" w:cs="Arial"/>
          <w:sz w:val="24"/>
          <w:szCs w:val="24"/>
        </w:rPr>
        <w:t xml:space="preserve"> with the majority of participant</w:t>
      </w:r>
      <w:r w:rsidR="00C943E6" w:rsidRPr="002A06C6">
        <w:rPr>
          <w:rFonts w:ascii="Arial" w:eastAsia="Arial" w:hAnsi="Arial" w:cs="Arial"/>
          <w:sz w:val="24"/>
          <w:szCs w:val="24"/>
        </w:rPr>
        <w:t>s</w:t>
      </w:r>
      <w:r w:rsidRPr="002A06C6">
        <w:rPr>
          <w:rFonts w:ascii="Arial" w:eastAsia="Arial" w:hAnsi="Arial" w:cs="Arial"/>
          <w:sz w:val="24"/>
          <w:szCs w:val="24"/>
        </w:rPr>
        <w:t xml:space="preserve"> requiring support for no longer than 18 months. </w:t>
      </w:r>
      <w:r w:rsidR="008D78EB" w:rsidRPr="002A06C6">
        <w:rPr>
          <w:rFonts w:ascii="Arial" w:eastAsia="Arial" w:hAnsi="Arial" w:cs="Arial"/>
          <w:sz w:val="24"/>
          <w:szCs w:val="24"/>
        </w:rPr>
        <w:t>It</w:t>
      </w:r>
      <w:r w:rsidRPr="002A06C6">
        <w:rPr>
          <w:rFonts w:ascii="Arial" w:eastAsia="Arial" w:hAnsi="Arial" w:cs="Arial"/>
          <w:sz w:val="24"/>
          <w:szCs w:val="24"/>
        </w:rPr>
        <w:t xml:space="preserve"> will however depend on the intervention, the nature of support and the other provision available locally.</w:t>
      </w:r>
    </w:p>
    <w:p w14:paraId="092CD9AE" w14:textId="77777777" w:rsidR="002A06C6" w:rsidRPr="002A06C6" w:rsidRDefault="002A06C6" w:rsidP="005A4497">
      <w:pPr>
        <w:spacing w:after="0" w:line="240" w:lineRule="auto"/>
        <w:rPr>
          <w:rFonts w:ascii="Arial" w:eastAsia="Arial" w:hAnsi="Arial" w:cs="Arial"/>
          <w:b/>
          <w:bCs/>
          <w:sz w:val="24"/>
          <w:szCs w:val="24"/>
        </w:rPr>
      </w:pPr>
    </w:p>
    <w:p w14:paraId="5B32DCDC" w14:textId="33B1CF12" w:rsidR="000F6AE3" w:rsidRPr="001A6D1B" w:rsidRDefault="005D6BCD" w:rsidP="003B45D1">
      <w:pPr>
        <w:pStyle w:val="ListParagraph"/>
        <w:numPr>
          <w:ilvl w:val="0"/>
          <w:numId w:val="2"/>
        </w:numPr>
        <w:spacing w:after="0" w:line="240" w:lineRule="auto"/>
        <w:rPr>
          <w:rFonts w:ascii="Arial" w:eastAsia="Arial" w:hAnsi="Arial" w:cs="Arial"/>
          <w:b/>
          <w:bCs/>
          <w:sz w:val="24"/>
          <w:szCs w:val="24"/>
        </w:rPr>
      </w:pPr>
      <w:bookmarkStart w:id="10" w:name="PJourney"/>
      <w:r w:rsidRPr="001A6D1B">
        <w:rPr>
          <w:rFonts w:ascii="Arial" w:eastAsia="Arial" w:hAnsi="Arial" w:cs="Arial"/>
          <w:b/>
          <w:bCs/>
          <w:sz w:val="24"/>
          <w:szCs w:val="24"/>
        </w:rPr>
        <w:t xml:space="preserve"> </w:t>
      </w:r>
      <w:r w:rsidR="3D2EDFDF" w:rsidRPr="001A6D1B">
        <w:rPr>
          <w:rFonts w:ascii="Arial" w:eastAsia="Arial" w:hAnsi="Arial" w:cs="Arial"/>
          <w:b/>
          <w:bCs/>
          <w:sz w:val="24"/>
          <w:szCs w:val="24"/>
        </w:rPr>
        <w:t>Participant Journey</w:t>
      </w:r>
    </w:p>
    <w:bookmarkEnd w:id="10"/>
    <w:p w14:paraId="7338FFB0" w14:textId="644FE1F5" w:rsidR="006437B3"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t>The success of participation should be based on achieving milestones which are agreed at the outset but may be varied and added to throughout the period of engagement</w:t>
      </w:r>
      <w:r w:rsidR="00C943E6" w:rsidRPr="002A06C6">
        <w:rPr>
          <w:rFonts w:ascii="Arial" w:eastAsia="Arial" w:hAnsi="Arial" w:cs="Arial"/>
          <w:sz w:val="24"/>
          <w:szCs w:val="24"/>
        </w:rPr>
        <w:t>,</w:t>
      </w:r>
      <w:r w:rsidRPr="002A06C6">
        <w:rPr>
          <w:rFonts w:ascii="Arial" w:eastAsia="Arial" w:hAnsi="Arial" w:cs="Arial"/>
          <w:sz w:val="24"/>
          <w:szCs w:val="24"/>
        </w:rPr>
        <w:t xml:space="preserve"> depending on emerging needs and </w:t>
      </w:r>
      <w:r w:rsidR="008D78EB" w:rsidRPr="002A06C6">
        <w:rPr>
          <w:rFonts w:ascii="Arial" w:eastAsia="Arial" w:hAnsi="Arial" w:cs="Arial"/>
          <w:sz w:val="24"/>
          <w:szCs w:val="24"/>
        </w:rPr>
        <w:t xml:space="preserve">the </w:t>
      </w:r>
      <w:r w:rsidRPr="002A06C6">
        <w:rPr>
          <w:rFonts w:ascii="Arial" w:eastAsia="Arial" w:hAnsi="Arial" w:cs="Arial"/>
          <w:sz w:val="24"/>
          <w:szCs w:val="24"/>
        </w:rPr>
        <w:t xml:space="preserve">additional barriers identified. Milestones can be based on achieving soft skills such as increased confidence or using public transport, however, a suitable method of tracking progress against these skills </w:t>
      </w:r>
      <w:r w:rsidR="00C00597" w:rsidRPr="002A06C6">
        <w:rPr>
          <w:rFonts w:ascii="Arial" w:eastAsia="Arial" w:hAnsi="Arial" w:cs="Arial"/>
          <w:sz w:val="24"/>
          <w:szCs w:val="24"/>
        </w:rPr>
        <w:t>must</w:t>
      </w:r>
      <w:r w:rsidRPr="002A06C6">
        <w:rPr>
          <w:rFonts w:ascii="Arial" w:eastAsia="Arial" w:hAnsi="Arial" w:cs="Arial"/>
          <w:sz w:val="24"/>
          <w:szCs w:val="24"/>
        </w:rPr>
        <w:t xml:space="preserve"> be utilised. From the outset, participants should be supported to articulate their goals in terms of their development and progression. Participation will form a clear pathway towards progression and will include activities specifically designed to prepare participants</w:t>
      </w:r>
      <w:r w:rsidR="00C00597" w:rsidRPr="002A06C6">
        <w:rPr>
          <w:rFonts w:ascii="Arial" w:eastAsia="Arial" w:hAnsi="Arial" w:cs="Arial"/>
          <w:sz w:val="24"/>
          <w:szCs w:val="24"/>
        </w:rPr>
        <w:t>,</w:t>
      </w:r>
      <w:r w:rsidRPr="002A06C6">
        <w:rPr>
          <w:rFonts w:ascii="Arial" w:eastAsia="Arial" w:hAnsi="Arial" w:cs="Arial"/>
          <w:sz w:val="24"/>
          <w:szCs w:val="24"/>
        </w:rPr>
        <w:t xml:space="preserve"> such as taster sessions at college, time with training providers, mentoring, peer mentoring opportunities and innovative group projects.</w:t>
      </w:r>
    </w:p>
    <w:p w14:paraId="16261696" w14:textId="77777777" w:rsidR="005D6BCD" w:rsidRPr="002A06C6" w:rsidRDefault="005D6BCD" w:rsidP="005D6BCD">
      <w:pPr>
        <w:spacing w:after="0" w:line="240" w:lineRule="auto"/>
        <w:rPr>
          <w:rFonts w:ascii="Arial" w:eastAsia="Arial" w:hAnsi="Arial" w:cs="Arial"/>
          <w:b/>
          <w:sz w:val="24"/>
          <w:szCs w:val="24"/>
        </w:rPr>
      </w:pPr>
    </w:p>
    <w:p w14:paraId="43D704F6" w14:textId="5D24BF9D" w:rsidR="006437B3" w:rsidRPr="001A6D1B" w:rsidRDefault="005D6BCD" w:rsidP="003B45D1">
      <w:pPr>
        <w:pStyle w:val="ListParagraph"/>
        <w:numPr>
          <w:ilvl w:val="0"/>
          <w:numId w:val="2"/>
        </w:numPr>
        <w:spacing w:after="0" w:line="240" w:lineRule="auto"/>
        <w:rPr>
          <w:rFonts w:ascii="Arial" w:hAnsi="Arial" w:cs="Arial"/>
          <w:b/>
          <w:sz w:val="24"/>
          <w:szCs w:val="24"/>
        </w:rPr>
      </w:pPr>
      <w:bookmarkStart w:id="11" w:name="ERI"/>
      <w:r w:rsidRPr="001A6D1B">
        <w:rPr>
          <w:rFonts w:ascii="Arial" w:eastAsia="Arial" w:hAnsi="Arial" w:cs="Arial"/>
          <w:b/>
          <w:sz w:val="24"/>
          <w:szCs w:val="24"/>
        </w:rPr>
        <w:t xml:space="preserve"> </w:t>
      </w:r>
      <w:r w:rsidR="006437B3" w:rsidRPr="001A6D1B">
        <w:rPr>
          <w:rFonts w:ascii="Arial" w:eastAsia="Arial" w:hAnsi="Arial" w:cs="Arial"/>
          <w:b/>
          <w:sz w:val="24"/>
          <w:szCs w:val="24"/>
        </w:rPr>
        <w:t>Employer Recruitment Incentives</w:t>
      </w:r>
    </w:p>
    <w:bookmarkEnd w:id="11"/>
    <w:p w14:paraId="61278FFC" w14:textId="10FFB4D5" w:rsidR="000F6AE3" w:rsidRPr="002A06C6" w:rsidRDefault="298E00F7"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Employer Recruitment Incentives (ERIs) can be provided at the discretion of the </w:t>
      </w:r>
      <w:r w:rsidR="00B05941">
        <w:rPr>
          <w:rFonts w:ascii="Arial" w:eastAsia="Arial" w:hAnsi="Arial" w:cs="Arial"/>
          <w:sz w:val="24"/>
          <w:szCs w:val="24"/>
        </w:rPr>
        <w:t>L</w:t>
      </w:r>
      <w:r w:rsidRPr="002A06C6">
        <w:rPr>
          <w:rFonts w:ascii="Arial" w:eastAsia="Arial" w:hAnsi="Arial" w:cs="Arial"/>
          <w:sz w:val="24"/>
          <w:szCs w:val="24"/>
        </w:rPr>
        <w:t xml:space="preserve">ocal </w:t>
      </w:r>
      <w:r w:rsidR="00B05941">
        <w:rPr>
          <w:rFonts w:ascii="Arial" w:eastAsia="Arial" w:hAnsi="Arial" w:cs="Arial"/>
          <w:sz w:val="24"/>
          <w:szCs w:val="24"/>
        </w:rPr>
        <w:t>A</w:t>
      </w:r>
      <w:r w:rsidRPr="002A06C6">
        <w:rPr>
          <w:rFonts w:ascii="Arial" w:eastAsia="Arial" w:hAnsi="Arial" w:cs="Arial"/>
          <w:sz w:val="24"/>
          <w:szCs w:val="24"/>
        </w:rPr>
        <w:t>uthority but must be in line with the</w:t>
      </w:r>
      <w:r w:rsidR="001F248B" w:rsidRPr="002A06C6">
        <w:rPr>
          <w:rFonts w:ascii="Arial" w:eastAsia="Arial" w:hAnsi="Arial" w:cs="Arial"/>
          <w:sz w:val="24"/>
          <w:szCs w:val="24"/>
        </w:rPr>
        <w:t xml:space="preserve"> revised</w:t>
      </w:r>
      <w:r w:rsidRPr="002A06C6">
        <w:rPr>
          <w:rFonts w:ascii="Arial" w:eastAsia="Arial" w:hAnsi="Arial" w:cs="Arial"/>
          <w:sz w:val="24"/>
          <w:szCs w:val="24"/>
        </w:rPr>
        <w:t xml:space="preserve"> </w:t>
      </w:r>
      <w:hyperlink r:id="rId20" w:history="1">
        <w:r w:rsidRPr="002A06C6">
          <w:rPr>
            <w:rStyle w:val="Hyperlink"/>
            <w:rFonts w:ascii="Arial" w:eastAsia="Arial" w:hAnsi="Arial" w:cs="Arial"/>
            <w:sz w:val="24"/>
            <w:szCs w:val="24"/>
          </w:rPr>
          <w:t>ERI Framework</w:t>
        </w:r>
      </w:hyperlink>
      <w:r w:rsidR="00C00597" w:rsidRPr="002A06C6">
        <w:rPr>
          <w:rFonts w:ascii="Arial" w:eastAsia="Arial" w:hAnsi="Arial" w:cs="Arial"/>
          <w:sz w:val="24"/>
          <w:szCs w:val="24"/>
        </w:rPr>
        <w:t>.</w:t>
      </w:r>
    </w:p>
    <w:p w14:paraId="53D181A6" w14:textId="77777777" w:rsidR="00C00597" w:rsidRPr="002A06C6" w:rsidRDefault="00C00597" w:rsidP="005A4497">
      <w:pPr>
        <w:spacing w:after="0" w:line="240" w:lineRule="auto"/>
        <w:rPr>
          <w:rFonts w:ascii="Arial" w:eastAsia="Arial" w:hAnsi="Arial" w:cs="Arial"/>
          <w:sz w:val="24"/>
          <w:szCs w:val="24"/>
        </w:rPr>
      </w:pPr>
    </w:p>
    <w:p w14:paraId="4C325735" w14:textId="695CEE74" w:rsidR="00C00597" w:rsidRPr="002A06C6" w:rsidRDefault="00C00597" w:rsidP="003B45D1">
      <w:pPr>
        <w:pStyle w:val="ListParagraph"/>
        <w:numPr>
          <w:ilvl w:val="0"/>
          <w:numId w:val="2"/>
        </w:numPr>
        <w:spacing w:after="0" w:line="240" w:lineRule="auto"/>
        <w:rPr>
          <w:rFonts w:ascii="Arial" w:eastAsia="Arial" w:hAnsi="Arial" w:cs="Arial"/>
          <w:b/>
          <w:bCs/>
          <w:sz w:val="24"/>
          <w:szCs w:val="24"/>
        </w:rPr>
      </w:pPr>
      <w:bookmarkStart w:id="12" w:name="Business"/>
      <w:r w:rsidRPr="002A06C6">
        <w:rPr>
          <w:rFonts w:ascii="Arial" w:eastAsia="Arial" w:hAnsi="Arial" w:cs="Arial"/>
          <w:b/>
          <w:bCs/>
          <w:sz w:val="24"/>
          <w:szCs w:val="24"/>
        </w:rPr>
        <w:t xml:space="preserve">  Engaging with Business</w:t>
      </w:r>
    </w:p>
    <w:bookmarkEnd w:id="12"/>
    <w:p w14:paraId="5CBBD7E7" w14:textId="75D588A2" w:rsidR="00C00597" w:rsidRPr="002A06C6" w:rsidRDefault="00603E05" w:rsidP="00C00597">
      <w:pPr>
        <w:spacing w:after="0" w:line="240" w:lineRule="auto"/>
        <w:rPr>
          <w:rFonts w:ascii="Arial" w:eastAsia="Arial" w:hAnsi="Arial" w:cs="Arial"/>
          <w:sz w:val="24"/>
          <w:szCs w:val="24"/>
        </w:rPr>
      </w:pPr>
      <w:r>
        <w:rPr>
          <w:rFonts w:ascii="Arial" w:eastAsia="Arial" w:hAnsi="Arial" w:cs="Arial"/>
          <w:sz w:val="24"/>
          <w:szCs w:val="24"/>
        </w:rPr>
        <w:t>Local Authorities</w:t>
      </w:r>
      <w:r w:rsidR="00C00597" w:rsidRPr="002A06C6">
        <w:rPr>
          <w:rFonts w:ascii="Arial" w:eastAsia="Arial" w:hAnsi="Arial" w:cs="Arial"/>
          <w:sz w:val="24"/>
          <w:szCs w:val="24"/>
        </w:rPr>
        <w:t xml:space="preserve"> must engage with local businesses in the private and third sectors to support NOLB </w:t>
      </w:r>
      <w:r w:rsidR="009B7CAB" w:rsidRPr="002A06C6">
        <w:rPr>
          <w:rFonts w:ascii="Arial" w:eastAsia="Arial" w:hAnsi="Arial" w:cs="Arial"/>
          <w:sz w:val="24"/>
          <w:szCs w:val="24"/>
        </w:rPr>
        <w:t>delivery</w:t>
      </w:r>
      <w:r w:rsidR="00C00597" w:rsidRPr="002A06C6">
        <w:rPr>
          <w:rFonts w:ascii="Arial" w:eastAsia="Arial" w:hAnsi="Arial" w:cs="Arial"/>
          <w:sz w:val="24"/>
          <w:szCs w:val="24"/>
        </w:rPr>
        <w:t xml:space="preserve"> and provide valuable opportunities for </w:t>
      </w:r>
      <w:r w:rsidR="009B7CAB" w:rsidRPr="002A06C6">
        <w:rPr>
          <w:rFonts w:ascii="Arial" w:eastAsia="Arial" w:hAnsi="Arial" w:cs="Arial"/>
          <w:sz w:val="24"/>
          <w:szCs w:val="24"/>
        </w:rPr>
        <w:t>participants, including work placements, apprenticeships and sustainable jobs. There is also an emphasis on the provision of green jobs to help towards meeting net zero commitments.</w:t>
      </w:r>
    </w:p>
    <w:p w14:paraId="1530BE0D" w14:textId="77777777" w:rsidR="005A4497" w:rsidRPr="002A06C6" w:rsidRDefault="005A4497" w:rsidP="005A4497">
      <w:pPr>
        <w:spacing w:after="0" w:line="240" w:lineRule="auto"/>
        <w:rPr>
          <w:rFonts w:ascii="Arial" w:eastAsia="Arial" w:hAnsi="Arial" w:cs="Arial"/>
          <w:sz w:val="24"/>
          <w:szCs w:val="24"/>
        </w:rPr>
      </w:pPr>
    </w:p>
    <w:p w14:paraId="7C6CEC6F" w14:textId="77777777" w:rsidR="00A70747" w:rsidRDefault="00A70747">
      <w:pPr>
        <w:rPr>
          <w:rFonts w:ascii="Arial" w:hAnsi="Arial" w:cs="Arial"/>
          <w:b/>
          <w:sz w:val="24"/>
          <w:szCs w:val="24"/>
        </w:rPr>
      </w:pPr>
      <w:bookmarkStart w:id="13" w:name="TrainingAllow"/>
      <w:r>
        <w:rPr>
          <w:rFonts w:ascii="Arial" w:hAnsi="Arial" w:cs="Arial"/>
          <w:b/>
          <w:sz w:val="24"/>
          <w:szCs w:val="24"/>
        </w:rPr>
        <w:br w:type="page"/>
      </w:r>
    </w:p>
    <w:p w14:paraId="5E5D5E8B" w14:textId="0A871CEA" w:rsidR="006437B3" w:rsidRPr="002A06C6" w:rsidRDefault="005D6BCD" w:rsidP="003B45D1">
      <w:pPr>
        <w:pStyle w:val="ListParagraph"/>
        <w:numPr>
          <w:ilvl w:val="0"/>
          <w:numId w:val="2"/>
        </w:numPr>
        <w:spacing w:after="0" w:line="240" w:lineRule="auto"/>
        <w:rPr>
          <w:rFonts w:ascii="Arial" w:hAnsi="Arial" w:cs="Arial"/>
          <w:b/>
          <w:sz w:val="24"/>
          <w:szCs w:val="24"/>
        </w:rPr>
      </w:pPr>
      <w:r w:rsidRPr="002A06C6">
        <w:rPr>
          <w:rFonts w:ascii="Arial" w:hAnsi="Arial" w:cs="Arial"/>
          <w:b/>
          <w:sz w:val="24"/>
          <w:szCs w:val="24"/>
        </w:rPr>
        <w:lastRenderedPageBreak/>
        <w:t xml:space="preserve"> </w:t>
      </w:r>
      <w:r w:rsidR="006437B3" w:rsidRPr="002A06C6">
        <w:rPr>
          <w:rFonts w:ascii="Arial" w:hAnsi="Arial" w:cs="Arial"/>
          <w:b/>
          <w:sz w:val="24"/>
          <w:szCs w:val="24"/>
        </w:rPr>
        <w:t xml:space="preserve">Training Allowances </w:t>
      </w:r>
    </w:p>
    <w:bookmarkEnd w:id="13"/>
    <w:p w14:paraId="5E411554" w14:textId="2E0801B4" w:rsidR="43A0FBD1" w:rsidRPr="002A06C6" w:rsidRDefault="5D78091B" w:rsidP="005A4497">
      <w:pPr>
        <w:tabs>
          <w:tab w:val="left" w:pos="720"/>
          <w:tab w:val="left" w:pos="1440"/>
          <w:tab w:val="left" w:pos="2160"/>
          <w:tab w:val="left" w:pos="2880"/>
          <w:tab w:val="center" w:pos="4153"/>
          <w:tab w:val="left" w:pos="4680"/>
          <w:tab w:val="left" w:pos="5400"/>
          <w:tab w:val="right" w:pos="8306"/>
          <w:tab w:val="left" w:pos="9000"/>
        </w:tabs>
        <w:spacing w:after="0" w:line="240" w:lineRule="auto"/>
        <w:rPr>
          <w:rFonts w:ascii="Arial" w:eastAsia="Arial" w:hAnsi="Arial" w:cs="Arial"/>
          <w:color w:val="000000" w:themeColor="text1"/>
          <w:sz w:val="24"/>
          <w:szCs w:val="24"/>
        </w:rPr>
      </w:pPr>
      <w:r w:rsidRPr="002A06C6">
        <w:rPr>
          <w:rFonts w:ascii="Arial" w:eastAsia="Arial" w:hAnsi="Arial" w:cs="Arial"/>
          <w:color w:val="000000" w:themeColor="text1"/>
          <w:sz w:val="24"/>
          <w:szCs w:val="24"/>
        </w:rPr>
        <w:t xml:space="preserve">A framework is currently being developed, which sets out the minimum standards for a public funded Training Allowance (TA) to help support </w:t>
      </w:r>
      <w:r w:rsidR="00BC0C5F" w:rsidRPr="002A06C6">
        <w:rPr>
          <w:rFonts w:ascii="Arial" w:eastAsia="Arial" w:hAnsi="Arial" w:cs="Arial"/>
          <w:color w:val="000000" w:themeColor="text1"/>
          <w:sz w:val="24"/>
          <w:szCs w:val="24"/>
        </w:rPr>
        <w:t>participants</w:t>
      </w:r>
      <w:r w:rsidRPr="002A06C6">
        <w:rPr>
          <w:rFonts w:ascii="Arial" w:eastAsia="Arial" w:hAnsi="Arial" w:cs="Arial"/>
          <w:color w:val="000000" w:themeColor="text1"/>
          <w:sz w:val="24"/>
          <w:szCs w:val="24"/>
        </w:rPr>
        <w:t xml:space="preserve"> as they undertake skills development and training. Training Allowances are vital to en</w:t>
      </w:r>
      <w:r w:rsidR="009B7CAB" w:rsidRPr="002A06C6">
        <w:rPr>
          <w:rFonts w:ascii="Arial" w:eastAsia="Arial" w:hAnsi="Arial" w:cs="Arial"/>
          <w:color w:val="000000" w:themeColor="text1"/>
          <w:sz w:val="24"/>
          <w:szCs w:val="24"/>
        </w:rPr>
        <w:t>courage participation in employability training and to en</w:t>
      </w:r>
      <w:r w:rsidRPr="002A06C6">
        <w:rPr>
          <w:rFonts w:ascii="Arial" w:eastAsia="Arial" w:hAnsi="Arial" w:cs="Arial"/>
          <w:color w:val="000000" w:themeColor="text1"/>
          <w:sz w:val="24"/>
          <w:szCs w:val="24"/>
        </w:rPr>
        <w:t>sure that those from disadvantaged backgrounds are able to take advantage of the employability support available to them.</w:t>
      </w:r>
    </w:p>
    <w:p w14:paraId="5654526F" w14:textId="77777777" w:rsidR="005A4497" w:rsidRPr="002A06C6" w:rsidRDefault="005A4497" w:rsidP="005A4497">
      <w:pPr>
        <w:tabs>
          <w:tab w:val="left" w:pos="720"/>
          <w:tab w:val="left" w:pos="1440"/>
          <w:tab w:val="left" w:pos="2160"/>
          <w:tab w:val="left" w:pos="2880"/>
          <w:tab w:val="center" w:pos="4153"/>
          <w:tab w:val="left" w:pos="4680"/>
          <w:tab w:val="left" w:pos="5400"/>
          <w:tab w:val="right" w:pos="8306"/>
          <w:tab w:val="left" w:pos="9000"/>
        </w:tabs>
        <w:spacing w:after="0" w:line="240" w:lineRule="auto"/>
        <w:rPr>
          <w:rFonts w:ascii="Arial" w:eastAsia="Arial" w:hAnsi="Arial" w:cs="Arial"/>
          <w:color w:val="000000" w:themeColor="text1"/>
          <w:sz w:val="24"/>
          <w:szCs w:val="24"/>
        </w:rPr>
      </w:pPr>
    </w:p>
    <w:p w14:paraId="01DC2D28" w14:textId="41127C11" w:rsidR="43A0FBD1" w:rsidRPr="002A06C6" w:rsidRDefault="5D78091B" w:rsidP="005A4497">
      <w:pPr>
        <w:tabs>
          <w:tab w:val="left" w:pos="720"/>
          <w:tab w:val="left" w:pos="1440"/>
          <w:tab w:val="left" w:pos="2160"/>
          <w:tab w:val="left" w:pos="2880"/>
          <w:tab w:val="left" w:pos="4680"/>
          <w:tab w:val="left" w:pos="5400"/>
          <w:tab w:val="right" w:pos="9000"/>
        </w:tabs>
        <w:spacing w:after="0" w:line="240" w:lineRule="auto"/>
        <w:rPr>
          <w:rFonts w:ascii="Arial" w:eastAsia="Arial" w:hAnsi="Arial" w:cs="Arial"/>
          <w:color w:val="000000" w:themeColor="text1"/>
          <w:sz w:val="24"/>
          <w:szCs w:val="24"/>
        </w:rPr>
      </w:pPr>
      <w:r w:rsidRPr="002A06C6">
        <w:rPr>
          <w:rFonts w:ascii="Arial" w:eastAsia="Arial" w:hAnsi="Arial" w:cs="Arial"/>
          <w:sz w:val="24"/>
          <w:szCs w:val="24"/>
        </w:rPr>
        <w:t>Training Allowance</w:t>
      </w:r>
      <w:r w:rsidR="009B7CAB" w:rsidRPr="002A06C6">
        <w:rPr>
          <w:rFonts w:ascii="Arial" w:eastAsia="Arial" w:hAnsi="Arial" w:cs="Arial"/>
          <w:sz w:val="24"/>
          <w:szCs w:val="24"/>
        </w:rPr>
        <w:t>s</w:t>
      </w:r>
      <w:r w:rsidRPr="002A06C6">
        <w:rPr>
          <w:rFonts w:ascii="Arial" w:eastAsia="Arial" w:hAnsi="Arial" w:cs="Arial"/>
          <w:sz w:val="24"/>
          <w:szCs w:val="24"/>
        </w:rPr>
        <w:t xml:space="preserve"> ha</w:t>
      </w:r>
      <w:r w:rsidR="009B7CAB" w:rsidRPr="002A06C6">
        <w:rPr>
          <w:rFonts w:ascii="Arial" w:eastAsia="Arial" w:hAnsi="Arial" w:cs="Arial"/>
          <w:sz w:val="24"/>
          <w:szCs w:val="24"/>
        </w:rPr>
        <w:t>ve</w:t>
      </w:r>
      <w:r w:rsidRPr="002A06C6">
        <w:rPr>
          <w:rFonts w:ascii="Arial" w:eastAsia="Arial" w:hAnsi="Arial" w:cs="Arial"/>
          <w:sz w:val="24"/>
          <w:szCs w:val="24"/>
        </w:rPr>
        <w:t xml:space="preserve"> been developed to align with other financial support available, such as Universal Credit</w:t>
      </w:r>
      <w:r w:rsidR="00226572" w:rsidRPr="002A06C6">
        <w:rPr>
          <w:rFonts w:ascii="Arial" w:eastAsia="Arial" w:hAnsi="Arial" w:cs="Arial"/>
          <w:sz w:val="24"/>
          <w:szCs w:val="24"/>
        </w:rPr>
        <w:t xml:space="preserve"> for those aged 18+</w:t>
      </w:r>
      <w:r w:rsidRPr="002A06C6">
        <w:rPr>
          <w:rFonts w:ascii="Arial" w:eastAsia="Arial" w:hAnsi="Arial" w:cs="Arial"/>
          <w:sz w:val="24"/>
          <w:szCs w:val="24"/>
        </w:rPr>
        <w:t xml:space="preserve"> and Education Maintenance Allowance</w:t>
      </w:r>
      <w:r w:rsidR="009B7CAB" w:rsidRPr="002A06C6">
        <w:rPr>
          <w:rFonts w:ascii="Arial" w:eastAsia="Arial" w:hAnsi="Arial" w:cs="Arial"/>
          <w:sz w:val="24"/>
          <w:szCs w:val="24"/>
        </w:rPr>
        <w:t>s</w:t>
      </w:r>
      <w:r w:rsidR="00226572" w:rsidRPr="002A06C6">
        <w:rPr>
          <w:rFonts w:ascii="Arial" w:eastAsia="Arial" w:hAnsi="Arial" w:cs="Arial"/>
          <w:sz w:val="24"/>
          <w:szCs w:val="24"/>
        </w:rPr>
        <w:t xml:space="preserve"> for young people taking part in formal Learning Agreements</w:t>
      </w:r>
      <w:r w:rsidRPr="002A06C6">
        <w:rPr>
          <w:rFonts w:ascii="Arial" w:eastAsia="Arial" w:hAnsi="Arial" w:cs="Arial"/>
          <w:sz w:val="24"/>
          <w:szCs w:val="24"/>
        </w:rPr>
        <w:t>, and should only be offered to those who are not eligible to access other methods of financial support</w:t>
      </w:r>
      <w:r w:rsidR="00BC0C5F" w:rsidRPr="002A06C6">
        <w:rPr>
          <w:rFonts w:ascii="Arial" w:eastAsia="Arial" w:hAnsi="Arial" w:cs="Arial"/>
          <w:sz w:val="24"/>
          <w:szCs w:val="24"/>
        </w:rPr>
        <w:t xml:space="preserve"> such as reserved benefits or college bursaries</w:t>
      </w:r>
      <w:r w:rsidRPr="002A06C6">
        <w:rPr>
          <w:rFonts w:ascii="Arial" w:eastAsia="Arial" w:hAnsi="Arial" w:cs="Arial"/>
          <w:sz w:val="24"/>
          <w:szCs w:val="24"/>
        </w:rPr>
        <w:t xml:space="preserve">. </w:t>
      </w:r>
      <w:r w:rsidRPr="002A06C6">
        <w:rPr>
          <w:rFonts w:ascii="Arial" w:eastAsia="Arial" w:hAnsi="Arial" w:cs="Arial"/>
          <w:color w:val="000000" w:themeColor="text1"/>
          <w:sz w:val="24"/>
          <w:szCs w:val="24"/>
        </w:rPr>
        <w:t>The framework aligns with the commitment to deliver the</w:t>
      </w:r>
      <w:r w:rsidR="009B7CAB" w:rsidRPr="002A06C6">
        <w:rPr>
          <w:rFonts w:ascii="Arial" w:eastAsia="Arial" w:hAnsi="Arial" w:cs="Arial"/>
          <w:color w:val="000000" w:themeColor="text1"/>
          <w:sz w:val="24"/>
          <w:szCs w:val="24"/>
        </w:rPr>
        <w:t xml:space="preserve"> all-age</w:t>
      </w:r>
      <w:r w:rsidRPr="002A06C6">
        <w:rPr>
          <w:rFonts w:ascii="Arial" w:eastAsia="Arial" w:hAnsi="Arial" w:cs="Arial"/>
          <w:color w:val="000000" w:themeColor="text1"/>
          <w:sz w:val="24"/>
          <w:szCs w:val="24"/>
        </w:rPr>
        <w:t xml:space="preserve"> No One Left Behind approach </w:t>
      </w:r>
      <w:r w:rsidR="009B7CAB" w:rsidRPr="002A06C6">
        <w:rPr>
          <w:rFonts w:ascii="Arial" w:eastAsia="Arial" w:hAnsi="Arial" w:cs="Arial"/>
          <w:color w:val="000000" w:themeColor="text1"/>
          <w:sz w:val="24"/>
          <w:szCs w:val="24"/>
        </w:rPr>
        <w:t xml:space="preserve">across </w:t>
      </w:r>
      <w:r w:rsidRPr="002A06C6">
        <w:rPr>
          <w:rFonts w:ascii="Arial" w:eastAsia="Arial" w:hAnsi="Arial" w:cs="Arial"/>
          <w:color w:val="000000" w:themeColor="text1"/>
          <w:sz w:val="24"/>
          <w:szCs w:val="24"/>
        </w:rPr>
        <w:t>Scotland</w:t>
      </w:r>
      <w:r w:rsidR="001F248B" w:rsidRPr="002A06C6">
        <w:rPr>
          <w:rFonts w:ascii="Arial" w:eastAsia="Arial" w:hAnsi="Arial" w:cs="Arial"/>
          <w:color w:val="000000" w:themeColor="text1"/>
          <w:sz w:val="24"/>
          <w:szCs w:val="24"/>
        </w:rPr>
        <w:t>.</w:t>
      </w:r>
      <w:r w:rsidRPr="002A06C6">
        <w:rPr>
          <w:rFonts w:ascii="Arial" w:eastAsia="Arial" w:hAnsi="Arial" w:cs="Arial"/>
          <w:color w:val="000000" w:themeColor="text1"/>
          <w:sz w:val="24"/>
          <w:szCs w:val="24"/>
        </w:rPr>
        <w:t xml:space="preserve">  </w:t>
      </w:r>
    </w:p>
    <w:p w14:paraId="0DB6554D" w14:textId="77777777" w:rsidR="009B7CAB" w:rsidRPr="002A06C6" w:rsidRDefault="009B7CAB" w:rsidP="005A4497">
      <w:pPr>
        <w:tabs>
          <w:tab w:val="left" w:pos="720"/>
          <w:tab w:val="left" w:pos="1440"/>
          <w:tab w:val="left" w:pos="2160"/>
          <w:tab w:val="left" w:pos="2880"/>
          <w:tab w:val="left" w:pos="4680"/>
          <w:tab w:val="left" w:pos="5400"/>
          <w:tab w:val="right" w:pos="9000"/>
        </w:tabs>
        <w:spacing w:after="0" w:line="240" w:lineRule="auto"/>
        <w:rPr>
          <w:rFonts w:ascii="Arial" w:eastAsia="Arial" w:hAnsi="Arial" w:cs="Arial"/>
          <w:color w:val="000000" w:themeColor="text1"/>
          <w:sz w:val="24"/>
          <w:szCs w:val="24"/>
        </w:rPr>
      </w:pPr>
    </w:p>
    <w:p w14:paraId="56712422" w14:textId="1BE7AC36" w:rsidR="009B7CAB" w:rsidRPr="002A06C6" w:rsidRDefault="00603E05" w:rsidP="005A4497">
      <w:pPr>
        <w:tabs>
          <w:tab w:val="left" w:pos="720"/>
          <w:tab w:val="left" w:pos="1440"/>
          <w:tab w:val="left" w:pos="2160"/>
          <w:tab w:val="left" w:pos="2880"/>
          <w:tab w:val="left" w:pos="4680"/>
          <w:tab w:val="left" w:pos="5400"/>
          <w:tab w:val="right" w:pos="9000"/>
        </w:tabs>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Local Authorities</w:t>
      </w:r>
      <w:r w:rsidR="009B7CAB" w:rsidRPr="002A06C6">
        <w:rPr>
          <w:rFonts w:ascii="Arial" w:eastAsia="Arial" w:hAnsi="Arial" w:cs="Arial"/>
          <w:color w:val="000000" w:themeColor="text1"/>
          <w:sz w:val="24"/>
          <w:szCs w:val="24"/>
        </w:rPr>
        <w:t xml:space="preserve"> have discretion to decide on the level </w:t>
      </w:r>
      <w:r w:rsidR="00BC0C5F" w:rsidRPr="002A06C6">
        <w:rPr>
          <w:rFonts w:ascii="Arial" w:eastAsia="Arial" w:hAnsi="Arial" w:cs="Arial"/>
          <w:color w:val="000000" w:themeColor="text1"/>
          <w:sz w:val="24"/>
          <w:szCs w:val="24"/>
        </w:rPr>
        <w:t xml:space="preserve">of funding available as a </w:t>
      </w:r>
      <w:r w:rsidR="009B7CAB" w:rsidRPr="002A06C6">
        <w:rPr>
          <w:rFonts w:ascii="Arial" w:eastAsia="Arial" w:hAnsi="Arial" w:cs="Arial"/>
          <w:color w:val="000000" w:themeColor="text1"/>
          <w:sz w:val="24"/>
          <w:szCs w:val="24"/>
        </w:rPr>
        <w:t>Training Allowance</w:t>
      </w:r>
      <w:r w:rsidR="00BC0C5F" w:rsidRPr="002A06C6">
        <w:rPr>
          <w:rFonts w:ascii="Arial" w:eastAsia="Arial" w:hAnsi="Arial" w:cs="Arial"/>
          <w:color w:val="000000" w:themeColor="text1"/>
          <w:sz w:val="24"/>
          <w:szCs w:val="24"/>
        </w:rPr>
        <w:t xml:space="preserve"> in the local area but we would suggest that this should be in the region of £55 per week for the duration of the training.</w:t>
      </w:r>
    </w:p>
    <w:p w14:paraId="6F98DA34" w14:textId="77777777" w:rsidR="00BC0C5F" w:rsidRPr="002A06C6" w:rsidRDefault="00BC0C5F" w:rsidP="005A4497">
      <w:pPr>
        <w:tabs>
          <w:tab w:val="left" w:pos="720"/>
          <w:tab w:val="left" w:pos="1440"/>
          <w:tab w:val="left" w:pos="2160"/>
          <w:tab w:val="left" w:pos="2880"/>
          <w:tab w:val="left" w:pos="4680"/>
          <w:tab w:val="left" w:pos="5400"/>
          <w:tab w:val="right" w:pos="9000"/>
        </w:tabs>
        <w:spacing w:after="0" w:line="240" w:lineRule="auto"/>
        <w:rPr>
          <w:rFonts w:ascii="Arial" w:eastAsia="Arial" w:hAnsi="Arial" w:cs="Arial"/>
          <w:color w:val="000000" w:themeColor="text1"/>
          <w:sz w:val="24"/>
          <w:szCs w:val="24"/>
        </w:rPr>
      </w:pPr>
    </w:p>
    <w:p w14:paraId="4E5ED1C3" w14:textId="51CA852D" w:rsidR="000F6AE3" w:rsidRPr="002A06C6" w:rsidRDefault="3D2EDFDF" w:rsidP="003B45D1">
      <w:pPr>
        <w:pStyle w:val="ListParagraph"/>
        <w:numPr>
          <w:ilvl w:val="0"/>
          <w:numId w:val="2"/>
        </w:numPr>
        <w:tabs>
          <w:tab w:val="left" w:pos="720"/>
          <w:tab w:val="left" w:pos="1134"/>
          <w:tab w:val="left" w:pos="2160"/>
          <w:tab w:val="left" w:pos="2880"/>
          <w:tab w:val="right" w:pos="9907"/>
        </w:tabs>
        <w:spacing w:after="0" w:line="240" w:lineRule="auto"/>
        <w:rPr>
          <w:rFonts w:ascii="Arial" w:eastAsia="Arial" w:hAnsi="Arial" w:cs="Arial"/>
          <w:b/>
          <w:bCs/>
          <w:sz w:val="24"/>
          <w:szCs w:val="24"/>
        </w:rPr>
      </w:pPr>
      <w:bookmarkStart w:id="14" w:name="Disclosure"/>
      <w:r w:rsidRPr="002A06C6">
        <w:rPr>
          <w:rFonts w:ascii="Arial" w:eastAsia="Arial" w:hAnsi="Arial" w:cs="Arial"/>
          <w:b/>
          <w:bCs/>
          <w:sz w:val="24"/>
          <w:szCs w:val="24"/>
        </w:rPr>
        <w:t xml:space="preserve"> Disclosure Scotland Checks </w:t>
      </w:r>
    </w:p>
    <w:bookmarkEnd w:id="14"/>
    <w:p w14:paraId="499493D5" w14:textId="77777777" w:rsidR="005A4497" w:rsidRPr="002A06C6" w:rsidRDefault="3D2EDFDF"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r w:rsidRPr="002A06C6">
        <w:rPr>
          <w:rFonts w:ascii="Arial" w:eastAsia="Arial" w:hAnsi="Arial" w:cs="Arial"/>
          <w:sz w:val="24"/>
          <w:szCs w:val="24"/>
        </w:rPr>
        <w:t>The Police Act 1997 introduced Disclosure Scotland checks to promote safer recruitment practices and the Protection of Vulnerable Groups (Scotland) Act 2007 established the PVG Scheme which aims to protect vulnerable people.</w:t>
      </w:r>
    </w:p>
    <w:p w14:paraId="2F678D0F" w14:textId="4939CDAF" w:rsidR="000F6AE3" w:rsidRPr="002A06C6" w:rsidRDefault="3D2EDFDF"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r w:rsidRPr="002A06C6">
        <w:rPr>
          <w:rFonts w:ascii="Arial" w:eastAsia="Arial" w:hAnsi="Arial" w:cs="Arial"/>
          <w:sz w:val="24"/>
          <w:szCs w:val="24"/>
        </w:rPr>
        <w:t xml:space="preserve"> </w:t>
      </w:r>
    </w:p>
    <w:p w14:paraId="19E40B04" w14:textId="4DFB7CE4" w:rsidR="00EA5279" w:rsidRDefault="3D2EDFDF" w:rsidP="004E682A">
      <w:pPr>
        <w:tabs>
          <w:tab w:val="left" w:pos="720"/>
          <w:tab w:val="left" w:pos="1134"/>
          <w:tab w:val="left" w:pos="2160"/>
          <w:tab w:val="left" w:pos="2880"/>
          <w:tab w:val="right" w:pos="9907"/>
        </w:tabs>
        <w:spacing w:after="0" w:line="240" w:lineRule="auto"/>
        <w:rPr>
          <w:rFonts w:ascii="Arial" w:eastAsia="Arial" w:hAnsi="Arial" w:cs="Arial"/>
          <w:sz w:val="24"/>
          <w:szCs w:val="24"/>
        </w:rPr>
      </w:pPr>
      <w:r w:rsidRPr="002A06C6">
        <w:rPr>
          <w:rFonts w:ascii="Arial" w:eastAsia="Arial" w:hAnsi="Arial" w:cs="Arial"/>
          <w:sz w:val="24"/>
          <w:szCs w:val="24"/>
        </w:rPr>
        <w:t xml:space="preserve">Where </w:t>
      </w:r>
      <w:r w:rsidR="00603E05">
        <w:rPr>
          <w:rFonts w:ascii="Arial" w:eastAsia="Arial" w:hAnsi="Arial" w:cs="Arial"/>
          <w:sz w:val="24"/>
          <w:szCs w:val="24"/>
        </w:rPr>
        <w:t>Local Authorities</w:t>
      </w:r>
      <w:r w:rsidRPr="002A06C6">
        <w:rPr>
          <w:rFonts w:ascii="Arial" w:eastAsia="Arial" w:hAnsi="Arial" w:cs="Arial"/>
          <w:sz w:val="24"/>
          <w:szCs w:val="24"/>
        </w:rPr>
        <w:t xml:space="preserve"> deem that vulnerable people are in receipt of support then as such they are required to comply with the </w:t>
      </w:r>
      <w:r w:rsidR="00603E05">
        <w:rPr>
          <w:rFonts w:ascii="Arial" w:eastAsia="Arial" w:hAnsi="Arial" w:cs="Arial"/>
          <w:sz w:val="24"/>
          <w:szCs w:val="24"/>
        </w:rPr>
        <w:t>Local Authorities</w:t>
      </w:r>
      <w:r w:rsidRPr="002A06C6">
        <w:rPr>
          <w:rFonts w:ascii="Arial" w:eastAsia="Arial" w:hAnsi="Arial" w:cs="Arial"/>
          <w:sz w:val="24"/>
          <w:szCs w:val="24"/>
        </w:rPr>
        <w:t xml:space="preserve">’ Disclosure Policy. </w:t>
      </w:r>
    </w:p>
    <w:p w14:paraId="0C0A19AB" w14:textId="77777777" w:rsidR="004E682A" w:rsidRPr="004E682A" w:rsidRDefault="004E682A" w:rsidP="004E682A">
      <w:pPr>
        <w:tabs>
          <w:tab w:val="left" w:pos="720"/>
          <w:tab w:val="left" w:pos="1134"/>
          <w:tab w:val="left" w:pos="2160"/>
          <w:tab w:val="left" w:pos="2880"/>
          <w:tab w:val="right" w:pos="9907"/>
        </w:tabs>
        <w:spacing w:after="0" w:line="240" w:lineRule="auto"/>
        <w:rPr>
          <w:rFonts w:ascii="Arial" w:eastAsia="Arial" w:hAnsi="Arial" w:cs="Arial"/>
          <w:sz w:val="24"/>
          <w:szCs w:val="24"/>
        </w:rPr>
      </w:pPr>
    </w:p>
    <w:p w14:paraId="100BAE02" w14:textId="1DBDEAC3" w:rsidR="00B56599" w:rsidRPr="002A06C6" w:rsidRDefault="3D2EDFDF" w:rsidP="003B45D1">
      <w:pPr>
        <w:pStyle w:val="ListParagraph"/>
        <w:numPr>
          <w:ilvl w:val="0"/>
          <w:numId w:val="2"/>
        </w:numPr>
        <w:tabs>
          <w:tab w:val="left" w:pos="720"/>
          <w:tab w:val="left" w:pos="1134"/>
          <w:tab w:val="left" w:pos="2160"/>
          <w:tab w:val="left" w:pos="2880"/>
          <w:tab w:val="right" w:pos="9907"/>
        </w:tabs>
        <w:spacing w:after="0" w:line="240" w:lineRule="auto"/>
        <w:rPr>
          <w:rFonts w:ascii="Arial" w:eastAsia="Arial" w:hAnsi="Arial" w:cs="Arial"/>
          <w:b/>
          <w:bCs/>
          <w:sz w:val="24"/>
          <w:szCs w:val="24"/>
        </w:rPr>
      </w:pPr>
      <w:r w:rsidRPr="002A06C6">
        <w:rPr>
          <w:rFonts w:ascii="Arial" w:eastAsia="Arial" w:hAnsi="Arial" w:cs="Arial"/>
          <w:b/>
          <w:bCs/>
          <w:sz w:val="24"/>
          <w:szCs w:val="24"/>
        </w:rPr>
        <w:t xml:space="preserve"> </w:t>
      </w:r>
      <w:bookmarkStart w:id="15" w:name="Equalities"/>
      <w:r w:rsidRPr="002A06C6">
        <w:rPr>
          <w:rFonts w:ascii="Arial" w:eastAsia="Arial" w:hAnsi="Arial" w:cs="Arial"/>
          <w:b/>
          <w:bCs/>
          <w:sz w:val="24"/>
          <w:szCs w:val="24"/>
        </w:rPr>
        <w:t>Equalities</w:t>
      </w:r>
      <w:bookmarkEnd w:id="15"/>
    </w:p>
    <w:p w14:paraId="3F62FCD5" w14:textId="43F3190F" w:rsidR="000F6AE3" w:rsidRPr="002A06C6" w:rsidRDefault="00603E05" w:rsidP="005A4497">
      <w:pPr>
        <w:tabs>
          <w:tab w:val="left" w:pos="720"/>
          <w:tab w:val="left" w:pos="1134"/>
          <w:tab w:val="left" w:pos="2160"/>
          <w:tab w:val="left" w:pos="2880"/>
          <w:tab w:val="right" w:pos="9907"/>
        </w:tabs>
        <w:spacing w:after="0" w:line="240" w:lineRule="auto"/>
        <w:rPr>
          <w:rFonts w:ascii="Arial" w:eastAsia="Arial" w:hAnsi="Arial" w:cs="Arial"/>
          <w:sz w:val="24"/>
          <w:szCs w:val="24"/>
        </w:rPr>
      </w:pPr>
      <w:r>
        <w:rPr>
          <w:rFonts w:ascii="Arial" w:eastAsia="Arial" w:hAnsi="Arial" w:cs="Arial"/>
          <w:sz w:val="24"/>
          <w:szCs w:val="24"/>
        </w:rPr>
        <w:t>Local Authorities</w:t>
      </w:r>
      <w:r w:rsidR="3D2EDFDF" w:rsidRPr="002A06C6">
        <w:rPr>
          <w:rFonts w:ascii="Arial" w:eastAsia="Arial" w:hAnsi="Arial" w:cs="Arial"/>
          <w:sz w:val="24"/>
          <w:szCs w:val="24"/>
        </w:rPr>
        <w:t xml:space="preserve"> should be mindful that no one should be denied an opportunity because of their race or ethnicity, their disability, their gender, sexual orientation</w:t>
      </w:r>
      <w:r w:rsidR="004321E2">
        <w:rPr>
          <w:rFonts w:ascii="Arial" w:eastAsia="Arial" w:hAnsi="Arial" w:cs="Arial"/>
          <w:sz w:val="24"/>
          <w:szCs w:val="24"/>
        </w:rPr>
        <w:t>,</w:t>
      </w:r>
      <w:r w:rsidR="3D2EDFDF" w:rsidRPr="002A06C6">
        <w:rPr>
          <w:rFonts w:ascii="Arial" w:eastAsia="Arial" w:hAnsi="Arial" w:cs="Arial"/>
          <w:sz w:val="24"/>
          <w:szCs w:val="24"/>
        </w:rPr>
        <w:t xml:space="preserve"> or religion. </w:t>
      </w:r>
    </w:p>
    <w:p w14:paraId="34F8198A" w14:textId="77777777" w:rsidR="005A4497" w:rsidRPr="002A06C6" w:rsidRDefault="005A4497" w:rsidP="005A4497">
      <w:pPr>
        <w:tabs>
          <w:tab w:val="left" w:pos="720"/>
          <w:tab w:val="left" w:pos="1134"/>
          <w:tab w:val="left" w:pos="2160"/>
          <w:tab w:val="left" w:pos="2880"/>
          <w:tab w:val="right" w:pos="9907"/>
        </w:tabs>
        <w:spacing w:after="0" w:line="240" w:lineRule="auto"/>
        <w:rPr>
          <w:rFonts w:ascii="Arial" w:eastAsia="Arial" w:hAnsi="Arial" w:cs="Arial"/>
          <w:b/>
          <w:bCs/>
          <w:sz w:val="24"/>
          <w:szCs w:val="24"/>
        </w:rPr>
      </w:pPr>
    </w:p>
    <w:p w14:paraId="7DB3937E" w14:textId="7D18789F" w:rsidR="23B731FB" w:rsidRPr="002A06C6" w:rsidRDefault="23B731FB"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It is important to reflect on how you engage with minority groups as part of the EQIA </w:t>
      </w:r>
      <w:r w:rsidR="00BA705A" w:rsidRPr="002A06C6">
        <w:rPr>
          <w:rFonts w:ascii="Arial" w:eastAsia="Arial" w:hAnsi="Arial" w:cs="Arial"/>
          <w:sz w:val="24"/>
          <w:szCs w:val="24"/>
        </w:rPr>
        <w:t xml:space="preserve">process </w:t>
      </w:r>
      <w:r w:rsidRPr="002A06C6">
        <w:rPr>
          <w:rFonts w:ascii="Arial" w:eastAsia="Arial" w:hAnsi="Arial" w:cs="Arial"/>
          <w:sz w:val="24"/>
          <w:szCs w:val="24"/>
        </w:rPr>
        <w:t>and consider whether any changes to engagement practises need to be put in place</w:t>
      </w:r>
      <w:r w:rsidR="00BC0C5F" w:rsidRPr="002A06C6">
        <w:rPr>
          <w:rFonts w:ascii="Arial" w:eastAsia="Arial" w:hAnsi="Arial" w:cs="Arial"/>
          <w:sz w:val="24"/>
          <w:szCs w:val="24"/>
        </w:rPr>
        <w:t xml:space="preserve"> to ensure reach to those with protected characteristics</w:t>
      </w:r>
      <w:r w:rsidRPr="002A06C6">
        <w:rPr>
          <w:rFonts w:ascii="Arial" w:eastAsia="Arial" w:hAnsi="Arial" w:cs="Arial"/>
          <w:sz w:val="24"/>
          <w:szCs w:val="24"/>
        </w:rPr>
        <w:t>.</w:t>
      </w:r>
    </w:p>
    <w:p w14:paraId="59D2E0CF" w14:textId="77777777" w:rsidR="005A4497" w:rsidRPr="002A06C6" w:rsidRDefault="005A4497" w:rsidP="005A4497">
      <w:pPr>
        <w:spacing w:after="0" w:line="240" w:lineRule="auto"/>
        <w:rPr>
          <w:rFonts w:ascii="Arial" w:eastAsia="Arial" w:hAnsi="Arial" w:cs="Arial"/>
          <w:sz w:val="24"/>
          <w:szCs w:val="24"/>
        </w:rPr>
      </w:pPr>
    </w:p>
    <w:p w14:paraId="6D2E4CB8" w14:textId="61447D4C" w:rsidR="23B731FB" w:rsidRPr="002A06C6" w:rsidRDefault="006871A4"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It is the responsibility of local government to ensure compliance with the rules on provision of statutory impact assessments. </w:t>
      </w:r>
      <w:r w:rsidR="001F248B" w:rsidRPr="002A06C6">
        <w:rPr>
          <w:rFonts w:ascii="Arial" w:eastAsia="Arial" w:hAnsi="Arial" w:cs="Arial"/>
          <w:sz w:val="24"/>
          <w:szCs w:val="24"/>
        </w:rPr>
        <w:t>The</w:t>
      </w:r>
      <w:r w:rsidR="23B731FB" w:rsidRPr="002A06C6">
        <w:rPr>
          <w:rFonts w:ascii="Arial" w:eastAsia="Arial" w:hAnsi="Arial" w:cs="Arial"/>
          <w:sz w:val="24"/>
          <w:szCs w:val="24"/>
        </w:rPr>
        <w:t xml:space="preserve"> EQIA </w:t>
      </w:r>
      <w:r w:rsidR="001F248B" w:rsidRPr="002A06C6">
        <w:rPr>
          <w:rFonts w:ascii="Arial" w:eastAsia="Arial" w:hAnsi="Arial" w:cs="Arial"/>
          <w:sz w:val="24"/>
          <w:szCs w:val="24"/>
        </w:rPr>
        <w:t xml:space="preserve"> previously submitted to Scottish Government and published on </w:t>
      </w:r>
      <w:r w:rsidR="00B05941">
        <w:rPr>
          <w:rFonts w:ascii="Arial" w:eastAsia="Arial" w:hAnsi="Arial" w:cs="Arial"/>
          <w:sz w:val="24"/>
          <w:szCs w:val="24"/>
        </w:rPr>
        <w:t>L</w:t>
      </w:r>
      <w:r w:rsidR="001F248B" w:rsidRPr="002A06C6">
        <w:rPr>
          <w:rFonts w:ascii="Arial" w:eastAsia="Arial" w:hAnsi="Arial" w:cs="Arial"/>
          <w:sz w:val="24"/>
          <w:szCs w:val="24"/>
        </w:rPr>
        <w:t xml:space="preserve">ocal </w:t>
      </w:r>
      <w:r w:rsidR="00B05941">
        <w:rPr>
          <w:rFonts w:ascii="Arial" w:eastAsia="Arial" w:hAnsi="Arial" w:cs="Arial"/>
          <w:sz w:val="24"/>
          <w:szCs w:val="24"/>
        </w:rPr>
        <w:t>A</w:t>
      </w:r>
      <w:r w:rsidR="001F248B" w:rsidRPr="002A06C6">
        <w:rPr>
          <w:rFonts w:ascii="Arial" w:eastAsia="Arial" w:hAnsi="Arial" w:cs="Arial"/>
          <w:sz w:val="24"/>
          <w:szCs w:val="24"/>
        </w:rPr>
        <w:t>uthority websites must be updated annually. Other statutory impact assessments</w:t>
      </w:r>
      <w:r w:rsidR="00BC0C5F" w:rsidRPr="002A06C6">
        <w:rPr>
          <w:rFonts w:ascii="Arial" w:eastAsia="Arial" w:hAnsi="Arial" w:cs="Arial"/>
          <w:sz w:val="24"/>
          <w:szCs w:val="24"/>
        </w:rPr>
        <w:t xml:space="preserve"> as required of public bodies</w:t>
      </w:r>
      <w:r w:rsidR="001F248B" w:rsidRPr="002A06C6">
        <w:rPr>
          <w:rFonts w:ascii="Arial" w:eastAsia="Arial" w:hAnsi="Arial" w:cs="Arial"/>
          <w:sz w:val="24"/>
          <w:szCs w:val="24"/>
        </w:rPr>
        <w:t>, must also be in place.</w:t>
      </w:r>
      <w:r w:rsidR="23B731FB" w:rsidRPr="002A06C6">
        <w:rPr>
          <w:rFonts w:ascii="Arial" w:eastAsia="Arial" w:hAnsi="Arial" w:cs="Arial"/>
          <w:sz w:val="24"/>
          <w:szCs w:val="24"/>
        </w:rPr>
        <w:t xml:space="preserve"> </w:t>
      </w:r>
    </w:p>
    <w:p w14:paraId="529A1959" w14:textId="77777777" w:rsidR="005A4497" w:rsidRPr="002A06C6" w:rsidRDefault="005A4497" w:rsidP="005A4497">
      <w:pPr>
        <w:spacing w:after="0" w:line="240" w:lineRule="auto"/>
        <w:rPr>
          <w:rFonts w:ascii="Arial" w:eastAsia="Arial" w:hAnsi="Arial" w:cs="Arial"/>
          <w:sz w:val="24"/>
          <w:szCs w:val="24"/>
        </w:rPr>
      </w:pPr>
    </w:p>
    <w:p w14:paraId="5E7A2414" w14:textId="19919E71" w:rsidR="005A4497" w:rsidRPr="002A06C6" w:rsidRDefault="00226572" w:rsidP="005A4497">
      <w:pPr>
        <w:spacing w:after="0" w:line="240" w:lineRule="auto"/>
        <w:rPr>
          <w:rFonts w:ascii="Arial" w:eastAsia="Arial" w:hAnsi="Arial" w:cs="Arial"/>
          <w:sz w:val="24"/>
          <w:szCs w:val="24"/>
        </w:rPr>
      </w:pPr>
      <w:r w:rsidRPr="002A06C6">
        <w:rPr>
          <w:rFonts w:ascii="Arial" w:eastAsia="Arial" w:hAnsi="Arial" w:cs="Arial"/>
          <w:sz w:val="24"/>
          <w:szCs w:val="24"/>
        </w:rPr>
        <w:t>Engagement with minority groups should be included as part of the quarterly reporting process</w:t>
      </w:r>
      <w:r w:rsidR="006318CD" w:rsidRPr="002A06C6">
        <w:rPr>
          <w:rFonts w:ascii="Arial" w:eastAsia="Arial" w:hAnsi="Arial" w:cs="Arial"/>
          <w:sz w:val="24"/>
          <w:szCs w:val="24"/>
        </w:rPr>
        <w:t xml:space="preserve"> set out below</w:t>
      </w:r>
      <w:r w:rsidRPr="002A06C6">
        <w:rPr>
          <w:rFonts w:ascii="Arial" w:eastAsia="Arial" w:hAnsi="Arial" w:cs="Arial"/>
          <w:sz w:val="24"/>
          <w:szCs w:val="24"/>
        </w:rPr>
        <w:t>.</w:t>
      </w:r>
    </w:p>
    <w:p w14:paraId="1E2F0EE4" w14:textId="77777777" w:rsidR="005A4497" w:rsidRPr="002A06C6" w:rsidRDefault="005A4497" w:rsidP="005A4497">
      <w:pPr>
        <w:spacing w:after="0" w:line="240" w:lineRule="auto"/>
        <w:rPr>
          <w:rFonts w:ascii="Arial" w:eastAsia="Arial" w:hAnsi="Arial" w:cs="Arial"/>
          <w:sz w:val="24"/>
          <w:szCs w:val="24"/>
        </w:rPr>
      </w:pPr>
    </w:p>
    <w:p w14:paraId="5A396FD4" w14:textId="58C11ECD" w:rsidR="007C5BA2" w:rsidRPr="002A06C6" w:rsidRDefault="007C5BA2" w:rsidP="003B45D1">
      <w:pPr>
        <w:pStyle w:val="ListParagraph"/>
        <w:numPr>
          <w:ilvl w:val="0"/>
          <w:numId w:val="2"/>
        </w:numPr>
        <w:spacing w:after="0" w:line="240" w:lineRule="auto"/>
        <w:rPr>
          <w:rFonts w:ascii="Arial" w:hAnsi="Arial" w:cs="Arial"/>
          <w:b/>
          <w:bCs/>
          <w:sz w:val="24"/>
          <w:szCs w:val="24"/>
        </w:rPr>
      </w:pPr>
      <w:bookmarkStart w:id="16" w:name="RandC"/>
      <w:r w:rsidRPr="002A06C6">
        <w:rPr>
          <w:rFonts w:ascii="Arial" w:hAnsi="Arial" w:cs="Arial"/>
          <w:b/>
          <w:bCs/>
          <w:sz w:val="24"/>
          <w:szCs w:val="24"/>
        </w:rPr>
        <w:t xml:space="preserve"> Reporting </w:t>
      </w:r>
      <w:r w:rsidR="00993DE0" w:rsidRPr="002A06C6">
        <w:rPr>
          <w:rFonts w:ascii="Arial" w:hAnsi="Arial" w:cs="Arial"/>
          <w:b/>
          <w:bCs/>
          <w:sz w:val="24"/>
          <w:szCs w:val="24"/>
        </w:rPr>
        <w:t>&amp; Claiming</w:t>
      </w:r>
    </w:p>
    <w:bookmarkEnd w:id="16"/>
    <w:p w14:paraId="51B5AD46" w14:textId="41463DA6" w:rsidR="0035604C" w:rsidRPr="002A06C6" w:rsidRDefault="00603E05" w:rsidP="005A4497">
      <w:pPr>
        <w:spacing w:after="0" w:line="240" w:lineRule="auto"/>
        <w:rPr>
          <w:rFonts w:ascii="Arial" w:hAnsi="Arial" w:cs="Arial"/>
          <w:sz w:val="24"/>
          <w:szCs w:val="24"/>
        </w:rPr>
      </w:pPr>
      <w:r>
        <w:rPr>
          <w:rFonts w:ascii="Arial" w:hAnsi="Arial" w:cs="Arial"/>
          <w:sz w:val="24"/>
          <w:szCs w:val="24"/>
        </w:rPr>
        <w:t>Local Authorities</w:t>
      </w:r>
      <w:r w:rsidR="007C5BA2" w:rsidRPr="002A06C6">
        <w:rPr>
          <w:rFonts w:ascii="Arial" w:hAnsi="Arial" w:cs="Arial"/>
          <w:sz w:val="24"/>
          <w:szCs w:val="24"/>
        </w:rPr>
        <w:t xml:space="preserve"> are required to submit </w:t>
      </w:r>
      <w:r w:rsidR="006318CD" w:rsidRPr="002A06C6">
        <w:rPr>
          <w:rFonts w:ascii="Arial" w:hAnsi="Arial" w:cs="Arial"/>
          <w:sz w:val="24"/>
          <w:szCs w:val="24"/>
        </w:rPr>
        <w:t xml:space="preserve">a </w:t>
      </w:r>
      <w:r w:rsidR="007C5BA2" w:rsidRPr="002A06C6">
        <w:rPr>
          <w:rFonts w:ascii="Arial" w:hAnsi="Arial" w:cs="Arial"/>
          <w:sz w:val="24"/>
          <w:szCs w:val="24"/>
        </w:rPr>
        <w:t>Quarterly Report and Grant Claim form</w:t>
      </w:r>
      <w:r w:rsidR="00993DE0" w:rsidRPr="002A06C6">
        <w:rPr>
          <w:rFonts w:ascii="Arial" w:hAnsi="Arial" w:cs="Arial"/>
          <w:sz w:val="24"/>
          <w:szCs w:val="24"/>
        </w:rPr>
        <w:t xml:space="preserve"> (</w:t>
      </w:r>
      <w:r>
        <w:rPr>
          <w:rFonts w:ascii="Arial" w:hAnsi="Arial" w:cs="Arial"/>
          <w:sz w:val="24"/>
          <w:szCs w:val="24"/>
        </w:rPr>
        <w:t>S</w:t>
      </w:r>
      <w:r w:rsidR="00993DE0" w:rsidRPr="002A06C6">
        <w:rPr>
          <w:rFonts w:ascii="Arial" w:hAnsi="Arial" w:cs="Arial"/>
          <w:sz w:val="24"/>
          <w:szCs w:val="24"/>
        </w:rPr>
        <w:t>chedule 2)</w:t>
      </w:r>
      <w:r w:rsidR="006318CD" w:rsidRPr="002A06C6">
        <w:rPr>
          <w:rFonts w:ascii="Arial" w:hAnsi="Arial" w:cs="Arial"/>
          <w:sz w:val="24"/>
          <w:szCs w:val="24"/>
        </w:rPr>
        <w:t xml:space="preserve"> </w:t>
      </w:r>
      <w:r w:rsidR="007C5BA2" w:rsidRPr="002A06C6">
        <w:rPr>
          <w:rFonts w:ascii="Arial" w:hAnsi="Arial" w:cs="Arial"/>
          <w:sz w:val="24"/>
          <w:szCs w:val="24"/>
        </w:rPr>
        <w:t xml:space="preserve">within the dates set out in the Grant </w:t>
      </w:r>
      <w:r w:rsidR="00993DE0" w:rsidRPr="002A06C6">
        <w:rPr>
          <w:rFonts w:ascii="Arial" w:hAnsi="Arial" w:cs="Arial"/>
          <w:sz w:val="24"/>
          <w:szCs w:val="24"/>
        </w:rPr>
        <w:t xml:space="preserve">Offer </w:t>
      </w:r>
      <w:r w:rsidR="007C5BA2" w:rsidRPr="002A06C6">
        <w:rPr>
          <w:rFonts w:ascii="Arial" w:hAnsi="Arial" w:cs="Arial"/>
          <w:sz w:val="24"/>
          <w:szCs w:val="24"/>
        </w:rPr>
        <w:t xml:space="preserve">Letter. The </w:t>
      </w:r>
      <w:r w:rsidR="006318CD" w:rsidRPr="002A06C6">
        <w:rPr>
          <w:rFonts w:ascii="Arial" w:hAnsi="Arial" w:cs="Arial"/>
          <w:sz w:val="24"/>
          <w:szCs w:val="24"/>
        </w:rPr>
        <w:t>Quarterly Report</w:t>
      </w:r>
      <w:r w:rsidR="007C5BA2" w:rsidRPr="002A06C6">
        <w:rPr>
          <w:rFonts w:ascii="Arial" w:hAnsi="Arial" w:cs="Arial"/>
          <w:sz w:val="24"/>
          <w:szCs w:val="24"/>
        </w:rPr>
        <w:t xml:space="preserve"> consist</w:t>
      </w:r>
      <w:r w:rsidR="006318CD" w:rsidRPr="002A06C6">
        <w:rPr>
          <w:rFonts w:ascii="Arial" w:hAnsi="Arial" w:cs="Arial"/>
          <w:sz w:val="24"/>
          <w:szCs w:val="24"/>
        </w:rPr>
        <w:t xml:space="preserve">s </w:t>
      </w:r>
      <w:r w:rsidR="007C5BA2" w:rsidRPr="002A06C6">
        <w:rPr>
          <w:rFonts w:ascii="Arial" w:hAnsi="Arial" w:cs="Arial"/>
          <w:sz w:val="24"/>
          <w:szCs w:val="24"/>
        </w:rPr>
        <w:t xml:space="preserve">of a data return spreadsheet </w:t>
      </w:r>
      <w:r w:rsidR="00BA705A" w:rsidRPr="002A06C6">
        <w:rPr>
          <w:rFonts w:ascii="Arial" w:hAnsi="Arial" w:cs="Arial"/>
          <w:sz w:val="24"/>
          <w:szCs w:val="24"/>
        </w:rPr>
        <w:t>containing</w:t>
      </w:r>
      <w:r w:rsidR="007C5BA2" w:rsidRPr="002A06C6">
        <w:rPr>
          <w:rFonts w:ascii="Arial" w:hAnsi="Arial" w:cs="Arial"/>
          <w:sz w:val="24"/>
          <w:szCs w:val="24"/>
        </w:rPr>
        <w:t xml:space="preserve"> individual</w:t>
      </w:r>
      <w:r w:rsidR="00BA705A" w:rsidRPr="002A06C6">
        <w:rPr>
          <w:rFonts w:ascii="Arial" w:hAnsi="Arial" w:cs="Arial"/>
          <w:sz w:val="24"/>
          <w:szCs w:val="24"/>
        </w:rPr>
        <w:t>-level participant</w:t>
      </w:r>
      <w:r w:rsidR="007C5BA2" w:rsidRPr="002A06C6">
        <w:rPr>
          <w:rFonts w:ascii="Arial" w:hAnsi="Arial" w:cs="Arial"/>
          <w:sz w:val="24"/>
          <w:szCs w:val="24"/>
        </w:rPr>
        <w:t xml:space="preserve"> data, </w:t>
      </w:r>
      <w:r w:rsidR="006318CD" w:rsidRPr="002A06C6">
        <w:rPr>
          <w:rFonts w:ascii="Arial" w:hAnsi="Arial" w:cs="Arial"/>
          <w:sz w:val="24"/>
          <w:szCs w:val="24"/>
        </w:rPr>
        <w:t xml:space="preserve">a </w:t>
      </w:r>
      <w:r w:rsidR="007C5BA2" w:rsidRPr="002A06C6">
        <w:rPr>
          <w:rFonts w:ascii="Arial" w:hAnsi="Arial" w:cs="Arial"/>
          <w:sz w:val="24"/>
          <w:szCs w:val="24"/>
        </w:rPr>
        <w:t>Financial Report</w:t>
      </w:r>
      <w:r w:rsidR="00993DE0" w:rsidRPr="002A06C6">
        <w:rPr>
          <w:rFonts w:ascii="Arial" w:hAnsi="Arial" w:cs="Arial"/>
          <w:sz w:val="24"/>
          <w:szCs w:val="24"/>
        </w:rPr>
        <w:t>,</w:t>
      </w:r>
      <w:r w:rsidR="007C5BA2" w:rsidRPr="002A06C6">
        <w:rPr>
          <w:rFonts w:ascii="Arial" w:hAnsi="Arial" w:cs="Arial"/>
          <w:sz w:val="24"/>
          <w:szCs w:val="24"/>
        </w:rPr>
        <w:t xml:space="preserve"> a </w:t>
      </w:r>
      <w:r w:rsidR="006318CD" w:rsidRPr="002A06C6">
        <w:rPr>
          <w:rFonts w:ascii="Arial" w:hAnsi="Arial" w:cs="Arial"/>
          <w:sz w:val="24"/>
          <w:szCs w:val="24"/>
        </w:rPr>
        <w:t>section for input of narrative to support delivery</w:t>
      </w:r>
      <w:r w:rsidR="00993DE0" w:rsidRPr="002A06C6">
        <w:rPr>
          <w:rFonts w:ascii="Arial" w:hAnsi="Arial" w:cs="Arial"/>
          <w:sz w:val="24"/>
          <w:szCs w:val="24"/>
        </w:rPr>
        <w:t xml:space="preserve"> and a section for </w:t>
      </w:r>
      <w:r w:rsidR="00993DE0" w:rsidRPr="002A06C6">
        <w:rPr>
          <w:rFonts w:ascii="Arial" w:hAnsi="Arial" w:cs="Arial"/>
          <w:sz w:val="24"/>
          <w:szCs w:val="24"/>
        </w:rPr>
        <w:lastRenderedPageBreak/>
        <w:t>good news stories and case studies</w:t>
      </w:r>
      <w:r w:rsidR="006318CD" w:rsidRPr="002A06C6">
        <w:rPr>
          <w:rFonts w:ascii="Arial" w:hAnsi="Arial" w:cs="Arial"/>
          <w:sz w:val="24"/>
          <w:szCs w:val="24"/>
        </w:rPr>
        <w:t>.</w:t>
      </w:r>
      <w:r w:rsidR="00993DE0" w:rsidRPr="002A06C6">
        <w:rPr>
          <w:rFonts w:ascii="Arial" w:hAnsi="Arial" w:cs="Arial"/>
          <w:sz w:val="24"/>
          <w:szCs w:val="24"/>
        </w:rPr>
        <w:t xml:space="preserve"> </w:t>
      </w:r>
      <w:r w:rsidR="007C5BA2" w:rsidRPr="002A06C6">
        <w:rPr>
          <w:rFonts w:ascii="Arial" w:hAnsi="Arial" w:cs="Arial"/>
          <w:sz w:val="24"/>
          <w:szCs w:val="24"/>
        </w:rPr>
        <w:t xml:space="preserve">The narrative </w:t>
      </w:r>
      <w:r w:rsidR="00993DE0" w:rsidRPr="002A06C6">
        <w:rPr>
          <w:rFonts w:ascii="Arial" w:hAnsi="Arial" w:cs="Arial"/>
          <w:sz w:val="24"/>
          <w:szCs w:val="24"/>
        </w:rPr>
        <w:t>section</w:t>
      </w:r>
      <w:r w:rsidR="007C5BA2" w:rsidRPr="002A06C6">
        <w:rPr>
          <w:rFonts w:ascii="Arial" w:hAnsi="Arial" w:cs="Arial"/>
          <w:sz w:val="24"/>
          <w:szCs w:val="24"/>
        </w:rPr>
        <w:t xml:space="preserve"> allows </w:t>
      </w:r>
      <w:r>
        <w:rPr>
          <w:rFonts w:ascii="Arial" w:hAnsi="Arial" w:cs="Arial"/>
          <w:sz w:val="24"/>
          <w:szCs w:val="24"/>
        </w:rPr>
        <w:t>Local Authorities</w:t>
      </w:r>
      <w:r w:rsidR="007C5BA2" w:rsidRPr="002A06C6">
        <w:rPr>
          <w:rFonts w:ascii="Arial" w:hAnsi="Arial" w:cs="Arial"/>
          <w:sz w:val="24"/>
          <w:szCs w:val="24"/>
        </w:rPr>
        <w:t xml:space="preserve"> to describe in more detail the </w:t>
      </w:r>
      <w:r w:rsidR="007C5BA2" w:rsidRPr="002A06C6">
        <w:rPr>
          <w:rFonts w:ascii="Arial" w:hAnsi="Arial" w:cs="Arial"/>
          <w:bCs/>
          <w:sz w:val="24"/>
          <w:szCs w:val="24"/>
        </w:rPr>
        <w:t>activity being delivered each quarter by the Local Authority</w:t>
      </w:r>
      <w:r w:rsidR="00993DE0" w:rsidRPr="002A06C6">
        <w:rPr>
          <w:rFonts w:ascii="Arial" w:hAnsi="Arial" w:cs="Arial"/>
          <w:bCs/>
          <w:sz w:val="24"/>
          <w:szCs w:val="24"/>
        </w:rPr>
        <w:t xml:space="preserve"> and other commissioned providers as well as enabling </w:t>
      </w:r>
      <w:r w:rsidR="007C5BA2" w:rsidRPr="002A06C6">
        <w:rPr>
          <w:rFonts w:ascii="Arial" w:hAnsi="Arial" w:cs="Arial"/>
          <w:sz w:val="24"/>
          <w:szCs w:val="24"/>
        </w:rPr>
        <w:t xml:space="preserve">feedback on any specific points/challenges. There is separate guidance contained within the reporting template </w:t>
      </w:r>
      <w:r w:rsidR="00993DE0" w:rsidRPr="002A06C6">
        <w:rPr>
          <w:rFonts w:ascii="Arial" w:hAnsi="Arial" w:cs="Arial"/>
          <w:sz w:val="24"/>
          <w:szCs w:val="24"/>
        </w:rPr>
        <w:t>to explain what information should be included.</w:t>
      </w:r>
    </w:p>
    <w:p w14:paraId="4374BB84" w14:textId="77777777" w:rsidR="005A4497" w:rsidRPr="002A06C6" w:rsidRDefault="005A4497" w:rsidP="005A4497">
      <w:pPr>
        <w:spacing w:after="0" w:line="240" w:lineRule="auto"/>
        <w:rPr>
          <w:rFonts w:ascii="Arial" w:hAnsi="Arial" w:cs="Arial"/>
          <w:sz w:val="24"/>
          <w:szCs w:val="24"/>
        </w:rPr>
      </w:pPr>
    </w:p>
    <w:p w14:paraId="018AB8B1" w14:textId="24D20C6C" w:rsidR="0035604C" w:rsidRPr="002A06C6" w:rsidRDefault="00993DE0" w:rsidP="005A4497">
      <w:pPr>
        <w:spacing w:after="0" w:line="240" w:lineRule="auto"/>
        <w:rPr>
          <w:rFonts w:ascii="Arial" w:hAnsi="Arial" w:cs="Arial"/>
          <w:sz w:val="24"/>
          <w:szCs w:val="24"/>
        </w:rPr>
      </w:pPr>
      <w:r w:rsidRPr="002A06C6">
        <w:rPr>
          <w:rFonts w:ascii="Arial" w:hAnsi="Arial" w:cs="Arial"/>
          <w:sz w:val="24"/>
          <w:szCs w:val="24"/>
        </w:rPr>
        <w:t>The Report</w:t>
      </w:r>
      <w:r w:rsidR="007C5BA2" w:rsidRPr="002A06C6">
        <w:rPr>
          <w:rFonts w:ascii="Arial" w:hAnsi="Arial" w:cs="Arial"/>
          <w:sz w:val="24"/>
          <w:szCs w:val="24"/>
        </w:rPr>
        <w:t xml:space="preserve"> must be fully completed</w:t>
      </w:r>
      <w:r w:rsidRPr="002A06C6">
        <w:rPr>
          <w:rFonts w:ascii="Arial" w:hAnsi="Arial" w:cs="Arial"/>
          <w:sz w:val="24"/>
          <w:szCs w:val="24"/>
        </w:rPr>
        <w:t>, signed by the Finance Director</w:t>
      </w:r>
      <w:r w:rsidR="007C5BA2" w:rsidRPr="002A06C6">
        <w:rPr>
          <w:rFonts w:ascii="Arial" w:hAnsi="Arial" w:cs="Arial"/>
          <w:sz w:val="24"/>
          <w:szCs w:val="24"/>
        </w:rPr>
        <w:t xml:space="preserve"> and returned to Scottish Government within 28 days of the end of each Quarter.</w:t>
      </w:r>
      <w:r w:rsidR="008B10E9" w:rsidRPr="002A06C6">
        <w:rPr>
          <w:rFonts w:ascii="Arial" w:hAnsi="Arial" w:cs="Arial"/>
          <w:sz w:val="24"/>
          <w:szCs w:val="24"/>
        </w:rPr>
        <w:t xml:space="preserve"> Incomplete or missing documents will </w:t>
      </w:r>
      <w:r w:rsidRPr="002A06C6">
        <w:rPr>
          <w:rFonts w:ascii="Arial" w:hAnsi="Arial" w:cs="Arial"/>
          <w:sz w:val="24"/>
          <w:szCs w:val="24"/>
        </w:rPr>
        <w:t>delay the payment of grant</w:t>
      </w:r>
      <w:r w:rsidR="008B10E9" w:rsidRPr="002A06C6">
        <w:rPr>
          <w:rFonts w:ascii="Arial" w:hAnsi="Arial" w:cs="Arial"/>
          <w:sz w:val="24"/>
          <w:szCs w:val="24"/>
        </w:rPr>
        <w:t>.</w:t>
      </w:r>
    </w:p>
    <w:p w14:paraId="687355E3" w14:textId="054323C1" w:rsidR="007C5BA2" w:rsidRPr="002A06C6" w:rsidRDefault="007C5BA2" w:rsidP="00A3500C">
      <w:pPr>
        <w:spacing w:after="0" w:line="240" w:lineRule="auto"/>
        <w:rPr>
          <w:rFonts w:ascii="Arial" w:hAnsi="Arial" w:cs="Arial"/>
          <w:sz w:val="24"/>
          <w:szCs w:val="24"/>
        </w:rPr>
      </w:pPr>
    </w:p>
    <w:p w14:paraId="76D40BBD" w14:textId="1D9774F9" w:rsidR="00A3500C" w:rsidRPr="002A06C6" w:rsidRDefault="00993DE0" w:rsidP="00A3500C">
      <w:pPr>
        <w:spacing w:after="0" w:line="240" w:lineRule="auto"/>
        <w:rPr>
          <w:rStyle w:val="Hyperlink"/>
          <w:rFonts w:ascii="Arial" w:hAnsi="Arial" w:cs="Arial"/>
          <w:color w:val="auto"/>
          <w:sz w:val="24"/>
          <w:szCs w:val="24"/>
          <w:u w:val="none"/>
        </w:rPr>
      </w:pPr>
      <w:r w:rsidRPr="002A06C6">
        <w:rPr>
          <w:rStyle w:val="Hyperlink"/>
          <w:rFonts w:ascii="Arial" w:hAnsi="Arial" w:cs="Arial"/>
          <w:color w:val="auto"/>
          <w:sz w:val="24"/>
          <w:szCs w:val="24"/>
          <w:u w:val="none"/>
        </w:rPr>
        <w:t>Completed Reports</w:t>
      </w:r>
      <w:r w:rsidR="008D3965" w:rsidRPr="002A06C6">
        <w:rPr>
          <w:rStyle w:val="Hyperlink"/>
          <w:rFonts w:ascii="Arial" w:hAnsi="Arial" w:cs="Arial"/>
          <w:color w:val="auto"/>
          <w:sz w:val="24"/>
          <w:szCs w:val="24"/>
          <w:u w:val="none"/>
        </w:rPr>
        <w:t xml:space="preserve"> contain sensitive data and</w:t>
      </w:r>
      <w:r w:rsidRPr="002A06C6">
        <w:rPr>
          <w:rStyle w:val="Hyperlink"/>
          <w:rFonts w:ascii="Arial" w:hAnsi="Arial" w:cs="Arial"/>
          <w:color w:val="auto"/>
          <w:sz w:val="24"/>
          <w:szCs w:val="24"/>
          <w:u w:val="none"/>
        </w:rPr>
        <w:t xml:space="preserve"> should be submitted to the OCEA </w:t>
      </w:r>
      <w:r w:rsidR="00C95230" w:rsidRPr="002A06C6">
        <w:rPr>
          <w:rStyle w:val="Hyperlink"/>
          <w:rFonts w:ascii="Arial" w:hAnsi="Arial" w:cs="Arial"/>
          <w:color w:val="auto"/>
          <w:sz w:val="24"/>
          <w:szCs w:val="24"/>
          <w:u w:val="none"/>
        </w:rPr>
        <w:t>Objective Connect folder</w:t>
      </w:r>
      <w:r w:rsidR="008D3965" w:rsidRPr="002A06C6">
        <w:rPr>
          <w:rStyle w:val="Hyperlink"/>
          <w:rFonts w:ascii="Arial" w:hAnsi="Arial" w:cs="Arial"/>
          <w:color w:val="auto"/>
          <w:sz w:val="24"/>
          <w:szCs w:val="24"/>
          <w:u w:val="none"/>
        </w:rPr>
        <w:t xml:space="preserve"> – instructions and a tab on the Report template will direct you to this.</w:t>
      </w:r>
    </w:p>
    <w:p w14:paraId="40DF4630" w14:textId="77777777" w:rsidR="005A4497" w:rsidRPr="002A06C6" w:rsidRDefault="005A4497" w:rsidP="005A4497">
      <w:pPr>
        <w:spacing w:after="0" w:line="240" w:lineRule="auto"/>
        <w:rPr>
          <w:rFonts w:ascii="Arial" w:hAnsi="Arial" w:cs="Arial"/>
          <w:sz w:val="24"/>
          <w:szCs w:val="24"/>
        </w:rPr>
      </w:pPr>
    </w:p>
    <w:p w14:paraId="2BB2CD78" w14:textId="51E18082" w:rsidR="007C5BA2" w:rsidRDefault="008D3965" w:rsidP="005A4497">
      <w:pPr>
        <w:spacing w:after="0" w:line="240" w:lineRule="auto"/>
        <w:rPr>
          <w:rFonts w:ascii="Arial" w:hAnsi="Arial" w:cs="Arial"/>
          <w:sz w:val="24"/>
          <w:szCs w:val="24"/>
        </w:rPr>
      </w:pPr>
      <w:r w:rsidRPr="002A06C6">
        <w:rPr>
          <w:rFonts w:ascii="Arial" w:hAnsi="Arial" w:cs="Arial"/>
          <w:sz w:val="24"/>
          <w:szCs w:val="24"/>
        </w:rPr>
        <w:t xml:space="preserve">The Schedule 2 claim form does not contain sensitive data and should therefore be uploaded to the </w:t>
      </w:r>
      <w:r w:rsidR="00B05941">
        <w:rPr>
          <w:rFonts w:ascii="Arial" w:hAnsi="Arial" w:cs="Arial"/>
          <w:sz w:val="24"/>
          <w:szCs w:val="24"/>
        </w:rPr>
        <w:t>L</w:t>
      </w:r>
      <w:r w:rsidRPr="002A06C6">
        <w:rPr>
          <w:rFonts w:ascii="Arial" w:hAnsi="Arial" w:cs="Arial"/>
          <w:sz w:val="24"/>
          <w:szCs w:val="24"/>
        </w:rPr>
        <w:t xml:space="preserve">ocal </w:t>
      </w:r>
      <w:r w:rsidR="00B05941">
        <w:rPr>
          <w:rFonts w:ascii="Arial" w:hAnsi="Arial" w:cs="Arial"/>
          <w:sz w:val="24"/>
          <w:szCs w:val="24"/>
        </w:rPr>
        <w:t>A</w:t>
      </w:r>
      <w:r w:rsidRPr="002A06C6">
        <w:rPr>
          <w:rFonts w:ascii="Arial" w:hAnsi="Arial" w:cs="Arial"/>
          <w:sz w:val="24"/>
          <w:szCs w:val="24"/>
        </w:rPr>
        <w:t>uthority Connect folder</w:t>
      </w:r>
      <w:r w:rsidR="004321E2">
        <w:rPr>
          <w:rFonts w:ascii="Arial" w:hAnsi="Arial" w:cs="Arial"/>
          <w:sz w:val="24"/>
          <w:szCs w:val="24"/>
        </w:rPr>
        <w:t>.</w:t>
      </w:r>
      <w:r w:rsidRPr="002A06C6">
        <w:rPr>
          <w:rFonts w:ascii="Arial" w:hAnsi="Arial" w:cs="Arial"/>
          <w:sz w:val="24"/>
          <w:szCs w:val="24"/>
        </w:rPr>
        <w:t xml:space="preserve"> </w:t>
      </w:r>
      <w:r w:rsidR="007C5BA2" w:rsidRPr="002A06C6">
        <w:rPr>
          <w:rFonts w:ascii="Arial" w:hAnsi="Arial" w:cs="Arial"/>
          <w:sz w:val="24"/>
          <w:szCs w:val="24"/>
        </w:rPr>
        <w:t>The amount claimed</w:t>
      </w:r>
      <w:r w:rsidR="008B10E9" w:rsidRPr="002A06C6">
        <w:rPr>
          <w:rFonts w:ascii="Arial" w:hAnsi="Arial" w:cs="Arial"/>
          <w:sz w:val="24"/>
          <w:szCs w:val="24"/>
        </w:rPr>
        <w:t xml:space="preserve"> on the Schedule 2,</w:t>
      </w:r>
      <w:r w:rsidR="007C5BA2" w:rsidRPr="002A06C6">
        <w:rPr>
          <w:rFonts w:ascii="Arial" w:hAnsi="Arial" w:cs="Arial"/>
          <w:sz w:val="24"/>
          <w:szCs w:val="24"/>
        </w:rPr>
        <w:t xml:space="preserve"> must be the actual expenditure within that quarter. </w:t>
      </w:r>
      <w:r w:rsidR="0047766A" w:rsidRPr="002A06C6">
        <w:rPr>
          <w:rFonts w:ascii="Arial" w:hAnsi="Arial" w:cs="Arial"/>
          <w:sz w:val="24"/>
          <w:szCs w:val="24"/>
        </w:rPr>
        <w:t>Documentary evidence</w:t>
      </w:r>
      <w:r w:rsidR="00564753" w:rsidRPr="002A06C6">
        <w:rPr>
          <w:rFonts w:ascii="Arial" w:hAnsi="Arial" w:cs="Arial"/>
          <w:sz w:val="24"/>
          <w:szCs w:val="24"/>
        </w:rPr>
        <w:t xml:space="preserve"> supporting expenditure</w:t>
      </w:r>
      <w:r w:rsidR="007C5BA2" w:rsidRPr="002A06C6">
        <w:rPr>
          <w:rFonts w:ascii="Arial" w:hAnsi="Arial" w:cs="Arial"/>
          <w:sz w:val="24"/>
          <w:szCs w:val="24"/>
        </w:rPr>
        <w:t xml:space="preserve"> is required to be retained by the Local Authority and made available to Scottish Government on request. </w:t>
      </w:r>
    </w:p>
    <w:p w14:paraId="0B962A9A" w14:textId="77777777" w:rsidR="00AC29D5" w:rsidRDefault="00AC29D5" w:rsidP="005A4497">
      <w:pPr>
        <w:spacing w:after="0" w:line="240" w:lineRule="auto"/>
        <w:rPr>
          <w:rFonts w:ascii="Arial" w:hAnsi="Arial" w:cs="Arial"/>
          <w:sz w:val="24"/>
          <w:szCs w:val="24"/>
        </w:rPr>
      </w:pPr>
    </w:p>
    <w:p w14:paraId="23A0F57E" w14:textId="648B7CE8" w:rsidR="00AC29D5" w:rsidRPr="002A06C6" w:rsidRDefault="00AC29D5" w:rsidP="005A4497">
      <w:pPr>
        <w:spacing w:after="0" w:line="240" w:lineRule="auto"/>
        <w:rPr>
          <w:rFonts w:ascii="Arial" w:hAnsi="Arial" w:cs="Arial"/>
          <w:sz w:val="24"/>
          <w:szCs w:val="24"/>
        </w:rPr>
      </w:pPr>
      <w:r>
        <w:rPr>
          <w:rFonts w:ascii="Arial" w:hAnsi="Arial" w:cs="Arial"/>
          <w:sz w:val="24"/>
          <w:szCs w:val="24"/>
        </w:rPr>
        <w:t>The Schedule 3 Statement of Compliance – s</w:t>
      </w:r>
    </w:p>
    <w:p w14:paraId="6C67E534" w14:textId="362A0EFC" w:rsidR="00FB1845" w:rsidRDefault="00FB1845" w:rsidP="005A4497">
      <w:pPr>
        <w:spacing w:after="0" w:line="240" w:lineRule="auto"/>
        <w:rPr>
          <w:rFonts w:ascii="Arial" w:hAnsi="Arial" w:cs="Arial"/>
          <w:sz w:val="24"/>
          <w:szCs w:val="24"/>
        </w:rPr>
      </w:pPr>
      <w:r>
        <w:rPr>
          <w:rFonts w:ascii="Arial" w:hAnsi="Arial" w:cs="Arial"/>
          <w:sz w:val="24"/>
          <w:szCs w:val="24"/>
        </w:rPr>
        <w:t>Schedule 3 of the Grant Offer Letter is the Statement of Compliance which should be signed by the Finance Director and returned to Scottish Government once final claims have been submitted at the end of the reporting year.</w:t>
      </w:r>
    </w:p>
    <w:p w14:paraId="35DCB3F2" w14:textId="77777777" w:rsidR="00FB1845" w:rsidRPr="002A06C6" w:rsidRDefault="00FB1845" w:rsidP="005A4497">
      <w:pPr>
        <w:spacing w:after="0" w:line="240" w:lineRule="auto"/>
        <w:rPr>
          <w:rFonts w:ascii="Arial" w:hAnsi="Arial" w:cs="Arial"/>
          <w:sz w:val="24"/>
          <w:szCs w:val="24"/>
        </w:rPr>
      </w:pPr>
    </w:p>
    <w:p w14:paraId="05812C92" w14:textId="77777777" w:rsidR="007C5BA2" w:rsidRPr="002A06C6" w:rsidRDefault="007C5BA2" w:rsidP="005A4497">
      <w:pPr>
        <w:spacing w:after="0" w:line="240" w:lineRule="auto"/>
        <w:rPr>
          <w:rFonts w:ascii="Arial" w:hAnsi="Arial" w:cs="Arial"/>
          <w:b/>
          <w:bCs/>
          <w:sz w:val="24"/>
          <w:szCs w:val="24"/>
        </w:rPr>
      </w:pPr>
      <w:r w:rsidRPr="002A06C6">
        <w:rPr>
          <w:rFonts w:ascii="Arial" w:hAnsi="Arial" w:cs="Arial"/>
          <w:sz w:val="24"/>
          <w:szCs w:val="24"/>
          <w:u w:val="single"/>
        </w:rPr>
        <w:t>Completing the Finance Return</w:t>
      </w:r>
    </w:p>
    <w:p w14:paraId="47978474" w14:textId="77777777" w:rsidR="007C5BA2" w:rsidRPr="002A06C6" w:rsidRDefault="007C5BA2" w:rsidP="005A4497">
      <w:pPr>
        <w:spacing w:after="0" w:line="240" w:lineRule="auto"/>
        <w:rPr>
          <w:rFonts w:ascii="Arial" w:hAnsi="Arial" w:cs="Arial"/>
          <w:sz w:val="24"/>
          <w:szCs w:val="24"/>
        </w:rPr>
      </w:pPr>
      <w:r w:rsidRPr="002A06C6">
        <w:rPr>
          <w:rFonts w:ascii="Arial" w:hAnsi="Arial" w:cs="Arial"/>
          <w:sz w:val="24"/>
          <w:szCs w:val="24"/>
        </w:rPr>
        <w:t xml:space="preserve">Quarterly finance returns should be returned to Scottish Government within 28 days of the end of each Quarter. Each budget tab on the return should be fully completed, providing clear details of budget expenditure to date. Supporting narrative on actual expenditure against LA/LEP profiling as well as a description of the rationale on forecast outturn and steps taken to achieve this should also be included. </w:t>
      </w:r>
    </w:p>
    <w:p w14:paraId="39956D22" w14:textId="77777777" w:rsidR="005A4497" w:rsidRPr="002A06C6" w:rsidRDefault="005A4497" w:rsidP="005A4497">
      <w:pPr>
        <w:spacing w:after="0" w:line="240" w:lineRule="auto"/>
        <w:rPr>
          <w:rFonts w:ascii="Arial" w:hAnsi="Arial" w:cs="Arial"/>
          <w:sz w:val="24"/>
          <w:szCs w:val="24"/>
        </w:rPr>
      </w:pPr>
    </w:p>
    <w:p w14:paraId="1AC11E73" w14:textId="7D2E9828" w:rsidR="007C5BA2" w:rsidRPr="002A06C6" w:rsidRDefault="007C5BA2" w:rsidP="005A4497">
      <w:pPr>
        <w:spacing w:after="0" w:line="240" w:lineRule="auto"/>
        <w:rPr>
          <w:rFonts w:ascii="Arial" w:hAnsi="Arial" w:cs="Arial"/>
          <w:sz w:val="24"/>
          <w:szCs w:val="24"/>
        </w:rPr>
      </w:pPr>
      <w:r w:rsidRPr="002A06C6">
        <w:rPr>
          <w:rFonts w:ascii="Arial" w:hAnsi="Arial" w:cs="Arial"/>
          <w:sz w:val="24"/>
          <w:szCs w:val="24"/>
        </w:rPr>
        <w:t>Additional monthly finance returns should be submitted as requested at the end of months May, August, November and February, to provide an up to date forecast outturn position, including the rationale for how this will be achieved and an explanation on any variance from previous forecasts.</w:t>
      </w:r>
    </w:p>
    <w:p w14:paraId="26B49E2C" w14:textId="77777777" w:rsidR="005A4497" w:rsidRPr="002A06C6" w:rsidRDefault="005A4497" w:rsidP="005A4497">
      <w:pPr>
        <w:spacing w:after="0" w:line="240" w:lineRule="auto"/>
        <w:rPr>
          <w:rFonts w:ascii="Arial" w:hAnsi="Arial" w:cs="Arial"/>
          <w:sz w:val="24"/>
          <w:szCs w:val="24"/>
        </w:rPr>
      </w:pPr>
    </w:p>
    <w:p w14:paraId="7DB9E01D" w14:textId="6244ADF4" w:rsidR="007C5BA2" w:rsidRPr="002A06C6" w:rsidRDefault="007C5BA2" w:rsidP="005A4497">
      <w:pPr>
        <w:spacing w:after="0" w:line="240" w:lineRule="auto"/>
        <w:rPr>
          <w:rFonts w:ascii="Arial" w:hAnsi="Arial" w:cs="Arial"/>
          <w:sz w:val="24"/>
          <w:szCs w:val="24"/>
        </w:rPr>
      </w:pPr>
      <w:r w:rsidRPr="002A06C6">
        <w:rPr>
          <w:rFonts w:ascii="Arial" w:hAnsi="Arial" w:cs="Arial"/>
          <w:sz w:val="24"/>
          <w:szCs w:val="24"/>
        </w:rPr>
        <w:t>All returns must be signed / approved by the LA Director of Finance with the submitting email either coming directly from Director of Finance, or they must be cc'd into the email</w:t>
      </w:r>
      <w:r w:rsidR="008B10E9" w:rsidRPr="002A06C6">
        <w:rPr>
          <w:rFonts w:ascii="Arial" w:hAnsi="Arial" w:cs="Arial"/>
          <w:sz w:val="24"/>
          <w:szCs w:val="24"/>
        </w:rPr>
        <w:t>.</w:t>
      </w:r>
    </w:p>
    <w:p w14:paraId="43C9432B" w14:textId="77777777" w:rsidR="005A4497" w:rsidRPr="002A06C6" w:rsidRDefault="005A4497" w:rsidP="005A4497">
      <w:pPr>
        <w:spacing w:after="0" w:line="240" w:lineRule="auto"/>
        <w:rPr>
          <w:rFonts w:ascii="Arial" w:hAnsi="Arial" w:cs="Arial"/>
          <w:sz w:val="24"/>
          <w:szCs w:val="24"/>
        </w:rPr>
      </w:pPr>
    </w:p>
    <w:bookmarkStart w:id="17" w:name="ProgOut"/>
    <w:p w14:paraId="307A65EB" w14:textId="76BCC784" w:rsidR="00BA705A" w:rsidRPr="002A06C6" w:rsidRDefault="00713F44" w:rsidP="003B45D1">
      <w:pPr>
        <w:pStyle w:val="ListParagraph"/>
        <w:numPr>
          <w:ilvl w:val="0"/>
          <w:numId w:val="2"/>
        </w:numPr>
        <w:spacing w:after="0" w:line="240" w:lineRule="auto"/>
        <w:rPr>
          <w:rFonts w:ascii="Arial" w:eastAsia="Arial" w:hAnsi="Arial" w:cs="Arial"/>
          <w:b/>
          <w:bCs/>
          <w:sz w:val="24"/>
          <w:szCs w:val="24"/>
        </w:rPr>
      </w:pPr>
      <w:r>
        <w:fldChar w:fldCharType="begin"/>
      </w:r>
      <w:r>
        <w:instrText>HYPERLINK "https://www.employabilityinscotland.com/media/p3xfxhmv/employer_recruitment_incentive_framework.pdf"</w:instrText>
      </w:r>
      <w:r>
        <w:fldChar w:fldCharType="separate"/>
      </w:r>
      <w:r>
        <w:fldChar w:fldCharType="end"/>
      </w:r>
      <w:r w:rsidR="3D2EDFDF" w:rsidRPr="002A06C6">
        <w:rPr>
          <w:rFonts w:ascii="Arial" w:eastAsia="Arial" w:hAnsi="Arial" w:cs="Arial"/>
          <w:b/>
          <w:bCs/>
          <w:sz w:val="24"/>
          <w:szCs w:val="24"/>
        </w:rPr>
        <w:t xml:space="preserve"> </w:t>
      </w:r>
      <w:r w:rsidR="00BA705A" w:rsidRPr="002A06C6">
        <w:rPr>
          <w:rFonts w:ascii="Arial" w:eastAsia="Arial" w:hAnsi="Arial" w:cs="Arial"/>
          <w:b/>
          <w:bCs/>
          <w:sz w:val="24"/>
          <w:szCs w:val="24"/>
        </w:rPr>
        <w:t xml:space="preserve">Progression and </w:t>
      </w:r>
      <w:r w:rsidR="00F71161">
        <w:rPr>
          <w:rFonts w:ascii="Arial" w:eastAsia="Arial" w:hAnsi="Arial" w:cs="Arial"/>
          <w:b/>
          <w:bCs/>
          <w:sz w:val="24"/>
          <w:szCs w:val="24"/>
        </w:rPr>
        <w:t>O</w:t>
      </w:r>
      <w:r w:rsidR="3D2EDFDF" w:rsidRPr="002A06C6">
        <w:rPr>
          <w:rFonts w:ascii="Arial" w:eastAsia="Arial" w:hAnsi="Arial" w:cs="Arial"/>
          <w:b/>
          <w:bCs/>
          <w:sz w:val="24"/>
          <w:szCs w:val="24"/>
        </w:rPr>
        <w:t>utcomes</w:t>
      </w:r>
    </w:p>
    <w:bookmarkEnd w:id="17"/>
    <w:p w14:paraId="22AC930E" w14:textId="055ADE71" w:rsidR="000F6AE3" w:rsidRPr="002A06C6" w:rsidRDefault="00BA705A" w:rsidP="005A4497">
      <w:pPr>
        <w:spacing w:after="0" w:line="240" w:lineRule="auto"/>
        <w:rPr>
          <w:rFonts w:ascii="Arial" w:eastAsia="Arial" w:hAnsi="Arial" w:cs="Arial"/>
          <w:bCs/>
          <w:sz w:val="24"/>
          <w:szCs w:val="24"/>
        </w:rPr>
      </w:pPr>
      <w:r w:rsidRPr="002A06C6">
        <w:rPr>
          <w:rFonts w:ascii="Arial" w:eastAsia="Arial" w:hAnsi="Arial" w:cs="Arial"/>
          <w:bCs/>
          <w:sz w:val="24"/>
          <w:szCs w:val="24"/>
        </w:rPr>
        <w:t xml:space="preserve">The data items that should be collected and reported from have been agreed via the </w:t>
      </w:r>
      <w:hyperlink r:id="rId21" w:history="1">
        <w:r w:rsidRPr="002A06C6">
          <w:rPr>
            <w:rStyle w:val="Hyperlink"/>
            <w:rFonts w:ascii="Arial" w:eastAsia="Arial" w:hAnsi="Arial" w:cs="Arial"/>
            <w:bCs/>
            <w:sz w:val="24"/>
            <w:szCs w:val="24"/>
          </w:rPr>
          <w:t>Shared Measurement Framework</w:t>
        </w:r>
      </w:hyperlink>
      <w:r w:rsidRPr="002A06C6">
        <w:rPr>
          <w:rFonts w:ascii="Arial" w:eastAsia="Arial" w:hAnsi="Arial" w:cs="Arial"/>
          <w:bCs/>
          <w:sz w:val="24"/>
          <w:szCs w:val="24"/>
        </w:rPr>
        <w:t xml:space="preserve"> and collaborative work taken forward via the Employability Data and Reporting Group. </w:t>
      </w:r>
    </w:p>
    <w:p w14:paraId="3057C0C5" w14:textId="77777777" w:rsidR="005A4497" w:rsidRPr="002A06C6" w:rsidRDefault="005A4497" w:rsidP="005A4497">
      <w:pPr>
        <w:spacing w:after="0" w:line="240" w:lineRule="auto"/>
        <w:rPr>
          <w:rFonts w:ascii="Arial" w:eastAsia="Arial" w:hAnsi="Arial" w:cs="Arial"/>
          <w:bCs/>
          <w:sz w:val="24"/>
          <w:szCs w:val="24"/>
        </w:rPr>
      </w:pPr>
    </w:p>
    <w:p w14:paraId="23330C38" w14:textId="43878477" w:rsidR="00A70747" w:rsidRPr="00A70747" w:rsidRDefault="00BA705A" w:rsidP="00A70747">
      <w:pPr>
        <w:spacing w:after="0" w:line="240" w:lineRule="auto"/>
        <w:rPr>
          <w:rFonts w:ascii="Arial" w:eastAsia="Arial" w:hAnsi="Arial" w:cs="Arial"/>
          <w:bCs/>
          <w:sz w:val="24"/>
          <w:szCs w:val="24"/>
        </w:rPr>
      </w:pPr>
      <w:r w:rsidRPr="002A06C6">
        <w:rPr>
          <w:rFonts w:ascii="Arial" w:eastAsia="Arial" w:hAnsi="Arial" w:cs="Arial"/>
          <w:bCs/>
          <w:sz w:val="24"/>
          <w:szCs w:val="24"/>
        </w:rPr>
        <w:t xml:space="preserve">These are set out in the Data Reporting template </w:t>
      </w:r>
      <w:r w:rsidR="00EA5279" w:rsidRPr="002A06C6">
        <w:rPr>
          <w:rFonts w:ascii="Arial" w:eastAsia="Arial" w:hAnsi="Arial" w:cs="Arial"/>
          <w:bCs/>
          <w:sz w:val="24"/>
          <w:szCs w:val="24"/>
        </w:rPr>
        <w:t>which is included with the Q</w:t>
      </w:r>
      <w:r w:rsidR="00401B29">
        <w:rPr>
          <w:rFonts w:ascii="Arial" w:eastAsia="Arial" w:hAnsi="Arial" w:cs="Arial"/>
          <w:bCs/>
          <w:sz w:val="24"/>
          <w:szCs w:val="24"/>
        </w:rPr>
        <w:t>uarterly</w:t>
      </w:r>
      <w:r w:rsidR="00EA5279" w:rsidRPr="002A06C6">
        <w:rPr>
          <w:rFonts w:ascii="Arial" w:eastAsia="Arial" w:hAnsi="Arial" w:cs="Arial"/>
          <w:bCs/>
          <w:sz w:val="24"/>
          <w:szCs w:val="24"/>
        </w:rPr>
        <w:t xml:space="preserve"> Report.</w:t>
      </w:r>
      <w:bookmarkStart w:id="18" w:name="Completers"/>
    </w:p>
    <w:p w14:paraId="532FA551" w14:textId="78688919" w:rsidR="000F147E" w:rsidRPr="002A06C6" w:rsidRDefault="3D2EDFDF" w:rsidP="00DE022E">
      <w:pPr>
        <w:rPr>
          <w:rFonts w:ascii="Arial" w:eastAsia="Arial" w:hAnsi="Arial" w:cs="Arial"/>
          <w:b/>
          <w:bCs/>
          <w:sz w:val="24"/>
          <w:szCs w:val="24"/>
        </w:rPr>
      </w:pPr>
      <w:r w:rsidRPr="002A06C6">
        <w:rPr>
          <w:rFonts w:ascii="Arial" w:eastAsia="Arial" w:hAnsi="Arial" w:cs="Arial"/>
          <w:b/>
          <w:bCs/>
          <w:sz w:val="24"/>
          <w:szCs w:val="24"/>
        </w:rPr>
        <w:t>Completers</w:t>
      </w:r>
      <w:bookmarkEnd w:id="18"/>
    </w:p>
    <w:p w14:paraId="3E93B2C5" w14:textId="72EA3A7D" w:rsidR="000F6AE3"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lastRenderedPageBreak/>
        <w:t xml:space="preserve">At any point where the participant and Employability </w:t>
      </w:r>
      <w:r w:rsidR="00401B29">
        <w:rPr>
          <w:rFonts w:ascii="Arial" w:eastAsia="Arial" w:hAnsi="Arial" w:cs="Arial"/>
          <w:sz w:val="24"/>
          <w:szCs w:val="24"/>
        </w:rPr>
        <w:t>Key Worker</w:t>
      </w:r>
      <w:r w:rsidRPr="002A06C6">
        <w:rPr>
          <w:rFonts w:ascii="Arial" w:eastAsia="Arial" w:hAnsi="Arial" w:cs="Arial"/>
          <w:sz w:val="24"/>
          <w:szCs w:val="24"/>
        </w:rPr>
        <w:t xml:space="preserve"> agree that the participant has completed their Learning Agreement/Action Plan</w:t>
      </w:r>
      <w:r w:rsidR="00564753" w:rsidRPr="002A06C6">
        <w:rPr>
          <w:rFonts w:ascii="Arial" w:eastAsia="Arial" w:hAnsi="Arial" w:cs="Arial"/>
          <w:sz w:val="24"/>
          <w:szCs w:val="24"/>
        </w:rPr>
        <w:t>,</w:t>
      </w:r>
      <w:r w:rsidRPr="002A06C6">
        <w:rPr>
          <w:rFonts w:ascii="Arial" w:eastAsia="Arial" w:hAnsi="Arial" w:cs="Arial"/>
          <w:sz w:val="24"/>
          <w:szCs w:val="24"/>
        </w:rPr>
        <w:t xml:space="preserve"> the Employability </w:t>
      </w:r>
      <w:r w:rsidR="00401B29">
        <w:rPr>
          <w:rFonts w:ascii="Arial" w:eastAsia="Arial" w:hAnsi="Arial" w:cs="Arial"/>
          <w:sz w:val="24"/>
          <w:szCs w:val="24"/>
        </w:rPr>
        <w:t>Key Worker</w:t>
      </w:r>
      <w:r w:rsidRPr="002A06C6">
        <w:rPr>
          <w:rFonts w:ascii="Arial" w:eastAsia="Arial" w:hAnsi="Arial" w:cs="Arial"/>
          <w:sz w:val="24"/>
          <w:szCs w:val="24"/>
        </w:rPr>
        <w:t xml:space="preserve"> should arrange to carry out an exit review. </w:t>
      </w:r>
    </w:p>
    <w:p w14:paraId="5C0DF94C" w14:textId="77777777" w:rsidR="005A4497" w:rsidRPr="002A06C6" w:rsidRDefault="005A4497" w:rsidP="005A4497">
      <w:pPr>
        <w:spacing w:after="0" w:line="240" w:lineRule="auto"/>
        <w:rPr>
          <w:rFonts w:ascii="Arial" w:eastAsia="Arial" w:hAnsi="Arial" w:cs="Arial"/>
          <w:sz w:val="24"/>
          <w:szCs w:val="24"/>
        </w:rPr>
      </w:pPr>
    </w:p>
    <w:p w14:paraId="4CE1DC16" w14:textId="0BB5A3C7" w:rsidR="005A4497" w:rsidRPr="002A06C6" w:rsidRDefault="00564753" w:rsidP="005A4497">
      <w:pPr>
        <w:spacing w:after="0" w:line="240" w:lineRule="auto"/>
        <w:rPr>
          <w:rFonts w:ascii="Arial" w:eastAsia="Arial" w:hAnsi="Arial" w:cs="Arial"/>
          <w:sz w:val="24"/>
          <w:szCs w:val="24"/>
        </w:rPr>
      </w:pPr>
      <w:r w:rsidRPr="002A06C6">
        <w:rPr>
          <w:rFonts w:ascii="Arial" w:eastAsia="Arial" w:hAnsi="Arial" w:cs="Arial"/>
          <w:sz w:val="24"/>
          <w:szCs w:val="24"/>
        </w:rPr>
        <w:t>This could be because the participant has gained the skills needed to move into work</w:t>
      </w:r>
      <w:r w:rsidR="000D16F9">
        <w:rPr>
          <w:rFonts w:ascii="Arial" w:eastAsia="Arial" w:hAnsi="Arial" w:cs="Arial"/>
          <w:sz w:val="24"/>
          <w:szCs w:val="24"/>
        </w:rPr>
        <w:t>.</w:t>
      </w:r>
      <w:r w:rsidRPr="002A06C6">
        <w:rPr>
          <w:rFonts w:ascii="Arial" w:eastAsia="Arial" w:hAnsi="Arial" w:cs="Arial"/>
          <w:sz w:val="24"/>
          <w:szCs w:val="24"/>
        </w:rPr>
        <w:t xml:space="preserve"> </w:t>
      </w:r>
    </w:p>
    <w:p w14:paraId="18CAED37" w14:textId="77777777" w:rsidR="005A4497" w:rsidRPr="002A06C6" w:rsidRDefault="005A4497" w:rsidP="005A4497">
      <w:pPr>
        <w:spacing w:after="0" w:line="240" w:lineRule="auto"/>
        <w:rPr>
          <w:rFonts w:ascii="Arial" w:eastAsia="Arial" w:hAnsi="Arial" w:cs="Arial"/>
          <w:sz w:val="24"/>
          <w:szCs w:val="24"/>
        </w:rPr>
      </w:pPr>
    </w:p>
    <w:p w14:paraId="3D241627" w14:textId="7030F2EA" w:rsidR="000F6AE3" w:rsidRPr="000D16F9" w:rsidRDefault="3D2EDFDF" w:rsidP="003B45D1">
      <w:pPr>
        <w:pStyle w:val="ListParagraph"/>
        <w:numPr>
          <w:ilvl w:val="0"/>
          <w:numId w:val="2"/>
        </w:numPr>
        <w:tabs>
          <w:tab w:val="left" w:pos="720"/>
        </w:tabs>
        <w:spacing w:after="0" w:line="240" w:lineRule="auto"/>
        <w:rPr>
          <w:rFonts w:ascii="Arial" w:eastAsia="Arial" w:hAnsi="Arial" w:cs="Arial"/>
          <w:sz w:val="24"/>
          <w:szCs w:val="24"/>
        </w:rPr>
      </w:pPr>
      <w:bookmarkStart w:id="19" w:name="EarlyLeavers"/>
      <w:r w:rsidRPr="002A06C6">
        <w:rPr>
          <w:rFonts w:ascii="Arial" w:eastAsia="Arial" w:hAnsi="Arial" w:cs="Arial"/>
          <w:b/>
          <w:bCs/>
          <w:sz w:val="24"/>
          <w:szCs w:val="24"/>
        </w:rPr>
        <w:t xml:space="preserve"> Early Leavers</w:t>
      </w:r>
    </w:p>
    <w:bookmarkEnd w:id="19"/>
    <w:p w14:paraId="47192B6C" w14:textId="0A1436D9" w:rsidR="000F6AE3" w:rsidRPr="002A06C6" w:rsidRDefault="3D2EDFDF" w:rsidP="005A4497">
      <w:pPr>
        <w:tabs>
          <w:tab w:val="left" w:pos="720"/>
        </w:tabs>
        <w:spacing w:after="0" w:line="240" w:lineRule="auto"/>
        <w:rPr>
          <w:rFonts w:ascii="Arial" w:eastAsia="Arial" w:hAnsi="Arial" w:cs="Arial"/>
          <w:sz w:val="24"/>
          <w:szCs w:val="24"/>
        </w:rPr>
      </w:pPr>
      <w:r w:rsidRPr="002A06C6">
        <w:rPr>
          <w:rFonts w:ascii="Arial" w:eastAsia="Arial" w:hAnsi="Arial" w:cs="Arial"/>
          <w:sz w:val="24"/>
          <w:szCs w:val="24"/>
        </w:rPr>
        <w:t xml:space="preserve">Where </w:t>
      </w:r>
      <w:r w:rsidR="004A225A" w:rsidRPr="002A06C6">
        <w:rPr>
          <w:rFonts w:ascii="Arial" w:eastAsia="Arial" w:hAnsi="Arial" w:cs="Arial"/>
          <w:sz w:val="24"/>
          <w:szCs w:val="24"/>
        </w:rPr>
        <w:t xml:space="preserve">support through No One Left Behind </w:t>
      </w:r>
      <w:r w:rsidRPr="002A06C6">
        <w:rPr>
          <w:rFonts w:ascii="Arial" w:eastAsia="Arial" w:hAnsi="Arial" w:cs="Arial"/>
          <w:sz w:val="24"/>
          <w:szCs w:val="24"/>
        </w:rPr>
        <w:t xml:space="preserve">is </w:t>
      </w:r>
      <w:r w:rsidRPr="000D16F9">
        <w:rPr>
          <w:rFonts w:ascii="Arial" w:eastAsia="Arial" w:hAnsi="Arial" w:cs="Arial"/>
          <w:sz w:val="24"/>
          <w:szCs w:val="24"/>
        </w:rPr>
        <w:t>no longer suitable for the participant,</w:t>
      </w:r>
      <w:r w:rsidRPr="002A06C6">
        <w:rPr>
          <w:rFonts w:ascii="Arial" w:eastAsia="Arial" w:hAnsi="Arial" w:cs="Arial"/>
          <w:sz w:val="24"/>
          <w:szCs w:val="24"/>
        </w:rPr>
        <w:t xml:space="preserve"> this should be agreed and onward referral to an appropriate alternative support service should be made and recorded on the case notes. Where possible the reason for leaving early should be recorded in the case notes and onward support established if the participant is willing.</w:t>
      </w:r>
    </w:p>
    <w:p w14:paraId="630D7E68" w14:textId="77777777" w:rsidR="005A4497" w:rsidRPr="002A06C6" w:rsidRDefault="005A4497" w:rsidP="005A4497">
      <w:pPr>
        <w:tabs>
          <w:tab w:val="left" w:pos="720"/>
        </w:tabs>
        <w:spacing w:after="0" w:line="240" w:lineRule="auto"/>
        <w:rPr>
          <w:rFonts w:ascii="Arial" w:eastAsia="Arial" w:hAnsi="Arial" w:cs="Arial"/>
          <w:sz w:val="24"/>
          <w:szCs w:val="24"/>
        </w:rPr>
      </w:pPr>
    </w:p>
    <w:p w14:paraId="6FDAC985" w14:textId="1ED2BA82" w:rsidR="005A4497" w:rsidRPr="002A06C6" w:rsidRDefault="3D2EDFDF" w:rsidP="005A4497">
      <w:pPr>
        <w:tabs>
          <w:tab w:val="left" w:pos="720"/>
        </w:tabs>
        <w:spacing w:after="0" w:line="240" w:lineRule="auto"/>
        <w:rPr>
          <w:rFonts w:ascii="Arial" w:eastAsia="Arial" w:hAnsi="Arial" w:cs="Arial"/>
          <w:sz w:val="24"/>
          <w:szCs w:val="24"/>
        </w:rPr>
      </w:pPr>
      <w:r w:rsidRPr="002A06C6">
        <w:rPr>
          <w:rFonts w:ascii="Arial" w:eastAsia="Arial" w:hAnsi="Arial" w:cs="Arial"/>
          <w:sz w:val="24"/>
          <w:szCs w:val="24"/>
        </w:rPr>
        <w:t xml:space="preserve">A Participant is regarded as having disengaged from No One Left Behind when the Employability </w:t>
      </w:r>
      <w:r w:rsidR="00401B29">
        <w:rPr>
          <w:rFonts w:ascii="Arial" w:eastAsia="Arial" w:hAnsi="Arial" w:cs="Arial"/>
          <w:sz w:val="24"/>
          <w:szCs w:val="24"/>
        </w:rPr>
        <w:t>Key Worker</w:t>
      </w:r>
      <w:r w:rsidRPr="002A06C6">
        <w:rPr>
          <w:rFonts w:ascii="Arial" w:eastAsia="Arial" w:hAnsi="Arial" w:cs="Arial"/>
          <w:sz w:val="24"/>
          <w:szCs w:val="24"/>
        </w:rPr>
        <w:t xml:space="preserve"> </w:t>
      </w:r>
      <w:r w:rsidR="00564753" w:rsidRPr="002A06C6">
        <w:rPr>
          <w:rFonts w:ascii="Arial" w:eastAsia="Arial" w:hAnsi="Arial" w:cs="Arial"/>
          <w:sz w:val="24"/>
          <w:szCs w:val="24"/>
        </w:rPr>
        <w:t>has been</w:t>
      </w:r>
      <w:r w:rsidR="00987B71" w:rsidRPr="002A06C6">
        <w:rPr>
          <w:rFonts w:ascii="Arial" w:eastAsia="Arial" w:hAnsi="Arial" w:cs="Arial"/>
          <w:sz w:val="24"/>
          <w:szCs w:val="24"/>
        </w:rPr>
        <w:t xml:space="preserve"> </w:t>
      </w:r>
      <w:r w:rsidR="00564753" w:rsidRPr="002A06C6">
        <w:rPr>
          <w:rFonts w:ascii="Arial" w:eastAsia="Arial" w:hAnsi="Arial" w:cs="Arial"/>
          <w:sz w:val="24"/>
          <w:szCs w:val="24"/>
        </w:rPr>
        <w:t>un</w:t>
      </w:r>
      <w:r w:rsidRPr="002A06C6">
        <w:rPr>
          <w:rFonts w:ascii="Arial" w:eastAsia="Arial" w:hAnsi="Arial" w:cs="Arial"/>
          <w:sz w:val="24"/>
          <w:szCs w:val="24"/>
        </w:rPr>
        <w:t>able to make contact with the participant</w:t>
      </w:r>
      <w:r w:rsidR="00564753" w:rsidRPr="002A06C6">
        <w:rPr>
          <w:rFonts w:ascii="Arial" w:eastAsia="Arial" w:hAnsi="Arial" w:cs="Arial"/>
          <w:sz w:val="24"/>
          <w:szCs w:val="24"/>
        </w:rPr>
        <w:t xml:space="preserve"> for at least 3 months</w:t>
      </w:r>
      <w:r w:rsidRPr="002A06C6">
        <w:rPr>
          <w:rFonts w:ascii="Arial" w:eastAsia="Arial" w:hAnsi="Arial" w:cs="Arial"/>
          <w:sz w:val="24"/>
          <w:szCs w:val="24"/>
        </w:rPr>
        <w:t xml:space="preserve">. </w:t>
      </w:r>
    </w:p>
    <w:p w14:paraId="19568288" w14:textId="77777777" w:rsidR="005A4497" w:rsidRPr="002A06C6" w:rsidRDefault="005A4497" w:rsidP="005A4497">
      <w:pPr>
        <w:tabs>
          <w:tab w:val="left" w:pos="720"/>
        </w:tabs>
        <w:spacing w:after="0" w:line="240" w:lineRule="auto"/>
        <w:rPr>
          <w:rFonts w:ascii="Arial" w:eastAsia="Arial" w:hAnsi="Arial" w:cs="Arial"/>
          <w:sz w:val="24"/>
          <w:szCs w:val="24"/>
        </w:rPr>
      </w:pPr>
    </w:p>
    <w:p w14:paraId="36540CC6" w14:textId="7F9B810E" w:rsidR="007C5BA2" w:rsidRPr="002A06C6" w:rsidRDefault="3D2EDFDF" w:rsidP="005A4497">
      <w:pPr>
        <w:tabs>
          <w:tab w:val="left" w:pos="720"/>
        </w:tabs>
        <w:spacing w:after="0" w:line="240" w:lineRule="auto"/>
        <w:rPr>
          <w:rFonts w:ascii="Arial" w:eastAsia="Arial" w:hAnsi="Arial" w:cs="Arial"/>
          <w:sz w:val="24"/>
          <w:szCs w:val="24"/>
        </w:rPr>
      </w:pPr>
      <w:r w:rsidRPr="002A06C6">
        <w:rPr>
          <w:rFonts w:ascii="Arial" w:eastAsia="Arial" w:hAnsi="Arial" w:cs="Arial"/>
          <w:sz w:val="24"/>
          <w:szCs w:val="24"/>
        </w:rPr>
        <w:t xml:space="preserve">If the participant is under 19 years of age Skills Development Scotland must be notified so that the Participation Measure data </w:t>
      </w:r>
      <w:r w:rsidR="00EA5279" w:rsidRPr="002A06C6">
        <w:rPr>
          <w:rFonts w:ascii="Arial" w:eastAsia="Arial" w:hAnsi="Arial" w:cs="Arial"/>
          <w:sz w:val="24"/>
          <w:szCs w:val="24"/>
        </w:rPr>
        <w:t>can be</w:t>
      </w:r>
      <w:r w:rsidRPr="002A06C6">
        <w:rPr>
          <w:rFonts w:ascii="Arial" w:eastAsia="Arial" w:hAnsi="Arial" w:cs="Arial"/>
          <w:sz w:val="24"/>
          <w:szCs w:val="24"/>
        </w:rPr>
        <w:t xml:space="preserve"> updated accordingly.</w:t>
      </w:r>
    </w:p>
    <w:p w14:paraId="7A945324" w14:textId="77777777" w:rsidR="005A4497" w:rsidRPr="002A06C6" w:rsidRDefault="005A4497" w:rsidP="005A4497">
      <w:pPr>
        <w:tabs>
          <w:tab w:val="left" w:pos="720"/>
        </w:tabs>
        <w:spacing w:after="0" w:line="240" w:lineRule="auto"/>
        <w:rPr>
          <w:rFonts w:ascii="Arial" w:eastAsia="Arial" w:hAnsi="Arial" w:cs="Arial"/>
          <w:sz w:val="24"/>
          <w:szCs w:val="24"/>
        </w:rPr>
      </w:pPr>
    </w:p>
    <w:p w14:paraId="587A27D1" w14:textId="16249AAD" w:rsidR="000F6AE3" w:rsidRPr="002A06C6" w:rsidRDefault="3D2EDFDF" w:rsidP="003B45D1">
      <w:pPr>
        <w:pStyle w:val="ListParagraph"/>
        <w:numPr>
          <w:ilvl w:val="0"/>
          <w:numId w:val="2"/>
        </w:numPr>
        <w:tabs>
          <w:tab w:val="left" w:pos="720"/>
        </w:tabs>
        <w:spacing w:after="0" w:line="240" w:lineRule="auto"/>
        <w:rPr>
          <w:rFonts w:ascii="Arial" w:eastAsia="Arial" w:hAnsi="Arial" w:cs="Arial"/>
          <w:sz w:val="24"/>
          <w:szCs w:val="24"/>
        </w:rPr>
      </w:pPr>
      <w:bookmarkStart w:id="20" w:name="FWF"/>
      <w:r w:rsidRPr="002A06C6">
        <w:rPr>
          <w:rFonts w:ascii="Arial" w:eastAsia="Arial" w:hAnsi="Arial" w:cs="Arial"/>
          <w:b/>
          <w:bCs/>
          <w:sz w:val="24"/>
          <w:szCs w:val="24"/>
        </w:rPr>
        <w:t xml:space="preserve"> Fair Work</w:t>
      </w:r>
      <w:r w:rsidR="00441FF4" w:rsidRPr="002A06C6">
        <w:rPr>
          <w:rFonts w:ascii="Arial" w:eastAsia="Arial" w:hAnsi="Arial" w:cs="Arial"/>
          <w:b/>
          <w:bCs/>
          <w:sz w:val="24"/>
          <w:szCs w:val="24"/>
        </w:rPr>
        <w:t xml:space="preserve"> First</w:t>
      </w:r>
    </w:p>
    <w:bookmarkEnd w:id="20"/>
    <w:p w14:paraId="02F692F5" w14:textId="355CF636" w:rsidR="006165E5" w:rsidRPr="002A06C6" w:rsidRDefault="00441FF4" w:rsidP="006165E5">
      <w:pPr>
        <w:pStyle w:val="paragraph"/>
        <w:spacing w:before="0" w:beforeAutospacing="0" w:after="0" w:afterAutospacing="0"/>
        <w:textAlignment w:val="baseline"/>
        <w:rPr>
          <w:rFonts w:ascii="Arial" w:eastAsia="Arial" w:hAnsi="Arial" w:cs="Arial"/>
          <w:lang w:eastAsia="en-US"/>
        </w:rPr>
      </w:pPr>
      <w:r w:rsidRPr="002A06C6">
        <w:rPr>
          <w:rFonts w:ascii="Arial" w:eastAsia="Arial" w:hAnsi="Arial" w:cs="Arial"/>
          <w:lang w:eastAsia="en-US"/>
        </w:rPr>
        <w:t xml:space="preserve">Fair Work First is the Scottish Government's policy for driving high quality and </w:t>
      </w:r>
      <w:r w:rsidR="004321E2">
        <w:rPr>
          <w:rFonts w:ascii="Arial" w:eastAsia="Arial" w:hAnsi="Arial" w:cs="Arial"/>
          <w:lang w:eastAsia="en-US"/>
        </w:rPr>
        <w:t>F</w:t>
      </w:r>
      <w:r w:rsidRPr="002A06C6">
        <w:rPr>
          <w:rFonts w:ascii="Arial" w:eastAsia="Arial" w:hAnsi="Arial" w:cs="Arial"/>
          <w:lang w:eastAsia="en-US"/>
        </w:rPr>
        <w:t xml:space="preserve">air </w:t>
      </w:r>
      <w:r w:rsidR="004321E2">
        <w:rPr>
          <w:rFonts w:ascii="Arial" w:eastAsia="Arial" w:hAnsi="Arial" w:cs="Arial"/>
          <w:lang w:eastAsia="en-US"/>
        </w:rPr>
        <w:t>W</w:t>
      </w:r>
      <w:r w:rsidRPr="002A06C6">
        <w:rPr>
          <w:rFonts w:ascii="Arial" w:eastAsia="Arial" w:hAnsi="Arial" w:cs="Arial"/>
          <w:lang w:eastAsia="en-US"/>
        </w:rPr>
        <w:t xml:space="preserve">ork across the labour market in Scotland by applying fair work principles to grants, other funding and contracts. </w:t>
      </w:r>
      <w:r w:rsidR="006165E5" w:rsidRPr="002A06C6">
        <w:rPr>
          <w:rFonts w:ascii="Arial" w:eastAsia="Arial" w:hAnsi="Arial" w:cs="Arial"/>
          <w:lang w:eastAsia="en-US"/>
        </w:rPr>
        <w:t xml:space="preserve">In </w:t>
      </w:r>
      <w:r w:rsidR="000E7059">
        <w:rPr>
          <w:rFonts w:ascii="Arial" w:eastAsia="Arial" w:hAnsi="Arial" w:cs="Arial"/>
          <w:lang w:eastAsia="en-US"/>
        </w:rPr>
        <w:t>delivering NOLB</w:t>
      </w:r>
      <w:r w:rsidR="006165E5" w:rsidRPr="002A06C6">
        <w:rPr>
          <w:rFonts w:ascii="Arial" w:eastAsia="Arial" w:hAnsi="Arial" w:cs="Arial"/>
          <w:lang w:eastAsia="en-US"/>
        </w:rPr>
        <w:t xml:space="preserve">, </w:t>
      </w:r>
      <w:r w:rsidR="00603E05">
        <w:rPr>
          <w:rFonts w:ascii="Arial" w:eastAsia="Arial" w:hAnsi="Arial" w:cs="Arial"/>
          <w:lang w:eastAsia="en-US"/>
        </w:rPr>
        <w:t>Local Authorities</w:t>
      </w:r>
      <w:r w:rsidR="006165E5" w:rsidRPr="002A06C6">
        <w:rPr>
          <w:rFonts w:ascii="Arial" w:eastAsia="Arial" w:hAnsi="Arial" w:cs="Arial"/>
          <w:lang w:eastAsia="en-US"/>
        </w:rPr>
        <w:t xml:space="preserve"> will be expected to give regard to the Fair Work Framework</w:t>
      </w:r>
      <w:r w:rsidRPr="002A06C6">
        <w:rPr>
          <w:rFonts w:ascii="Arial" w:eastAsiaTheme="minorHAnsi" w:hAnsi="Arial" w:cs="Arial"/>
          <w:lang w:eastAsia="en-US"/>
        </w:rPr>
        <w:t xml:space="preserve"> </w:t>
      </w:r>
      <w:hyperlink r:id="rId22" w:history="1">
        <w:r w:rsidRPr="002A06C6">
          <w:rPr>
            <w:rFonts w:ascii="Arial" w:eastAsiaTheme="minorHAnsi" w:hAnsi="Arial" w:cs="Arial"/>
            <w:color w:val="0000FF"/>
            <w:u w:val="single"/>
            <w:lang w:eastAsia="en-US"/>
          </w:rPr>
          <w:t>The Fair Work Framework - The Fair Work Convention</w:t>
        </w:r>
      </w:hyperlink>
      <w:r w:rsidR="006165E5" w:rsidRPr="002A06C6">
        <w:rPr>
          <w:rFonts w:ascii="Arial" w:eastAsia="Arial" w:hAnsi="Arial" w:cs="Arial"/>
          <w:lang w:eastAsia="en-US"/>
        </w:rPr>
        <w:t xml:space="preserve">. </w:t>
      </w:r>
      <w:r w:rsidR="00603E05">
        <w:rPr>
          <w:rFonts w:ascii="Arial" w:eastAsia="Arial" w:hAnsi="Arial" w:cs="Arial"/>
          <w:lang w:eastAsia="en-US"/>
        </w:rPr>
        <w:t>Local Authorities</w:t>
      </w:r>
      <w:r w:rsidRPr="002A06C6">
        <w:rPr>
          <w:rFonts w:ascii="Arial" w:eastAsia="Arial" w:hAnsi="Arial" w:cs="Arial"/>
          <w:lang w:eastAsia="en-US"/>
        </w:rPr>
        <w:t xml:space="preserve"> are </w:t>
      </w:r>
      <w:r w:rsidR="006165E5" w:rsidRPr="002A06C6">
        <w:rPr>
          <w:rFonts w:ascii="Arial" w:eastAsia="Arial" w:hAnsi="Arial" w:cs="Arial"/>
          <w:lang w:eastAsia="en-US"/>
        </w:rPr>
        <w:t xml:space="preserve">asked to commit to adopting the following Fair </w:t>
      </w:r>
      <w:r w:rsidRPr="002A06C6">
        <w:rPr>
          <w:rFonts w:ascii="Arial" w:eastAsia="Arial" w:hAnsi="Arial" w:cs="Arial"/>
          <w:lang w:eastAsia="en-US"/>
        </w:rPr>
        <w:t xml:space="preserve">Work Principles </w:t>
      </w:r>
      <w:r w:rsidR="006165E5" w:rsidRPr="002A06C6">
        <w:rPr>
          <w:rFonts w:ascii="Arial" w:eastAsia="Arial" w:hAnsi="Arial" w:cs="Arial"/>
          <w:lang w:eastAsia="en-US"/>
        </w:rPr>
        <w:t>in a way that is relevant and proportionate for their organisation</w:t>
      </w:r>
      <w:r w:rsidRPr="002A06C6">
        <w:rPr>
          <w:rFonts w:ascii="Arial" w:eastAsia="Arial" w:hAnsi="Arial" w:cs="Arial"/>
          <w:lang w:eastAsia="en-US"/>
        </w:rPr>
        <w:t>:</w:t>
      </w:r>
      <w:r w:rsidR="006165E5" w:rsidRPr="002A06C6">
        <w:rPr>
          <w:rFonts w:ascii="Arial" w:eastAsia="Arial" w:hAnsi="Arial" w:cs="Arial"/>
          <w:lang w:eastAsia="en-US"/>
        </w:rPr>
        <w:t> </w:t>
      </w:r>
    </w:p>
    <w:p w14:paraId="4870803E" w14:textId="77777777" w:rsidR="006165E5" w:rsidRPr="002A06C6" w:rsidRDefault="006165E5" w:rsidP="006165E5">
      <w:pPr>
        <w:pStyle w:val="paragraph"/>
        <w:spacing w:before="0" w:beforeAutospacing="0" w:after="0" w:afterAutospacing="0"/>
        <w:textAlignment w:val="baseline"/>
        <w:rPr>
          <w:rFonts w:ascii="Arial" w:eastAsia="Arial" w:hAnsi="Arial" w:cs="Arial"/>
          <w:lang w:eastAsia="en-US"/>
        </w:rPr>
      </w:pPr>
      <w:r w:rsidRPr="002A06C6">
        <w:rPr>
          <w:rFonts w:ascii="Arial" w:eastAsia="Arial" w:hAnsi="Arial" w:cs="Arial"/>
          <w:lang w:eastAsia="en-US"/>
        </w:rPr>
        <w:t>  </w:t>
      </w:r>
    </w:p>
    <w:p w14:paraId="1EF4B00E" w14:textId="77777777" w:rsidR="006165E5" w:rsidRPr="002A06C6" w:rsidRDefault="006165E5" w:rsidP="003B45D1">
      <w:pPr>
        <w:pStyle w:val="paragraph"/>
        <w:numPr>
          <w:ilvl w:val="0"/>
          <w:numId w:val="13"/>
        </w:numPr>
        <w:spacing w:before="0" w:beforeAutospacing="0" w:after="0" w:afterAutospacing="0"/>
        <w:textAlignment w:val="baseline"/>
        <w:rPr>
          <w:rFonts w:ascii="Arial" w:eastAsia="Arial" w:hAnsi="Arial" w:cs="Arial"/>
          <w:lang w:eastAsia="en-US"/>
        </w:rPr>
      </w:pPr>
      <w:r w:rsidRPr="002A06C6">
        <w:rPr>
          <w:rFonts w:ascii="Arial" w:eastAsia="Arial" w:hAnsi="Arial" w:cs="Arial"/>
          <w:lang w:eastAsia="en-US"/>
        </w:rPr>
        <w:t>Appropriate channels for effective voice, such as trade union recognition;  </w:t>
      </w:r>
    </w:p>
    <w:p w14:paraId="2C12D849" w14:textId="77777777" w:rsidR="006165E5" w:rsidRPr="002A06C6" w:rsidRDefault="006165E5" w:rsidP="003B45D1">
      <w:pPr>
        <w:pStyle w:val="paragraph"/>
        <w:numPr>
          <w:ilvl w:val="0"/>
          <w:numId w:val="13"/>
        </w:numPr>
        <w:spacing w:before="0" w:beforeAutospacing="0" w:after="0" w:afterAutospacing="0"/>
        <w:textAlignment w:val="baseline"/>
        <w:rPr>
          <w:rFonts w:ascii="Arial" w:eastAsia="Arial" w:hAnsi="Arial" w:cs="Arial"/>
          <w:lang w:eastAsia="en-US"/>
        </w:rPr>
      </w:pPr>
      <w:r w:rsidRPr="002A06C6">
        <w:rPr>
          <w:rFonts w:ascii="Arial" w:eastAsia="Arial" w:hAnsi="Arial" w:cs="Arial"/>
          <w:lang w:eastAsia="en-US"/>
        </w:rPr>
        <w:t>Investment in workforce development; </w:t>
      </w:r>
    </w:p>
    <w:p w14:paraId="6A004222" w14:textId="77777777" w:rsidR="006165E5" w:rsidRPr="002A06C6" w:rsidRDefault="006165E5" w:rsidP="003B45D1">
      <w:pPr>
        <w:pStyle w:val="paragraph"/>
        <w:numPr>
          <w:ilvl w:val="0"/>
          <w:numId w:val="13"/>
        </w:numPr>
        <w:spacing w:before="0" w:beforeAutospacing="0" w:after="0" w:afterAutospacing="0"/>
        <w:textAlignment w:val="baseline"/>
        <w:rPr>
          <w:rFonts w:ascii="Arial" w:eastAsia="Arial" w:hAnsi="Arial" w:cs="Arial"/>
          <w:lang w:eastAsia="en-US"/>
        </w:rPr>
      </w:pPr>
      <w:r w:rsidRPr="002A06C6">
        <w:rPr>
          <w:rFonts w:ascii="Arial" w:eastAsia="Arial" w:hAnsi="Arial" w:cs="Arial"/>
          <w:lang w:eastAsia="en-US"/>
        </w:rPr>
        <w:t>No inappropriate use of zero hours contracts; </w:t>
      </w:r>
    </w:p>
    <w:p w14:paraId="26F5F57C" w14:textId="77777777" w:rsidR="006165E5" w:rsidRPr="002A06C6" w:rsidRDefault="006165E5" w:rsidP="003B45D1">
      <w:pPr>
        <w:pStyle w:val="paragraph"/>
        <w:numPr>
          <w:ilvl w:val="0"/>
          <w:numId w:val="13"/>
        </w:numPr>
        <w:spacing w:before="0" w:beforeAutospacing="0" w:after="0" w:afterAutospacing="0"/>
        <w:textAlignment w:val="baseline"/>
        <w:rPr>
          <w:rFonts w:ascii="Arial" w:eastAsia="Arial" w:hAnsi="Arial" w:cs="Arial"/>
          <w:lang w:eastAsia="en-US"/>
        </w:rPr>
      </w:pPr>
      <w:r w:rsidRPr="002A06C6">
        <w:rPr>
          <w:rFonts w:ascii="Arial" w:eastAsia="Arial" w:hAnsi="Arial" w:cs="Arial"/>
          <w:lang w:eastAsia="en-US"/>
        </w:rPr>
        <w:t>Action to tackle the gender pay gap and create a more diverse and inclusive workplace; </w:t>
      </w:r>
    </w:p>
    <w:p w14:paraId="44D75570" w14:textId="77777777" w:rsidR="006165E5" w:rsidRPr="002A06C6" w:rsidRDefault="006165E5" w:rsidP="003B45D1">
      <w:pPr>
        <w:pStyle w:val="paragraph"/>
        <w:numPr>
          <w:ilvl w:val="0"/>
          <w:numId w:val="13"/>
        </w:numPr>
        <w:spacing w:before="0" w:beforeAutospacing="0" w:after="0" w:afterAutospacing="0"/>
        <w:textAlignment w:val="baseline"/>
        <w:rPr>
          <w:rFonts w:ascii="Arial" w:eastAsia="Arial" w:hAnsi="Arial" w:cs="Arial"/>
          <w:lang w:eastAsia="en-US"/>
        </w:rPr>
      </w:pPr>
      <w:r w:rsidRPr="002A06C6">
        <w:rPr>
          <w:rFonts w:ascii="Arial" w:eastAsia="Arial" w:hAnsi="Arial" w:cs="Arial"/>
          <w:lang w:eastAsia="en-US"/>
        </w:rPr>
        <w:t>Payment of the real Living Wage;  </w:t>
      </w:r>
    </w:p>
    <w:p w14:paraId="13F576CB" w14:textId="77777777" w:rsidR="006165E5" w:rsidRPr="002A06C6" w:rsidRDefault="006165E5" w:rsidP="003B45D1">
      <w:pPr>
        <w:pStyle w:val="paragraph"/>
        <w:numPr>
          <w:ilvl w:val="0"/>
          <w:numId w:val="13"/>
        </w:numPr>
        <w:spacing w:before="0" w:beforeAutospacing="0" w:after="0" w:afterAutospacing="0"/>
        <w:textAlignment w:val="baseline"/>
        <w:rPr>
          <w:rFonts w:ascii="Arial" w:eastAsia="Arial" w:hAnsi="Arial" w:cs="Arial"/>
          <w:lang w:eastAsia="en-US"/>
        </w:rPr>
      </w:pPr>
      <w:r w:rsidRPr="002A06C6">
        <w:rPr>
          <w:rFonts w:ascii="Arial" w:eastAsia="Arial" w:hAnsi="Arial" w:cs="Arial"/>
          <w:lang w:eastAsia="en-US"/>
        </w:rPr>
        <w:t>Offering flexible and family friendly working practices for all workers from day one of their employment; and </w:t>
      </w:r>
    </w:p>
    <w:p w14:paraId="4ADAF9B3" w14:textId="77777777" w:rsidR="006165E5" w:rsidRPr="002A06C6" w:rsidRDefault="006165E5" w:rsidP="003B45D1">
      <w:pPr>
        <w:pStyle w:val="paragraph"/>
        <w:numPr>
          <w:ilvl w:val="0"/>
          <w:numId w:val="13"/>
        </w:numPr>
        <w:spacing w:before="0" w:beforeAutospacing="0" w:after="0" w:afterAutospacing="0"/>
        <w:textAlignment w:val="baseline"/>
        <w:rPr>
          <w:rFonts w:ascii="Arial" w:eastAsia="Arial" w:hAnsi="Arial" w:cs="Arial"/>
          <w:lang w:eastAsia="en-US"/>
        </w:rPr>
      </w:pPr>
      <w:r w:rsidRPr="002A06C6">
        <w:rPr>
          <w:rFonts w:ascii="Arial" w:eastAsia="Arial" w:hAnsi="Arial" w:cs="Arial"/>
          <w:lang w:eastAsia="en-US"/>
        </w:rPr>
        <w:t>Opposing the use of fire and rehire practice. </w:t>
      </w:r>
    </w:p>
    <w:p w14:paraId="6AE46F1C" w14:textId="77777777" w:rsidR="00EA5279" w:rsidRPr="002A06C6" w:rsidRDefault="00EA5279" w:rsidP="005A4497">
      <w:pPr>
        <w:spacing w:after="0" w:line="240" w:lineRule="auto"/>
        <w:rPr>
          <w:rFonts w:ascii="Arial" w:eastAsia="Arial" w:hAnsi="Arial" w:cs="Arial"/>
          <w:sz w:val="24"/>
          <w:szCs w:val="24"/>
        </w:rPr>
      </w:pPr>
    </w:p>
    <w:p w14:paraId="60FCA9AE" w14:textId="77777777" w:rsidR="00A07AE4" w:rsidRPr="00A07AE4" w:rsidRDefault="00A07AE4" w:rsidP="003B45D1">
      <w:pPr>
        <w:pStyle w:val="ListParagraph"/>
        <w:numPr>
          <w:ilvl w:val="0"/>
          <w:numId w:val="2"/>
        </w:numPr>
        <w:tabs>
          <w:tab w:val="left" w:pos="720"/>
        </w:tabs>
        <w:spacing w:after="0" w:line="240" w:lineRule="auto"/>
        <w:rPr>
          <w:rFonts w:ascii="Arial" w:eastAsia="Arial" w:hAnsi="Arial" w:cs="Arial"/>
          <w:b/>
          <w:bCs/>
          <w:sz w:val="24"/>
          <w:szCs w:val="24"/>
        </w:rPr>
      </w:pPr>
      <w:bookmarkStart w:id="21" w:name="RLW"/>
      <w:r w:rsidRPr="00A07AE4">
        <w:rPr>
          <w:rFonts w:ascii="Arial" w:eastAsia="Arial" w:hAnsi="Arial" w:cs="Arial"/>
          <w:b/>
          <w:bCs/>
          <w:sz w:val="24"/>
          <w:szCs w:val="24"/>
        </w:rPr>
        <w:t>Payment of at least the real Living Wage</w:t>
      </w:r>
    </w:p>
    <w:bookmarkEnd w:id="21"/>
    <w:p w14:paraId="0849AE96" w14:textId="4A5E4531" w:rsidR="00A07AE4" w:rsidRPr="00A07AE4" w:rsidRDefault="00A07AE4" w:rsidP="00A07AE4">
      <w:pPr>
        <w:tabs>
          <w:tab w:val="left" w:pos="720"/>
        </w:tabs>
        <w:spacing w:after="0" w:line="240" w:lineRule="auto"/>
        <w:rPr>
          <w:rFonts w:ascii="Arial" w:eastAsia="Arial" w:hAnsi="Arial" w:cs="Arial"/>
          <w:sz w:val="24"/>
          <w:szCs w:val="24"/>
        </w:rPr>
      </w:pPr>
      <w:r w:rsidRPr="00A07AE4">
        <w:rPr>
          <w:rFonts w:ascii="Arial" w:eastAsia="Arial" w:hAnsi="Arial" w:cs="Arial"/>
          <w:sz w:val="24"/>
          <w:szCs w:val="24"/>
        </w:rPr>
        <w:t xml:space="preserve">In general, </w:t>
      </w:r>
      <w:r w:rsidR="00603E05">
        <w:rPr>
          <w:rFonts w:ascii="Arial" w:eastAsia="Arial" w:hAnsi="Arial" w:cs="Arial"/>
          <w:sz w:val="24"/>
          <w:szCs w:val="24"/>
        </w:rPr>
        <w:t>Local Authorities</w:t>
      </w:r>
      <w:r w:rsidRPr="00A07AE4">
        <w:rPr>
          <w:rFonts w:ascii="Arial" w:eastAsia="Arial" w:hAnsi="Arial" w:cs="Arial"/>
          <w:sz w:val="24"/>
          <w:szCs w:val="24"/>
        </w:rPr>
        <w:t xml:space="preserve"> must demonstrate </w:t>
      </w:r>
      <w:r w:rsidR="00441FF4" w:rsidRPr="002A06C6">
        <w:rPr>
          <w:rFonts w:ascii="Arial" w:eastAsia="Arial" w:hAnsi="Arial" w:cs="Arial"/>
          <w:sz w:val="24"/>
          <w:szCs w:val="24"/>
        </w:rPr>
        <w:t>they are</w:t>
      </w:r>
      <w:r w:rsidRPr="00A07AE4">
        <w:rPr>
          <w:rFonts w:ascii="Arial" w:eastAsia="Arial" w:hAnsi="Arial" w:cs="Arial"/>
          <w:sz w:val="24"/>
          <w:szCs w:val="24"/>
        </w:rPr>
        <w:t xml:space="preserve"> paying at least the real Living Wage </w:t>
      </w:r>
      <w:r w:rsidR="00441FF4" w:rsidRPr="002A06C6">
        <w:rPr>
          <w:rFonts w:ascii="Arial" w:eastAsia="Arial" w:hAnsi="Arial" w:cs="Arial"/>
          <w:sz w:val="24"/>
          <w:szCs w:val="24"/>
        </w:rPr>
        <w:t>before a grant can be accessed</w:t>
      </w:r>
      <w:r w:rsidRPr="00A07AE4">
        <w:rPr>
          <w:rFonts w:ascii="Arial" w:eastAsia="Arial" w:hAnsi="Arial" w:cs="Arial"/>
          <w:sz w:val="24"/>
          <w:szCs w:val="24"/>
        </w:rPr>
        <w:t>.</w:t>
      </w:r>
      <w:r w:rsidRPr="002A06C6">
        <w:rPr>
          <w:rFonts w:ascii="Arial" w:eastAsia="Arial" w:hAnsi="Arial" w:cs="Arial"/>
          <w:sz w:val="24"/>
          <w:szCs w:val="24"/>
        </w:rPr>
        <w:t xml:space="preserve"> </w:t>
      </w:r>
      <w:r w:rsidRPr="00A07AE4">
        <w:rPr>
          <w:rFonts w:ascii="Arial" w:eastAsia="Arial" w:hAnsi="Arial" w:cs="Arial"/>
          <w:sz w:val="24"/>
          <w:szCs w:val="24"/>
        </w:rPr>
        <w:t xml:space="preserve">All UK-based staff aged 16 and over, including apprentices, who are directly employed by the </w:t>
      </w:r>
      <w:r w:rsidR="00B05941">
        <w:rPr>
          <w:rFonts w:ascii="Arial" w:eastAsia="Arial" w:hAnsi="Arial" w:cs="Arial"/>
          <w:sz w:val="24"/>
          <w:szCs w:val="24"/>
        </w:rPr>
        <w:t>L</w:t>
      </w:r>
      <w:r w:rsidR="00441FF4" w:rsidRPr="002A06C6">
        <w:rPr>
          <w:rFonts w:ascii="Arial" w:eastAsia="Arial" w:hAnsi="Arial" w:cs="Arial"/>
          <w:sz w:val="24"/>
          <w:szCs w:val="24"/>
        </w:rPr>
        <w:t xml:space="preserve">ocal </w:t>
      </w:r>
      <w:r w:rsidR="00B05941">
        <w:rPr>
          <w:rFonts w:ascii="Arial" w:eastAsia="Arial" w:hAnsi="Arial" w:cs="Arial"/>
          <w:sz w:val="24"/>
          <w:szCs w:val="24"/>
        </w:rPr>
        <w:t>A</w:t>
      </w:r>
      <w:r w:rsidR="00441FF4" w:rsidRPr="002A06C6">
        <w:rPr>
          <w:rFonts w:ascii="Arial" w:eastAsia="Arial" w:hAnsi="Arial" w:cs="Arial"/>
          <w:sz w:val="24"/>
          <w:szCs w:val="24"/>
        </w:rPr>
        <w:t>uthority</w:t>
      </w:r>
      <w:r w:rsidRPr="00A07AE4">
        <w:rPr>
          <w:rFonts w:ascii="Arial" w:eastAsia="Arial" w:hAnsi="Arial" w:cs="Arial"/>
          <w:sz w:val="24"/>
          <w:szCs w:val="24"/>
        </w:rPr>
        <w:t xml:space="preserve">, must be paid at least the real Living Wage; and any UK-based workers who are not directly employed but are directly engaged in delivering the grant-funded activity, whether they </w:t>
      </w:r>
      <w:r w:rsidRPr="002A06C6">
        <w:rPr>
          <w:rFonts w:ascii="Arial" w:eastAsia="Arial" w:hAnsi="Arial" w:cs="Arial"/>
          <w:sz w:val="24"/>
          <w:szCs w:val="24"/>
        </w:rPr>
        <w:t>are</w:t>
      </w:r>
      <w:r w:rsidRPr="00A07AE4">
        <w:rPr>
          <w:rFonts w:ascii="Arial" w:eastAsia="Arial" w:hAnsi="Arial" w:cs="Arial"/>
          <w:sz w:val="24"/>
          <w:szCs w:val="24"/>
        </w:rPr>
        <w:t xml:space="preserve"> sub-contractors or agency staff, must also be paid at least the real Living Wage.</w:t>
      </w:r>
    </w:p>
    <w:p w14:paraId="56363291" w14:textId="77777777" w:rsidR="00A07AE4" w:rsidRPr="002A06C6" w:rsidRDefault="00A07AE4" w:rsidP="00A07AE4">
      <w:pPr>
        <w:tabs>
          <w:tab w:val="left" w:pos="720"/>
        </w:tabs>
        <w:spacing w:after="0" w:line="240" w:lineRule="auto"/>
        <w:rPr>
          <w:rFonts w:ascii="Arial" w:eastAsia="Arial" w:hAnsi="Arial" w:cs="Arial"/>
          <w:sz w:val="24"/>
          <w:szCs w:val="24"/>
        </w:rPr>
      </w:pPr>
    </w:p>
    <w:p w14:paraId="0DBB5330" w14:textId="1D913EE5" w:rsidR="00A07AE4" w:rsidRPr="002A06C6" w:rsidRDefault="00603E05" w:rsidP="00A07AE4">
      <w:pPr>
        <w:tabs>
          <w:tab w:val="left" w:pos="720"/>
        </w:tabs>
        <w:spacing w:after="0" w:line="240" w:lineRule="auto"/>
        <w:rPr>
          <w:rFonts w:ascii="Arial" w:eastAsia="Arial" w:hAnsi="Arial" w:cs="Arial"/>
          <w:sz w:val="24"/>
          <w:szCs w:val="24"/>
        </w:rPr>
      </w:pPr>
      <w:r>
        <w:rPr>
          <w:rFonts w:ascii="Arial" w:eastAsia="Arial" w:hAnsi="Arial" w:cs="Arial"/>
          <w:sz w:val="24"/>
          <w:szCs w:val="24"/>
        </w:rPr>
        <w:lastRenderedPageBreak/>
        <w:t>Local Authorities</w:t>
      </w:r>
      <w:r w:rsidR="00A07AE4" w:rsidRPr="002A06C6">
        <w:rPr>
          <w:rFonts w:ascii="Arial" w:eastAsia="Arial" w:hAnsi="Arial" w:cs="Arial"/>
          <w:sz w:val="24"/>
          <w:szCs w:val="24"/>
        </w:rPr>
        <w:t xml:space="preserve"> may apply to </w:t>
      </w:r>
      <w:r w:rsidR="00A07AE4" w:rsidRPr="00A07AE4">
        <w:rPr>
          <w:rFonts w:ascii="Arial" w:eastAsia="Arial" w:hAnsi="Arial" w:cs="Arial"/>
          <w:sz w:val="24"/>
          <w:szCs w:val="24"/>
        </w:rPr>
        <w:t xml:space="preserve">Scottish Government </w:t>
      </w:r>
      <w:r w:rsidR="00A07AE4" w:rsidRPr="002A06C6">
        <w:rPr>
          <w:rFonts w:ascii="Arial" w:eastAsia="Arial" w:hAnsi="Arial" w:cs="Arial"/>
          <w:sz w:val="24"/>
          <w:szCs w:val="24"/>
        </w:rPr>
        <w:t xml:space="preserve">for </w:t>
      </w:r>
      <w:r w:rsidR="00A07AE4" w:rsidRPr="00A07AE4">
        <w:rPr>
          <w:rFonts w:ascii="Arial" w:eastAsia="Arial" w:hAnsi="Arial" w:cs="Arial"/>
          <w:sz w:val="24"/>
          <w:szCs w:val="24"/>
        </w:rPr>
        <w:t>limited exceptions to provide funding to organisations who cannot pay at least the real Living Wage in order that the measure is proportionate.</w:t>
      </w:r>
    </w:p>
    <w:p w14:paraId="5E062FBB" w14:textId="77777777" w:rsidR="00A07AE4" w:rsidRPr="00A07AE4" w:rsidRDefault="00A07AE4" w:rsidP="00A07AE4">
      <w:pPr>
        <w:tabs>
          <w:tab w:val="left" w:pos="720"/>
        </w:tabs>
        <w:spacing w:after="0" w:line="240" w:lineRule="auto"/>
        <w:rPr>
          <w:rFonts w:ascii="Arial" w:eastAsia="Arial" w:hAnsi="Arial" w:cs="Arial"/>
          <w:sz w:val="24"/>
          <w:szCs w:val="24"/>
        </w:rPr>
      </w:pPr>
    </w:p>
    <w:p w14:paraId="66730FBC" w14:textId="61F444CF" w:rsidR="00A07AE4" w:rsidRPr="00A07AE4" w:rsidRDefault="00A07AE4" w:rsidP="003B45D1">
      <w:pPr>
        <w:pStyle w:val="ListParagraph"/>
        <w:numPr>
          <w:ilvl w:val="0"/>
          <w:numId w:val="2"/>
        </w:numPr>
        <w:tabs>
          <w:tab w:val="left" w:pos="720"/>
        </w:tabs>
        <w:spacing w:after="0" w:line="240" w:lineRule="auto"/>
        <w:rPr>
          <w:rFonts w:ascii="Arial" w:eastAsia="Arial" w:hAnsi="Arial" w:cs="Arial"/>
          <w:b/>
          <w:bCs/>
          <w:sz w:val="24"/>
          <w:szCs w:val="24"/>
        </w:rPr>
      </w:pPr>
      <w:bookmarkStart w:id="22" w:name="Workers"/>
      <w:r w:rsidRPr="00A07AE4">
        <w:rPr>
          <w:rFonts w:ascii="Arial" w:eastAsia="Arial" w:hAnsi="Arial" w:cs="Arial"/>
          <w:b/>
          <w:bCs/>
          <w:sz w:val="24"/>
          <w:szCs w:val="24"/>
        </w:rPr>
        <w:t>Appropriate channels for effective workers' voice</w:t>
      </w:r>
    </w:p>
    <w:bookmarkEnd w:id="22"/>
    <w:p w14:paraId="29CD4183" w14:textId="70AAD960" w:rsidR="00A07AE4" w:rsidRPr="002A06C6" w:rsidRDefault="00A07AE4" w:rsidP="00A07AE4">
      <w:pPr>
        <w:tabs>
          <w:tab w:val="left" w:pos="720"/>
        </w:tabs>
        <w:spacing w:after="0" w:line="240" w:lineRule="auto"/>
        <w:rPr>
          <w:rFonts w:ascii="Arial" w:eastAsia="Arial" w:hAnsi="Arial" w:cs="Arial"/>
          <w:sz w:val="24"/>
          <w:szCs w:val="24"/>
        </w:rPr>
      </w:pPr>
      <w:r w:rsidRPr="00A07AE4">
        <w:rPr>
          <w:rFonts w:ascii="Arial" w:eastAsia="Arial" w:hAnsi="Arial" w:cs="Arial"/>
          <w:sz w:val="24"/>
          <w:szCs w:val="24"/>
        </w:rPr>
        <w:t>All organisations with a workforce must be able to demonstrate, before they can access a grant, that all workers employed within that organisation have access to effective voice channel(s), including agency workers.</w:t>
      </w:r>
      <w:r w:rsidRPr="002A06C6">
        <w:rPr>
          <w:rFonts w:ascii="Arial" w:eastAsia="Arial" w:hAnsi="Arial" w:cs="Arial"/>
          <w:sz w:val="24"/>
          <w:szCs w:val="24"/>
        </w:rPr>
        <w:t xml:space="preserve"> </w:t>
      </w:r>
    </w:p>
    <w:p w14:paraId="049822CF" w14:textId="77777777" w:rsidR="00A07AE4" w:rsidRPr="002A06C6" w:rsidRDefault="00A07AE4" w:rsidP="00A07AE4">
      <w:pPr>
        <w:tabs>
          <w:tab w:val="left" w:pos="720"/>
        </w:tabs>
        <w:spacing w:after="0" w:line="240" w:lineRule="auto"/>
        <w:rPr>
          <w:rFonts w:ascii="Arial" w:eastAsia="Arial" w:hAnsi="Arial" w:cs="Arial"/>
          <w:sz w:val="24"/>
          <w:szCs w:val="24"/>
        </w:rPr>
      </w:pPr>
    </w:p>
    <w:p w14:paraId="5215F43D" w14:textId="77777777" w:rsidR="003B1DCC" w:rsidRPr="003B1DCC" w:rsidRDefault="006165E5" w:rsidP="003B45D1">
      <w:pPr>
        <w:pStyle w:val="ListParagraph"/>
        <w:numPr>
          <w:ilvl w:val="0"/>
          <w:numId w:val="2"/>
        </w:numPr>
        <w:tabs>
          <w:tab w:val="left" w:pos="720"/>
        </w:tabs>
        <w:spacing w:after="120" w:line="240" w:lineRule="auto"/>
        <w:rPr>
          <w:rFonts w:ascii="Arial" w:hAnsi="Arial" w:cs="Arial"/>
        </w:rPr>
      </w:pPr>
      <w:bookmarkStart w:id="23" w:name="Verification"/>
      <w:r w:rsidRPr="003B1DCC">
        <w:rPr>
          <w:rFonts w:ascii="Arial" w:eastAsia="Arial" w:hAnsi="Arial" w:cs="Arial"/>
          <w:b/>
          <w:bCs/>
          <w:sz w:val="24"/>
          <w:szCs w:val="24"/>
        </w:rPr>
        <w:t>Verification</w:t>
      </w:r>
    </w:p>
    <w:bookmarkEnd w:id="23"/>
    <w:p w14:paraId="49CCA553" w14:textId="35460583" w:rsidR="005A4497" w:rsidRPr="00D76EE9" w:rsidRDefault="006165E5" w:rsidP="00D76EE9">
      <w:pPr>
        <w:pStyle w:val="ListParagraph"/>
        <w:tabs>
          <w:tab w:val="left" w:pos="720"/>
        </w:tabs>
        <w:spacing w:after="120" w:line="240" w:lineRule="auto"/>
        <w:ind w:left="0"/>
        <w:rPr>
          <w:rFonts w:ascii="Arial" w:eastAsia="Arial" w:hAnsi="Arial" w:cs="Arial"/>
          <w:color w:val="0070C0"/>
          <w:sz w:val="24"/>
          <w:szCs w:val="24"/>
        </w:rPr>
      </w:pPr>
      <w:r w:rsidRPr="003B1DCC">
        <w:rPr>
          <w:rFonts w:ascii="Arial" w:eastAsia="Arial" w:hAnsi="Arial" w:cs="Arial"/>
          <w:sz w:val="24"/>
          <w:szCs w:val="24"/>
        </w:rPr>
        <w:t xml:space="preserve">As part of the grant application process, </w:t>
      </w:r>
      <w:r w:rsidR="00603E05">
        <w:rPr>
          <w:rFonts w:ascii="Arial" w:eastAsia="Arial" w:hAnsi="Arial" w:cs="Arial"/>
          <w:sz w:val="24"/>
          <w:szCs w:val="24"/>
        </w:rPr>
        <w:t>Local Authorities</w:t>
      </w:r>
      <w:r w:rsidRPr="003B1DCC">
        <w:rPr>
          <w:rFonts w:ascii="Arial" w:eastAsia="Arial" w:hAnsi="Arial" w:cs="Arial"/>
          <w:sz w:val="24"/>
          <w:szCs w:val="24"/>
        </w:rPr>
        <w:t xml:space="preserve"> will be expected to provide a statement verifying their Fair Work First commitment and confirming it has been developed in agreement with the workforce. The representative providing confirmation should be from the relevant trade union(s) where one or more is recognised</w:t>
      </w:r>
      <w:r w:rsidR="00C82D3B" w:rsidRPr="003B1DCC">
        <w:rPr>
          <w:rFonts w:ascii="Arial" w:eastAsia="Arial" w:hAnsi="Arial" w:cs="Arial"/>
          <w:sz w:val="24"/>
          <w:szCs w:val="24"/>
        </w:rPr>
        <w:t xml:space="preserve">.  For </w:t>
      </w:r>
      <w:r w:rsidR="00603E05">
        <w:rPr>
          <w:rFonts w:ascii="Arial" w:eastAsia="Arial" w:hAnsi="Arial" w:cs="Arial"/>
          <w:sz w:val="24"/>
          <w:szCs w:val="24"/>
        </w:rPr>
        <w:t>Local Authorities</w:t>
      </w:r>
      <w:r w:rsidR="00C82D3B" w:rsidRPr="003B1DCC">
        <w:rPr>
          <w:rFonts w:ascii="Arial" w:eastAsia="Arial" w:hAnsi="Arial" w:cs="Arial"/>
          <w:sz w:val="24"/>
          <w:szCs w:val="24"/>
        </w:rPr>
        <w:t xml:space="preserve">, an Accountant’s </w:t>
      </w:r>
      <w:r w:rsidR="00BC57D8" w:rsidRPr="003B1DCC">
        <w:rPr>
          <w:rFonts w:ascii="Arial" w:eastAsia="Arial" w:hAnsi="Arial" w:cs="Arial"/>
          <w:sz w:val="24"/>
          <w:szCs w:val="24"/>
        </w:rPr>
        <w:t>certificate</w:t>
      </w:r>
      <w:r w:rsidR="00C82D3B" w:rsidRPr="003B1DCC">
        <w:rPr>
          <w:rFonts w:ascii="Arial" w:eastAsia="Arial" w:hAnsi="Arial" w:cs="Arial"/>
          <w:sz w:val="24"/>
          <w:szCs w:val="24"/>
        </w:rPr>
        <w:t xml:space="preserve"> will be sufficient.</w:t>
      </w:r>
      <w:r w:rsidR="00BC57D8" w:rsidRPr="003B1DCC">
        <w:rPr>
          <w:rFonts w:ascii="Arial" w:eastAsia="Arial" w:hAnsi="Arial" w:cs="Arial"/>
          <w:sz w:val="24"/>
          <w:szCs w:val="24"/>
        </w:rPr>
        <w:t xml:space="preserve"> Guidance on the evidence required can be accessed here:</w:t>
      </w:r>
      <w:r w:rsidR="00BC57D8" w:rsidRPr="003B1DCC">
        <w:rPr>
          <w:rFonts w:ascii="Arial" w:eastAsia="Arial" w:hAnsi="Arial" w:cs="Arial"/>
        </w:rPr>
        <w:t xml:space="preserve"> </w:t>
      </w:r>
      <w:hyperlink r:id="rId23" w:tgtFrame="_blank" w:tooltip="https://www.gov.scot/publications/fair-work-first-guidance-2/pages/11/" w:history="1">
        <w:r w:rsidR="00BC57D8" w:rsidRPr="003B1DCC">
          <w:rPr>
            <w:rFonts w:ascii="Arial" w:eastAsia="Arial" w:hAnsi="Arial" w:cs="Arial"/>
            <w:color w:val="0070C0"/>
            <w:sz w:val="24"/>
            <w:szCs w:val="24"/>
          </w:rPr>
          <w:t>Fair Work First guidance - Annex B - FWF condition evidence</w:t>
        </w:r>
      </w:hyperlink>
      <w:r w:rsidR="00BC57D8" w:rsidRPr="003B1DCC">
        <w:rPr>
          <w:rFonts w:ascii="Arial" w:eastAsia="Arial" w:hAnsi="Arial" w:cs="Arial"/>
          <w:color w:val="0070C0"/>
          <w:sz w:val="24"/>
          <w:szCs w:val="24"/>
        </w:rPr>
        <w:t xml:space="preserve">. </w:t>
      </w:r>
    </w:p>
    <w:p w14:paraId="0C2A87E6" w14:textId="3F356DBD" w:rsidR="00A07AE4" w:rsidRPr="002A06C6" w:rsidRDefault="006165E5" w:rsidP="005A4497">
      <w:pPr>
        <w:spacing w:after="0" w:line="240" w:lineRule="auto"/>
        <w:rPr>
          <w:rFonts w:ascii="Arial" w:eastAsia="Arial" w:hAnsi="Arial" w:cs="Arial"/>
          <w:sz w:val="24"/>
          <w:szCs w:val="24"/>
        </w:rPr>
      </w:pPr>
      <w:r w:rsidRPr="002A06C6">
        <w:rPr>
          <w:rFonts w:ascii="Arial" w:eastAsia="Arial" w:hAnsi="Arial" w:cs="Arial"/>
          <w:sz w:val="24"/>
          <w:szCs w:val="24"/>
        </w:rPr>
        <w:t>Guidance on the Fair Work First Commitment can be accessed here:</w:t>
      </w:r>
      <w:r w:rsidRPr="002A06C6">
        <w:rPr>
          <w:rFonts w:ascii="Arial" w:hAnsi="Arial" w:cs="Arial"/>
          <w:sz w:val="24"/>
          <w:szCs w:val="24"/>
        </w:rPr>
        <w:t xml:space="preserve"> </w:t>
      </w:r>
      <w:hyperlink r:id="rId24" w:history="1">
        <w:r w:rsidRPr="002A06C6">
          <w:rPr>
            <w:rFonts w:ascii="Arial" w:hAnsi="Arial" w:cs="Arial"/>
            <w:color w:val="0000FF"/>
            <w:sz w:val="24"/>
            <w:szCs w:val="24"/>
            <w:u w:val="single"/>
          </w:rPr>
          <w:t>Grants - applying Fair Work First (sharepoint.com)</w:t>
        </w:r>
      </w:hyperlink>
    </w:p>
    <w:p w14:paraId="25D2D767" w14:textId="77777777" w:rsidR="00A07AE4" w:rsidRPr="002A06C6" w:rsidRDefault="00A07AE4" w:rsidP="005A4497">
      <w:pPr>
        <w:spacing w:after="0" w:line="240" w:lineRule="auto"/>
        <w:rPr>
          <w:rFonts w:ascii="Arial" w:eastAsia="Arial" w:hAnsi="Arial" w:cs="Arial"/>
          <w:sz w:val="24"/>
          <w:szCs w:val="24"/>
        </w:rPr>
      </w:pPr>
    </w:p>
    <w:p w14:paraId="6992208A" w14:textId="5F97FE26" w:rsidR="000F6AE3" w:rsidRPr="002A06C6" w:rsidRDefault="3D2EDFDF" w:rsidP="003B45D1">
      <w:pPr>
        <w:pStyle w:val="ListParagraph"/>
        <w:numPr>
          <w:ilvl w:val="0"/>
          <w:numId w:val="2"/>
        </w:numPr>
        <w:spacing w:after="0" w:line="240" w:lineRule="auto"/>
        <w:rPr>
          <w:rFonts w:ascii="Arial" w:eastAsia="Arial" w:hAnsi="Arial" w:cs="Arial"/>
          <w:b/>
          <w:bCs/>
          <w:sz w:val="24"/>
          <w:szCs w:val="24"/>
        </w:rPr>
      </w:pPr>
      <w:bookmarkStart w:id="24" w:name="MI"/>
      <w:r w:rsidRPr="002A06C6">
        <w:rPr>
          <w:rFonts w:ascii="Arial" w:eastAsia="Arial" w:hAnsi="Arial" w:cs="Arial"/>
          <w:b/>
          <w:bCs/>
          <w:sz w:val="24"/>
          <w:szCs w:val="24"/>
        </w:rPr>
        <w:t xml:space="preserve"> Management Information</w:t>
      </w:r>
    </w:p>
    <w:bookmarkEnd w:id="24"/>
    <w:p w14:paraId="165506AA" w14:textId="03C9158B" w:rsidR="000F6AE3"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It is important to ensure that, when participants are moving between different </w:t>
      </w:r>
      <w:r w:rsidR="00DD7940" w:rsidRPr="002A06C6">
        <w:rPr>
          <w:rFonts w:ascii="Arial" w:eastAsia="Arial" w:hAnsi="Arial" w:cs="Arial"/>
          <w:sz w:val="24"/>
          <w:szCs w:val="24"/>
        </w:rPr>
        <w:t>service</w:t>
      </w:r>
      <w:r w:rsidR="004A225A" w:rsidRPr="002A06C6">
        <w:rPr>
          <w:rFonts w:ascii="Arial" w:eastAsia="Arial" w:hAnsi="Arial" w:cs="Arial"/>
          <w:sz w:val="24"/>
          <w:szCs w:val="24"/>
        </w:rPr>
        <w:t xml:space="preserve"> providers t</w:t>
      </w:r>
      <w:r w:rsidR="00DD7940" w:rsidRPr="002A06C6">
        <w:rPr>
          <w:rFonts w:ascii="Arial" w:eastAsia="Arial" w:hAnsi="Arial" w:cs="Arial"/>
          <w:sz w:val="24"/>
          <w:szCs w:val="24"/>
        </w:rPr>
        <w:t>h</w:t>
      </w:r>
      <w:r w:rsidR="004A225A" w:rsidRPr="002A06C6">
        <w:rPr>
          <w:rFonts w:ascii="Arial" w:eastAsia="Arial" w:hAnsi="Arial" w:cs="Arial"/>
          <w:sz w:val="24"/>
          <w:szCs w:val="24"/>
        </w:rPr>
        <w:t>e risk of disengagement is mitigated</w:t>
      </w:r>
      <w:r w:rsidRPr="002A06C6">
        <w:rPr>
          <w:rFonts w:ascii="Arial" w:eastAsia="Arial" w:hAnsi="Arial" w:cs="Arial"/>
          <w:sz w:val="24"/>
          <w:szCs w:val="24"/>
        </w:rPr>
        <w:t xml:space="preserve">. This means that, as well as a common process for assessing participant’s needs, there should be a procedure for ensuring that information from existing systems is drawn on to support an individual’s participation in a Learning Agreement/Action Plan, and for appropriately reflecting their participation and progression. An important part of this will be monitoring the participant’s progression when they complete their Learning Agreement/Action Plan; this will require close working with other learning providers.  </w:t>
      </w:r>
    </w:p>
    <w:p w14:paraId="75E281EC" w14:textId="77777777" w:rsidR="00BC57D8" w:rsidRPr="002A06C6" w:rsidRDefault="00BC57D8" w:rsidP="005A4497">
      <w:pPr>
        <w:spacing w:after="0" w:line="240" w:lineRule="auto"/>
        <w:rPr>
          <w:rFonts w:ascii="Arial" w:eastAsia="Arial" w:hAnsi="Arial" w:cs="Arial"/>
          <w:sz w:val="24"/>
          <w:szCs w:val="24"/>
        </w:rPr>
      </w:pPr>
    </w:p>
    <w:p w14:paraId="6E5E3599" w14:textId="1150E875" w:rsidR="000F6AE3" w:rsidRPr="002A06C6" w:rsidRDefault="3D2EDFDF" w:rsidP="003B45D1">
      <w:pPr>
        <w:pStyle w:val="ListParagraph"/>
        <w:numPr>
          <w:ilvl w:val="0"/>
          <w:numId w:val="2"/>
        </w:numPr>
        <w:spacing w:after="0" w:line="240" w:lineRule="auto"/>
        <w:rPr>
          <w:rFonts w:ascii="Arial" w:eastAsia="Arial" w:hAnsi="Arial" w:cs="Arial"/>
          <w:b/>
          <w:bCs/>
          <w:sz w:val="24"/>
          <w:szCs w:val="24"/>
        </w:rPr>
      </w:pPr>
      <w:bookmarkStart w:id="25" w:name="Feedback"/>
      <w:r w:rsidRPr="002A06C6">
        <w:rPr>
          <w:rFonts w:ascii="Arial" w:eastAsia="Arial" w:hAnsi="Arial" w:cs="Arial"/>
          <w:b/>
          <w:bCs/>
          <w:sz w:val="24"/>
          <w:szCs w:val="24"/>
        </w:rPr>
        <w:t xml:space="preserve"> Participant Feedback</w:t>
      </w:r>
    </w:p>
    <w:bookmarkEnd w:id="25"/>
    <w:p w14:paraId="0CBDE3ED" w14:textId="5A4E4289" w:rsidR="000F6AE3"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t>All participants should have the opportunity to provide feedback on the support received</w:t>
      </w:r>
      <w:r w:rsidR="000E7059">
        <w:rPr>
          <w:rFonts w:ascii="Arial" w:eastAsia="Arial" w:hAnsi="Arial" w:cs="Arial"/>
          <w:sz w:val="24"/>
          <w:szCs w:val="24"/>
        </w:rPr>
        <w:t>,</w:t>
      </w:r>
      <w:r w:rsidRPr="002A06C6">
        <w:rPr>
          <w:rFonts w:ascii="Arial" w:eastAsia="Arial" w:hAnsi="Arial" w:cs="Arial"/>
          <w:sz w:val="24"/>
          <w:szCs w:val="24"/>
        </w:rPr>
        <w:t xml:space="preserve"> to inform continuous improvement. Employability </w:t>
      </w:r>
      <w:r w:rsidR="00401B29">
        <w:rPr>
          <w:rFonts w:ascii="Arial" w:eastAsia="Arial" w:hAnsi="Arial" w:cs="Arial"/>
          <w:sz w:val="24"/>
          <w:szCs w:val="24"/>
        </w:rPr>
        <w:t>Key Worker</w:t>
      </w:r>
      <w:r w:rsidRPr="002A06C6">
        <w:rPr>
          <w:rFonts w:ascii="Arial" w:eastAsia="Arial" w:hAnsi="Arial" w:cs="Arial"/>
          <w:sz w:val="24"/>
          <w:szCs w:val="24"/>
        </w:rPr>
        <w:t xml:space="preserve">s should ensure that there are a variety of suitable options for participants to provide feedback, that recognise the individual circumstances of each participant. Early leavers should be offered the option to complete an online survey or another appropriate feedback tool. Details of the methods utilised and the feedback received should be reported in the Quarterly Progress Reports. </w:t>
      </w:r>
    </w:p>
    <w:p w14:paraId="346091E0" w14:textId="77777777" w:rsidR="005A4497" w:rsidRPr="002A06C6" w:rsidRDefault="005A4497" w:rsidP="005A4497">
      <w:pPr>
        <w:spacing w:after="0" w:line="240" w:lineRule="auto"/>
        <w:rPr>
          <w:rFonts w:ascii="Arial" w:eastAsia="Arial" w:hAnsi="Arial" w:cs="Arial"/>
          <w:sz w:val="24"/>
          <w:szCs w:val="24"/>
        </w:rPr>
      </w:pPr>
    </w:p>
    <w:p w14:paraId="31627BE1" w14:textId="5B7F2BAC" w:rsidR="0151D5C8" w:rsidRPr="002A06C6" w:rsidRDefault="36548C97"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Although feedback should be handled at the local level in the first instance, participants also have the option to provide feedback through a national process, if they do not wish to do so directly to their </w:t>
      </w:r>
      <w:r w:rsidR="00401B29">
        <w:rPr>
          <w:rFonts w:ascii="Arial" w:eastAsia="Arial" w:hAnsi="Arial" w:cs="Arial"/>
          <w:sz w:val="24"/>
          <w:szCs w:val="24"/>
        </w:rPr>
        <w:t>K</w:t>
      </w:r>
      <w:r w:rsidRPr="002A06C6">
        <w:rPr>
          <w:rFonts w:ascii="Arial" w:eastAsia="Arial" w:hAnsi="Arial" w:cs="Arial"/>
          <w:sz w:val="24"/>
          <w:szCs w:val="24"/>
        </w:rPr>
        <w:t>ey</w:t>
      </w:r>
      <w:r w:rsidR="00401B29">
        <w:rPr>
          <w:rFonts w:ascii="Arial" w:eastAsia="Arial" w:hAnsi="Arial" w:cs="Arial"/>
          <w:sz w:val="24"/>
          <w:szCs w:val="24"/>
        </w:rPr>
        <w:t xml:space="preserve"> W</w:t>
      </w:r>
      <w:r w:rsidRPr="002A06C6">
        <w:rPr>
          <w:rFonts w:ascii="Arial" w:eastAsia="Arial" w:hAnsi="Arial" w:cs="Arial"/>
          <w:sz w:val="24"/>
          <w:szCs w:val="24"/>
        </w:rPr>
        <w:t xml:space="preserve">orker/ service provider. You can find out more in the </w:t>
      </w:r>
      <w:hyperlink r:id="rId25" w:history="1">
        <w:r w:rsidRPr="002A06C6">
          <w:rPr>
            <w:rStyle w:val="Hyperlink"/>
            <w:rFonts w:ascii="Arial" w:eastAsia="Arial" w:hAnsi="Arial" w:cs="Arial"/>
            <w:sz w:val="24"/>
            <w:szCs w:val="24"/>
          </w:rPr>
          <w:t>Customer Charter</w:t>
        </w:r>
      </w:hyperlink>
      <w:r w:rsidRPr="002A06C6">
        <w:rPr>
          <w:rFonts w:ascii="Arial" w:eastAsia="Arial" w:hAnsi="Arial" w:cs="Arial"/>
          <w:sz w:val="24"/>
          <w:szCs w:val="24"/>
        </w:rPr>
        <w:t>.</w:t>
      </w:r>
    </w:p>
    <w:p w14:paraId="5F5E303A" w14:textId="77777777" w:rsidR="00C168AB" w:rsidRPr="002A06C6" w:rsidRDefault="00C168AB" w:rsidP="005A4497">
      <w:pPr>
        <w:spacing w:after="0" w:line="240" w:lineRule="auto"/>
        <w:rPr>
          <w:rFonts w:ascii="Arial" w:eastAsia="Arial" w:hAnsi="Arial" w:cs="Arial"/>
          <w:sz w:val="24"/>
          <w:szCs w:val="24"/>
        </w:rPr>
      </w:pPr>
    </w:p>
    <w:p w14:paraId="228D5845" w14:textId="3624CFEF" w:rsidR="000F6AE3" w:rsidRPr="002A06C6" w:rsidRDefault="3D2EDFDF" w:rsidP="003B45D1">
      <w:pPr>
        <w:pStyle w:val="ListParagraph"/>
        <w:numPr>
          <w:ilvl w:val="0"/>
          <w:numId w:val="2"/>
        </w:numPr>
        <w:spacing w:after="0" w:line="240" w:lineRule="auto"/>
        <w:rPr>
          <w:rFonts w:ascii="Arial" w:eastAsia="Arial" w:hAnsi="Arial" w:cs="Arial"/>
          <w:b/>
          <w:bCs/>
          <w:sz w:val="24"/>
          <w:szCs w:val="24"/>
        </w:rPr>
      </w:pPr>
      <w:bookmarkStart w:id="26" w:name="Audit"/>
      <w:r w:rsidRPr="002A06C6">
        <w:rPr>
          <w:rFonts w:ascii="Arial" w:eastAsia="Arial" w:hAnsi="Arial" w:cs="Arial"/>
          <w:b/>
          <w:bCs/>
          <w:sz w:val="24"/>
          <w:szCs w:val="24"/>
        </w:rPr>
        <w:t xml:space="preserve"> Audit and Compliance</w:t>
      </w:r>
    </w:p>
    <w:bookmarkEnd w:id="26"/>
    <w:p w14:paraId="406AF214" w14:textId="38BB4EFC" w:rsidR="00A70747" w:rsidRDefault="00603E05" w:rsidP="00A70747">
      <w:pPr>
        <w:spacing w:after="0" w:line="240" w:lineRule="auto"/>
        <w:rPr>
          <w:rFonts w:ascii="Arial" w:eastAsia="Arial" w:hAnsi="Arial" w:cs="Arial"/>
          <w:sz w:val="24"/>
          <w:szCs w:val="24"/>
        </w:rPr>
      </w:pPr>
      <w:r>
        <w:rPr>
          <w:rFonts w:ascii="Arial" w:eastAsia="Arial" w:hAnsi="Arial" w:cs="Arial"/>
          <w:sz w:val="24"/>
          <w:szCs w:val="24"/>
        </w:rPr>
        <w:t>Local Authorities</w:t>
      </w:r>
      <w:r w:rsidR="3D2EDFDF" w:rsidRPr="002A06C6">
        <w:rPr>
          <w:rFonts w:ascii="Arial" w:eastAsia="Arial" w:hAnsi="Arial" w:cs="Arial"/>
          <w:sz w:val="24"/>
          <w:szCs w:val="24"/>
        </w:rPr>
        <w:t xml:space="preserve"> will be expected to identify and develop internal review mechanisms</w:t>
      </w:r>
      <w:r w:rsidR="00EA6B15" w:rsidRPr="002A06C6">
        <w:rPr>
          <w:rFonts w:ascii="Arial" w:eastAsia="Arial" w:hAnsi="Arial" w:cs="Arial"/>
          <w:sz w:val="24"/>
          <w:szCs w:val="24"/>
        </w:rPr>
        <w:t xml:space="preserve"> and measures</w:t>
      </w:r>
      <w:r w:rsidR="3D2EDFDF" w:rsidRPr="002A06C6">
        <w:rPr>
          <w:rFonts w:ascii="Arial" w:eastAsia="Arial" w:hAnsi="Arial" w:cs="Arial"/>
          <w:sz w:val="24"/>
          <w:szCs w:val="24"/>
        </w:rPr>
        <w:t xml:space="preserve"> that ensure standards of delivery have been met.</w:t>
      </w:r>
      <w:r w:rsidR="00A90A1C">
        <w:rPr>
          <w:rFonts w:ascii="Arial" w:eastAsia="Arial" w:hAnsi="Arial" w:cs="Arial"/>
          <w:sz w:val="24"/>
          <w:szCs w:val="24"/>
        </w:rPr>
        <w:t xml:space="preserve"> </w:t>
      </w:r>
      <w:r w:rsidR="3D2EDFDF" w:rsidRPr="002A06C6">
        <w:rPr>
          <w:rFonts w:ascii="Arial" w:eastAsia="Arial" w:hAnsi="Arial" w:cs="Arial"/>
          <w:sz w:val="24"/>
          <w:szCs w:val="24"/>
        </w:rPr>
        <w:t xml:space="preserve">For audit purposes, </w:t>
      </w:r>
      <w:r w:rsidR="00EA6B15" w:rsidRPr="002A06C6">
        <w:rPr>
          <w:rFonts w:ascii="Arial" w:eastAsia="Arial" w:hAnsi="Arial" w:cs="Arial"/>
          <w:sz w:val="24"/>
          <w:szCs w:val="24"/>
        </w:rPr>
        <w:t>s</w:t>
      </w:r>
      <w:r w:rsidR="3D2EDFDF" w:rsidRPr="002A06C6">
        <w:rPr>
          <w:rFonts w:ascii="Arial" w:eastAsia="Arial" w:hAnsi="Arial" w:cs="Arial"/>
          <w:sz w:val="24"/>
          <w:szCs w:val="24"/>
        </w:rPr>
        <w:t>ervices will keep all participant files up to date and retain any evidence obtained within case files which can be stored electronically</w:t>
      </w:r>
      <w:r w:rsidR="004B2327">
        <w:rPr>
          <w:rFonts w:ascii="Arial" w:eastAsia="Arial" w:hAnsi="Arial" w:cs="Arial"/>
          <w:sz w:val="24"/>
          <w:szCs w:val="24"/>
        </w:rPr>
        <w:t xml:space="preserve">. </w:t>
      </w:r>
      <w:r w:rsidR="3D2EDFDF" w:rsidRPr="002A06C6">
        <w:rPr>
          <w:rFonts w:ascii="Arial" w:eastAsia="Arial" w:hAnsi="Arial" w:cs="Arial"/>
          <w:sz w:val="24"/>
          <w:szCs w:val="24"/>
        </w:rPr>
        <w:t xml:space="preserve">Overall quality </w:t>
      </w:r>
      <w:r w:rsidR="3D2EDFDF" w:rsidRPr="002A06C6">
        <w:rPr>
          <w:rFonts w:ascii="Arial" w:eastAsia="Arial" w:hAnsi="Arial" w:cs="Arial"/>
          <w:sz w:val="24"/>
          <w:szCs w:val="24"/>
        </w:rPr>
        <w:lastRenderedPageBreak/>
        <w:t xml:space="preserve">reviews will be carried out by Scottish Government. The content of these reviews will be developed with </w:t>
      </w:r>
      <w:r w:rsidR="00EA6B15" w:rsidRPr="002A06C6">
        <w:rPr>
          <w:rFonts w:ascii="Arial" w:eastAsia="Arial" w:hAnsi="Arial" w:cs="Arial"/>
          <w:sz w:val="24"/>
          <w:szCs w:val="24"/>
        </w:rPr>
        <w:t>partners</w:t>
      </w:r>
      <w:r w:rsidR="3D2EDFDF" w:rsidRPr="002A06C6">
        <w:rPr>
          <w:rFonts w:ascii="Arial" w:eastAsia="Arial" w:hAnsi="Arial" w:cs="Arial"/>
          <w:sz w:val="24"/>
          <w:szCs w:val="24"/>
        </w:rPr>
        <w:t xml:space="preserve"> recognising the person-centred approach.</w:t>
      </w:r>
      <w:bookmarkStart w:id="27" w:name="EMA"/>
    </w:p>
    <w:p w14:paraId="5A4AC782" w14:textId="77777777" w:rsidR="00A70747" w:rsidRPr="00A70747" w:rsidRDefault="00A70747" w:rsidP="00A70747">
      <w:pPr>
        <w:spacing w:after="0" w:line="240" w:lineRule="auto"/>
        <w:rPr>
          <w:rFonts w:ascii="Arial" w:eastAsia="Arial" w:hAnsi="Arial" w:cs="Arial"/>
          <w:sz w:val="24"/>
          <w:szCs w:val="24"/>
        </w:rPr>
      </w:pPr>
    </w:p>
    <w:p w14:paraId="5CF6825C" w14:textId="61D5B46B" w:rsidR="000F6AE3" w:rsidRPr="002A06C6" w:rsidRDefault="3D2EDFDF" w:rsidP="003B45D1">
      <w:pPr>
        <w:pStyle w:val="ListParagraph"/>
        <w:numPr>
          <w:ilvl w:val="0"/>
          <w:numId w:val="2"/>
        </w:numPr>
        <w:spacing w:after="0" w:line="240" w:lineRule="auto"/>
        <w:rPr>
          <w:rFonts w:ascii="Arial" w:eastAsia="Arial" w:hAnsi="Arial" w:cs="Arial"/>
          <w:b/>
          <w:bCs/>
          <w:sz w:val="24"/>
          <w:szCs w:val="24"/>
        </w:rPr>
      </w:pPr>
      <w:r w:rsidRPr="002A06C6">
        <w:rPr>
          <w:rFonts w:ascii="Arial" w:eastAsia="Arial" w:hAnsi="Arial" w:cs="Arial"/>
          <w:b/>
          <w:bCs/>
          <w:sz w:val="24"/>
          <w:szCs w:val="24"/>
        </w:rPr>
        <w:t xml:space="preserve">Education Maintenance Allowance (EMA) </w:t>
      </w:r>
    </w:p>
    <w:bookmarkEnd w:id="27"/>
    <w:p w14:paraId="1F93264D" w14:textId="59AF5F02" w:rsidR="006871A4"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Young people (Age 16 –19) who are participating in No One Left Behind should have access to financial support in the same way as participants learning in more formal settings. </w:t>
      </w:r>
      <w:r w:rsidR="006871A4" w:rsidRPr="002A06C6">
        <w:rPr>
          <w:rFonts w:ascii="Arial" w:eastAsia="Arial" w:hAnsi="Arial" w:cs="Arial"/>
          <w:sz w:val="24"/>
          <w:szCs w:val="24"/>
        </w:rPr>
        <w:t xml:space="preserve">To access EMA, in line with legislative requirements, participants must have a formal Learning Agreement and progress must be agreed by local Education Departments. Where EMA is not appropriate for the participant, consideration should be given to provision of a Training Allowance. </w:t>
      </w:r>
    </w:p>
    <w:p w14:paraId="0AF35883" w14:textId="77777777" w:rsidR="005A4497" w:rsidRPr="002A06C6" w:rsidRDefault="005A4497" w:rsidP="005A4497">
      <w:pPr>
        <w:spacing w:after="0" w:line="240" w:lineRule="auto"/>
        <w:rPr>
          <w:rFonts w:ascii="Arial" w:eastAsia="Arial" w:hAnsi="Arial" w:cs="Arial"/>
          <w:sz w:val="24"/>
          <w:szCs w:val="24"/>
        </w:rPr>
      </w:pPr>
    </w:p>
    <w:p w14:paraId="0AF18575" w14:textId="72A10463" w:rsidR="00BB6E70" w:rsidRPr="002A06C6" w:rsidRDefault="00BB6E70" w:rsidP="005A4497">
      <w:pPr>
        <w:spacing w:after="0" w:line="240" w:lineRule="auto"/>
        <w:rPr>
          <w:rFonts w:ascii="Arial" w:eastAsia="Arial" w:hAnsi="Arial" w:cs="Arial"/>
          <w:sz w:val="24"/>
          <w:szCs w:val="24"/>
        </w:rPr>
      </w:pPr>
      <w:r w:rsidRPr="002A06C6">
        <w:rPr>
          <w:rFonts w:ascii="Arial" w:eastAsia="Arial" w:hAnsi="Arial" w:cs="Arial"/>
          <w:sz w:val="24"/>
          <w:szCs w:val="24"/>
        </w:rPr>
        <w:t>Young people may be eligible for EMA if the household income is £24,421 or less before tax (for households with one dependent child) or £26,884 before tax (for households with more than one dependent child). The young person may be eligible for a weekly payment of £30 per week</w:t>
      </w:r>
    </w:p>
    <w:p w14:paraId="1426F1D5" w14:textId="77777777" w:rsidR="00BB6E70" w:rsidRPr="002A06C6" w:rsidRDefault="00BB6E70" w:rsidP="005A4497">
      <w:pPr>
        <w:spacing w:after="0" w:line="240" w:lineRule="auto"/>
        <w:rPr>
          <w:rFonts w:ascii="Arial" w:eastAsia="Arial" w:hAnsi="Arial" w:cs="Arial"/>
          <w:sz w:val="24"/>
          <w:szCs w:val="24"/>
        </w:rPr>
      </w:pPr>
    </w:p>
    <w:p w14:paraId="77F3E7D3" w14:textId="6E998F9A" w:rsidR="000F6AE3" w:rsidRPr="002A06C6" w:rsidRDefault="006871A4" w:rsidP="005A4497">
      <w:pPr>
        <w:spacing w:after="0" w:line="240" w:lineRule="auto"/>
        <w:rPr>
          <w:rFonts w:ascii="Arial" w:eastAsia="Arial" w:hAnsi="Arial" w:cs="Arial"/>
          <w:sz w:val="24"/>
          <w:szCs w:val="24"/>
        </w:rPr>
      </w:pPr>
      <w:r w:rsidRPr="002A06C6">
        <w:rPr>
          <w:rFonts w:ascii="Arial" w:eastAsia="Arial" w:hAnsi="Arial" w:cs="Arial"/>
          <w:sz w:val="24"/>
          <w:szCs w:val="24"/>
        </w:rPr>
        <w:t>V</w:t>
      </w:r>
      <w:r w:rsidR="3D2EDFDF" w:rsidRPr="002A06C6">
        <w:rPr>
          <w:rFonts w:ascii="Arial" w:eastAsia="Arial" w:hAnsi="Arial" w:cs="Arial"/>
          <w:sz w:val="24"/>
          <w:szCs w:val="24"/>
        </w:rPr>
        <w:t>ulnerable young people undertaking</w:t>
      </w:r>
      <w:r w:rsidRPr="002A06C6">
        <w:rPr>
          <w:rFonts w:ascii="Arial" w:eastAsia="Arial" w:hAnsi="Arial" w:cs="Arial"/>
          <w:sz w:val="24"/>
          <w:szCs w:val="24"/>
        </w:rPr>
        <w:t xml:space="preserve"> support</w:t>
      </w:r>
      <w:r w:rsidR="3D2EDFDF" w:rsidRPr="002A06C6">
        <w:rPr>
          <w:rFonts w:ascii="Arial" w:eastAsia="Arial" w:hAnsi="Arial" w:cs="Arial"/>
          <w:sz w:val="24"/>
          <w:szCs w:val="24"/>
        </w:rPr>
        <w:t xml:space="preserve"> </w:t>
      </w:r>
      <w:r w:rsidRPr="002A06C6">
        <w:rPr>
          <w:rFonts w:ascii="Arial" w:eastAsia="Arial" w:hAnsi="Arial" w:cs="Arial"/>
          <w:sz w:val="24"/>
          <w:szCs w:val="24"/>
        </w:rPr>
        <w:t>may</w:t>
      </w:r>
      <w:r w:rsidR="3D2EDFDF" w:rsidRPr="002A06C6">
        <w:rPr>
          <w:rFonts w:ascii="Arial" w:eastAsia="Arial" w:hAnsi="Arial" w:cs="Arial"/>
          <w:sz w:val="24"/>
          <w:szCs w:val="24"/>
        </w:rPr>
        <w:t xml:space="preserve"> require extra support in the application process in addition to developing and undertaking their tailored </w:t>
      </w:r>
      <w:r w:rsidRPr="002A06C6">
        <w:rPr>
          <w:rFonts w:ascii="Arial" w:eastAsia="Arial" w:hAnsi="Arial" w:cs="Arial"/>
          <w:sz w:val="24"/>
          <w:szCs w:val="24"/>
        </w:rPr>
        <w:t>L</w:t>
      </w:r>
      <w:r w:rsidR="3D2EDFDF" w:rsidRPr="002A06C6">
        <w:rPr>
          <w:rFonts w:ascii="Arial" w:eastAsia="Arial" w:hAnsi="Arial" w:cs="Arial"/>
          <w:sz w:val="24"/>
          <w:szCs w:val="24"/>
        </w:rPr>
        <w:t xml:space="preserve">earning </w:t>
      </w:r>
      <w:r w:rsidRPr="002A06C6">
        <w:rPr>
          <w:rFonts w:ascii="Arial" w:eastAsia="Arial" w:hAnsi="Arial" w:cs="Arial"/>
          <w:sz w:val="24"/>
          <w:szCs w:val="24"/>
        </w:rPr>
        <w:t>A</w:t>
      </w:r>
      <w:r w:rsidR="3D2EDFDF" w:rsidRPr="002A06C6">
        <w:rPr>
          <w:rFonts w:ascii="Arial" w:eastAsia="Arial" w:hAnsi="Arial" w:cs="Arial"/>
          <w:sz w:val="24"/>
          <w:szCs w:val="24"/>
        </w:rPr>
        <w:t xml:space="preserve">greement. </w:t>
      </w:r>
    </w:p>
    <w:p w14:paraId="2E42F684" w14:textId="77777777" w:rsidR="005A4497" w:rsidRPr="002A06C6" w:rsidRDefault="005A4497" w:rsidP="005A4497">
      <w:pPr>
        <w:spacing w:after="0" w:line="240" w:lineRule="auto"/>
        <w:rPr>
          <w:rFonts w:ascii="Arial" w:eastAsia="Arial" w:hAnsi="Arial" w:cs="Arial"/>
          <w:sz w:val="24"/>
          <w:szCs w:val="24"/>
        </w:rPr>
      </w:pPr>
    </w:p>
    <w:p w14:paraId="2F6D1024" w14:textId="0402FF32" w:rsidR="5D78091B" w:rsidRPr="002A06C6" w:rsidRDefault="5D78091B"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A </w:t>
      </w:r>
      <w:r w:rsidR="006871A4" w:rsidRPr="002A06C6">
        <w:rPr>
          <w:rFonts w:ascii="Arial" w:eastAsia="Arial" w:hAnsi="Arial" w:cs="Arial"/>
          <w:sz w:val="24"/>
          <w:szCs w:val="24"/>
        </w:rPr>
        <w:t>L</w:t>
      </w:r>
      <w:r w:rsidRPr="002A06C6">
        <w:rPr>
          <w:rFonts w:ascii="Arial" w:eastAsia="Arial" w:hAnsi="Arial" w:cs="Arial"/>
          <w:sz w:val="24"/>
          <w:szCs w:val="24"/>
        </w:rPr>
        <w:t xml:space="preserve">earning </w:t>
      </w:r>
      <w:r w:rsidR="006871A4" w:rsidRPr="002A06C6">
        <w:rPr>
          <w:rFonts w:ascii="Arial" w:eastAsia="Arial" w:hAnsi="Arial" w:cs="Arial"/>
          <w:sz w:val="24"/>
          <w:szCs w:val="24"/>
        </w:rPr>
        <w:t>A</w:t>
      </w:r>
      <w:r w:rsidRPr="002A06C6">
        <w:rPr>
          <w:rFonts w:ascii="Arial" w:eastAsia="Arial" w:hAnsi="Arial" w:cs="Arial"/>
          <w:sz w:val="24"/>
          <w:szCs w:val="24"/>
        </w:rPr>
        <w:t xml:space="preserve">greement sets out what's expected of participants around attendance and coursework. The </w:t>
      </w:r>
      <w:r w:rsidR="006871A4" w:rsidRPr="002A06C6">
        <w:rPr>
          <w:rFonts w:ascii="Arial" w:eastAsia="Arial" w:hAnsi="Arial" w:cs="Arial"/>
          <w:sz w:val="24"/>
          <w:szCs w:val="24"/>
        </w:rPr>
        <w:t>Le</w:t>
      </w:r>
      <w:r w:rsidRPr="002A06C6">
        <w:rPr>
          <w:rFonts w:ascii="Arial" w:eastAsia="Arial" w:hAnsi="Arial" w:cs="Arial"/>
          <w:sz w:val="24"/>
          <w:szCs w:val="24"/>
        </w:rPr>
        <w:t xml:space="preserve">arning </w:t>
      </w:r>
      <w:r w:rsidR="006871A4" w:rsidRPr="002A06C6">
        <w:rPr>
          <w:rFonts w:ascii="Arial" w:eastAsia="Arial" w:hAnsi="Arial" w:cs="Arial"/>
          <w:sz w:val="24"/>
          <w:szCs w:val="24"/>
        </w:rPr>
        <w:t>A</w:t>
      </w:r>
      <w:r w:rsidRPr="002A06C6">
        <w:rPr>
          <w:rFonts w:ascii="Arial" w:eastAsia="Arial" w:hAnsi="Arial" w:cs="Arial"/>
          <w:sz w:val="24"/>
          <w:szCs w:val="24"/>
        </w:rPr>
        <w:t xml:space="preserve">greement is set by the </w:t>
      </w:r>
      <w:r w:rsidR="00401B29">
        <w:rPr>
          <w:rFonts w:ascii="Arial" w:eastAsia="Arial" w:hAnsi="Arial" w:cs="Arial"/>
          <w:sz w:val="24"/>
          <w:szCs w:val="24"/>
        </w:rPr>
        <w:t>K</w:t>
      </w:r>
      <w:r w:rsidR="000E7059">
        <w:rPr>
          <w:rFonts w:ascii="Arial" w:eastAsia="Arial" w:hAnsi="Arial" w:cs="Arial"/>
          <w:sz w:val="24"/>
          <w:szCs w:val="24"/>
        </w:rPr>
        <w:t xml:space="preserve">ey </w:t>
      </w:r>
      <w:r w:rsidR="00401B29">
        <w:rPr>
          <w:rFonts w:ascii="Arial" w:eastAsia="Arial" w:hAnsi="Arial" w:cs="Arial"/>
          <w:sz w:val="24"/>
          <w:szCs w:val="24"/>
        </w:rPr>
        <w:t>W</w:t>
      </w:r>
      <w:r w:rsidR="000E7059">
        <w:rPr>
          <w:rFonts w:ascii="Arial" w:eastAsia="Arial" w:hAnsi="Arial" w:cs="Arial"/>
          <w:sz w:val="24"/>
          <w:szCs w:val="24"/>
        </w:rPr>
        <w:t xml:space="preserve">orker (approved by the </w:t>
      </w:r>
      <w:r w:rsidRPr="002A06C6">
        <w:rPr>
          <w:rFonts w:ascii="Arial" w:eastAsia="Arial" w:hAnsi="Arial" w:cs="Arial"/>
          <w:sz w:val="24"/>
          <w:szCs w:val="24"/>
        </w:rPr>
        <w:t>education provider</w:t>
      </w:r>
      <w:r w:rsidR="000E7059">
        <w:rPr>
          <w:rFonts w:ascii="Arial" w:eastAsia="Arial" w:hAnsi="Arial" w:cs="Arial"/>
          <w:sz w:val="24"/>
          <w:szCs w:val="24"/>
        </w:rPr>
        <w:t>)</w:t>
      </w:r>
      <w:r w:rsidRPr="002A06C6">
        <w:rPr>
          <w:rFonts w:ascii="Arial" w:eastAsia="Arial" w:hAnsi="Arial" w:cs="Arial"/>
          <w:sz w:val="24"/>
          <w:szCs w:val="24"/>
        </w:rPr>
        <w:t xml:space="preserve"> and takes</w:t>
      </w:r>
      <w:r w:rsidR="006871A4" w:rsidRPr="002A06C6">
        <w:rPr>
          <w:rFonts w:ascii="Arial" w:eastAsia="Arial" w:hAnsi="Arial" w:cs="Arial"/>
          <w:sz w:val="24"/>
          <w:szCs w:val="24"/>
        </w:rPr>
        <w:t xml:space="preserve"> the</w:t>
      </w:r>
      <w:r w:rsidRPr="002A06C6">
        <w:rPr>
          <w:rFonts w:ascii="Arial" w:eastAsia="Arial" w:hAnsi="Arial" w:cs="Arial"/>
          <w:sz w:val="24"/>
          <w:szCs w:val="24"/>
        </w:rPr>
        <w:t xml:space="preserve"> participant’s personal circumstances into account.</w:t>
      </w:r>
    </w:p>
    <w:p w14:paraId="1AE057A0" w14:textId="77777777" w:rsidR="005A4497" w:rsidRPr="002A06C6" w:rsidRDefault="005A4497" w:rsidP="005A4497">
      <w:pPr>
        <w:spacing w:after="0" w:line="240" w:lineRule="auto"/>
        <w:rPr>
          <w:rFonts w:ascii="Arial" w:eastAsia="Arial" w:hAnsi="Arial" w:cs="Arial"/>
          <w:sz w:val="24"/>
          <w:szCs w:val="24"/>
        </w:rPr>
      </w:pPr>
    </w:p>
    <w:p w14:paraId="4AC62A0B" w14:textId="792E8612" w:rsidR="5D78091B" w:rsidRPr="002A06C6" w:rsidRDefault="3D2EDFDF"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The Local Authority Employability Lead should liaise with Education colleagues and agree the approach and process to be followed. Guidance on Education Maintenance Allowance can be found </w:t>
      </w:r>
      <w:hyperlink r:id="rId26" w:history="1">
        <w:r w:rsidRPr="002A06C6">
          <w:rPr>
            <w:rStyle w:val="Hyperlink"/>
            <w:rFonts w:ascii="Arial" w:eastAsia="Arial" w:hAnsi="Arial" w:cs="Arial"/>
            <w:sz w:val="24"/>
            <w:szCs w:val="24"/>
          </w:rPr>
          <w:t>here</w:t>
        </w:r>
      </w:hyperlink>
      <w:r w:rsidR="000F147E" w:rsidRPr="002A06C6">
        <w:rPr>
          <w:rFonts w:ascii="Arial" w:eastAsia="Arial" w:hAnsi="Arial" w:cs="Arial"/>
          <w:sz w:val="24"/>
          <w:szCs w:val="24"/>
        </w:rPr>
        <w:t>.</w:t>
      </w:r>
    </w:p>
    <w:p w14:paraId="7DEE0B86" w14:textId="77777777" w:rsidR="002A06C6" w:rsidRPr="002A06C6" w:rsidRDefault="002A06C6" w:rsidP="005A4497">
      <w:pPr>
        <w:spacing w:after="0" w:line="240" w:lineRule="auto"/>
        <w:rPr>
          <w:rFonts w:ascii="Arial" w:eastAsia="Arial" w:hAnsi="Arial" w:cs="Arial"/>
          <w:sz w:val="24"/>
          <w:szCs w:val="24"/>
        </w:rPr>
      </w:pPr>
    </w:p>
    <w:p w14:paraId="6EC181F7" w14:textId="527CE962" w:rsidR="000F6AE3" w:rsidRPr="002A06C6" w:rsidRDefault="3D2EDFDF" w:rsidP="003B45D1">
      <w:pPr>
        <w:pStyle w:val="ListParagraph"/>
        <w:numPr>
          <w:ilvl w:val="0"/>
          <w:numId w:val="2"/>
        </w:numPr>
        <w:spacing w:after="0" w:line="240" w:lineRule="auto"/>
        <w:rPr>
          <w:rFonts w:ascii="Arial" w:eastAsia="Arial" w:hAnsi="Arial" w:cs="Arial"/>
          <w:b/>
          <w:bCs/>
          <w:sz w:val="24"/>
          <w:szCs w:val="24"/>
        </w:rPr>
      </w:pPr>
      <w:bookmarkStart w:id="28" w:name="Welfare"/>
      <w:r w:rsidRPr="002A06C6">
        <w:rPr>
          <w:rFonts w:ascii="Arial" w:eastAsia="Arial" w:hAnsi="Arial" w:cs="Arial"/>
          <w:b/>
          <w:bCs/>
          <w:sz w:val="24"/>
          <w:szCs w:val="24"/>
        </w:rPr>
        <w:t xml:space="preserve"> Welfare Benefits</w:t>
      </w:r>
    </w:p>
    <w:bookmarkEnd w:id="28"/>
    <w:p w14:paraId="10A3C536" w14:textId="0204CA9B" w:rsidR="000F6AE3" w:rsidRPr="002A06C6" w:rsidRDefault="00BB6E70"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It is for </w:t>
      </w:r>
      <w:r w:rsidR="00603E05">
        <w:rPr>
          <w:rFonts w:ascii="Arial" w:eastAsia="Arial" w:hAnsi="Arial" w:cs="Arial"/>
          <w:sz w:val="24"/>
          <w:szCs w:val="24"/>
        </w:rPr>
        <w:t>Local Authorities</w:t>
      </w:r>
      <w:r w:rsidRPr="002A06C6">
        <w:rPr>
          <w:rFonts w:ascii="Arial" w:eastAsia="Arial" w:hAnsi="Arial" w:cs="Arial"/>
          <w:sz w:val="24"/>
          <w:szCs w:val="24"/>
        </w:rPr>
        <w:t xml:space="preserve"> to ensure that participants undertaking employability support are </w:t>
      </w:r>
      <w:r w:rsidR="00C82D3B" w:rsidRPr="002A06C6">
        <w:rPr>
          <w:rFonts w:ascii="Arial" w:eastAsia="Arial" w:hAnsi="Arial" w:cs="Arial"/>
          <w:sz w:val="24"/>
          <w:szCs w:val="24"/>
        </w:rPr>
        <w:t>aware of the rules around taking part in employability training while they are in receipt of benefits</w:t>
      </w:r>
      <w:r w:rsidRPr="002A06C6">
        <w:rPr>
          <w:rFonts w:ascii="Arial" w:eastAsia="Arial" w:hAnsi="Arial" w:cs="Arial"/>
          <w:sz w:val="24"/>
          <w:szCs w:val="24"/>
        </w:rPr>
        <w:t xml:space="preserve">. </w:t>
      </w:r>
      <w:r w:rsidR="3D2EDFDF" w:rsidRPr="002A06C6">
        <w:rPr>
          <w:rFonts w:ascii="Arial" w:eastAsia="Arial" w:hAnsi="Arial" w:cs="Arial"/>
          <w:sz w:val="24"/>
          <w:szCs w:val="24"/>
        </w:rPr>
        <w:t xml:space="preserve">Participants in receipt of Universal Credit or legacy benefits should discuss with their Work Coach </w:t>
      </w:r>
      <w:r w:rsidR="00C82D3B" w:rsidRPr="002A06C6">
        <w:rPr>
          <w:rFonts w:ascii="Arial" w:eastAsia="Arial" w:hAnsi="Arial" w:cs="Arial"/>
          <w:sz w:val="24"/>
          <w:szCs w:val="24"/>
        </w:rPr>
        <w:t>how</w:t>
      </w:r>
      <w:r w:rsidR="3D2EDFDF" w:rsidRPr="002A06C6">
        <w:rPr>
          <w:rFonts w:ascii="Arial" w:eastAsia="Arial" w:hAnsi="Arial" w:cs="Arial"/>
          <w:sz w:val="24"/>
          <w:szCs w:val="24"/>
        </w:rPr>
        <w:t xml:space="preserve"> taking part in </w:t>
      </w:r>
      <w:r w:rsidR="000E7059">
        <w:rPr>
          <w:rFonts w:ascii="Arial" w:eastAsia="Arial" w:hAnsi="Arial" w:cs="Arial"/>
          <w:sz w:val="24"/>
          <w:szCs w:val="24"/>
        </w:rPr>
        <w:t>NOLB</w:t>
      </w:r>
      <w:r w:rsidR="00C82D3B" w:rsidRPr="002A06C6">
        <w:rPr>
          <w:rFonts w:ascii="Arial" w:eastAsia="Arial" w:hAnsi="Arial" w:cs="Arial"/>
          <w:sz w:val="24"/>
          <w:szCs w:val="24"/>
        </w:rPr>
        <w:t xml:space="preserve"> can help them to move into work</w:t>
      </w:r>
      <w:r w:rsidR="4DE68BB9" w:rsidRPr="002A06C6">
        <w:rPr>
          <w:rFonts w:ascii="Arial" w:eastAsia="Arial" w:hAnsi="Arial" w:cs="Arial"/>
          <w:sz w:val="24"/>
          <w:szCs w:val="24"/>
        </w:rPr>
        <w:t xml:space="preserve"> </w:t>
      </w:r>
      <w:r w:rsidR="3D2EDFDF" w:rsidRPr="002A06C6">
        <w:rPr>
          <w:rFonts w:ascii="Arial" w:eastAsia="Arial" w:hAnsi="Arial" w:cs="Arial"/>
          <w:sz w:val="24"/>
          <w:szCs w:val="24"/>
        </w:rPr>
        <w:t xml:space="preserve">and </w:t>
      </w:r>
      <w:r w:rsidR="00C82D3B" w:rsidRPr="002A06C6">
        <w:rPr>
          <w:rFonts w:ascii="Arial" w:eastAsia="Arial" w:hAnsi="Arial" w:cs="Arial"/>
          <w:sz w:val="24"/>
          <w:szCs w:val="24"/>
        </w:rPr>
        <w:t xml:space="preserve">must </w:t>
      </w:r>
      <w:r w:rsidR="3D2EDFDF" w:rsidRPr="002A06C6">
        <w:rPr>
          <w:rFonts w:ascii="Arial" w:eastAsia="Arial" w:hAnsi="Arial" w:cs="Arial"/>
          <w:sz w:val="24"/>
          <w:szCs w:val="24"/>
        </w:rPr>
        <w:t>obtain agreement</w:t>
      </w:r>
      <w:r w:rsidR="00C82D3B" w:rsidRPr="002A06C6">
        <w:rPr>
          <w:rFonts w:ascii="Arial" w:eastAsia="Arial" w:hAnsi="Arial" w:cs="Arial"/>
          <w:sz w:val="24"/>
          <w:szCs w:val="24"/>
        </w:rPr>
        <w:t>,</w:t>
      </w:r>
      <w:r w:rsidR="3D2EDFDF" w:rsidRPr="002A06C6">
        <w:rPr>
          <w:rFonts w:ascii="Arial" w:eastAsia="Arial" w:hAnsi="Arial" w:cs="Arial"/>
          <w:sz w:val="24"/>
          <w:szCs w:val="24"/>
        </w:rPr>
        <w:t xml:space="preserve"> as part of their Claimant Commitment</w:t>
      </w:r>
      <w:r w:rsidR="00C82D3B" w:rsidRPr="002A06C6">
        <w:rPr>
          <w:rFonts w:ascii="Arial" w:eastAsia="Arial" w:hAnsi="Arial" w:cs="Arial"/>
          <w:sz w:val="24"/>
          <w:szCs w:val="24"/>
        </w:rPr>
        <w:t>,</w:t>
      </w:r>
      <w:r w:rsidR="3D2EDFDF" w:rsidRPr="002A06C6">
        <w:rPr>
          <w:rFonts w:ascii="Arial" w:eastAsia="Arial" w:hAnsi="Arial" w:cs="Arial"/>
          <w:sz w:val="24"/>
          <w:szCs w:val="24"/>
        </w:rPr>
        <w:t xml:space="preserve"> prior to starting any</w:t>
      </w:r>
      <w:r w:rsidRPr="002A06C6">
        <w:rPr>
          <w:rFonts w:ascii="Arial" w:eastAsia="Arial" w:hAnsi="Arial" w:cs="Arial"/>
          <w:sz w:val="24"/>
          <w:szCs w:val="24"/>
        </w:rPr>
        <w:t xml:space="preserve"> employability</w:t>
      </w:r>
      <w:r w:rsidR="3D2EDFDF" w:rsidRPr="002A06C6">
        <w:rPr>
          <w:rFonts w:ascii="Arial" w:eastAsia="Arial" w:hAnsi="Arial" w:cs="Arial"/>
          <w:sz w:val="24"/>
          <w:szCs w:val="24"/>
        </w:rPr>
        <w:t xml:space="preserve"> activity.</w:t>
      </w:r>
      <w:r w:rsidR="5D78091B" w:rsidRPr="002A06C6">
        <w:rPr>
          <w:rFonts w:ascii="Arial" w:eastAsia="Arial" w:hAnsi="Arial" w:cs="Arial"/>
          <w:sz w:val="24"/>
          <w:szCs w:val="24"/>
        </w:rPr>
        <w:t xml:space="preserve"> Under Universal Credit up to 12 weeks full</w:t>
      </w:r>
      <w:r w:rsidRPr="002A06C6">
        <w:rPr>
          <w:rFonts w:ascii="Arial" w:eastAsia="Arial" w:hAnsi="Arial" w:cs="Arial"/>
          <w:sz w:val="24"/>
          <w:szCs w:val="24"/>
        </w:rPr>
        <w:t>-</w:t>
      </w:r>
      <w:r w:rsidR="5D78091B" w:rsidRPr="002A06C6">
        <w:rPr>
          <w:rFonts w:ascii="Arial" w:eastAsia="Arial" w:hAnsi="Arial" w:cs="Arial"/>
          <w:sz w:val="24"/>
          <w:szCs w:val="24"/>
        </w:rPr>
        <w:t xml:space="preserve">time employability training is allowed without benefits being affected.  </w:t>
      </w:r>
    </w:p>
    <w:p w14:paraId="25F3CF39" w14:textId="77777777" w:rsidR="005A4497" w:rsidRPr="002A06C6" w:rsidRDefault="005A4497" w:rsidP="005A4497">
      <w:pPr>
        <w:spacing w:after="0" w:line="240" w:lineRule="auto"/>
        <w:rPr>
          <w:rFonts w:ascii="Arial" w:eastAsia="Arial" w:hAnsi="Arial" w:cs="Arial"/>
          <w:color w:val="44546A" w:themeColor="text2"/>
          <w:sz w:val="24"/>
          <w:szCs w:val="24"/>
        </w:rPr>
      </w:pPr>
    </w:p>
    <w:p w14:paraId="75D1726B" w14:textId="67CD708F" w:rsidR="5D78091B" w:rsidRPr="002A06C6" w:rsidRDefault="000F147E" w:rsidP="005A4497">
      <w:pPr>
        <w:spacing w:after="0" w:line="240" w:lineRule="auto"/>
        <w:rPr>
          <w:rFonts w:ascii="Arial" w:eastAsia="Arial" w:hAnsi="Arial" w:cs="Arial"/>
          <w:sz w:val="24"/>
          <w:szCs w:val="24"/>
        </w:rPr>
      </w:pPr>
      <w:r w:rsidRPr="002A06C6">
        <w:rPr>
          <w:rFonts w:ascii="Arial" w:eastAsia="Arial" w:hAnsi="Arial" w:cs="Arial"/>
          <w:sz w:val="24"/>
          <w:szCs w:val="24"/>
        </w:rPr>
        <w:t xml:space="preserve">The new </w:t>
      </w:r>
      <w:hyperlink r:id="rId27" w:history="1">
        <w:r w:rsidRPr="002A06C6">
          <w:rPr>
            <w:rStyle w:val="Hyperlink"/>
            <w:rFonts w:ascii="Arial" w:eastAsia="Arial" w:hAnsi="Arial" w:cs="Arial"/>
            <w:sz w:val="24"/>
            <w:szCs w:val="24"/>
          </w:rPr>
          <w:t>Social Security Adult Disability Payment</w:t>
        </w:r>
      </w:hyperlink>
      <w:r w:rsidRPr="002A06C6">
        <w:rPr>
          <w:rFonts w:ascii="Arial" w:eastAsia="Arial" w:hAnsi="Arial" w:cs="Arial"/>
          <w:sz w:val="24"/>
          <w:szCs w:val="24"/>
        </w:rPr>
        <w:t xml:space="preserve"> in Scotland is being introduced through a phased approach from March 2022. Participants in receipt of the </w:t>
      </w:r>
      <w:r w:rsidR="5D78091B" w:rsidRPr="002A06C6">
        <w:rPr>
          <w:rFonts w:ascii="Arial" w:eastAsia="Arial" w:hAnsi="Arial" w:cs="Arial"/>
          <w:sz w:val="24"/>
          <w:szCs w:val="24"/>
        </w:rPr>
        <w:t>Adult Disability Payment</w:t>
      </w:r>
      <w:r w:rsidRPr="002A06C6">
        <w:rPr>
          <w:rFonts w:ascii="Arial" w:eastAsia="Arial" w:hAnsi="Arial" w:cs="Arial"/>
          <w:sz w:val="24"/>
          <w:szCs w:val="24"/>
        </w:rPr>
        <w:t xml:space="preserve"> </w:t>
      </w:r>
      <w:r w:rsidR="000D16F9">
        <w:rPr>
          <w:rFonts w:ascii="Arial" w:eastAsia="Arial" w:hAnsi="Arial" w:cs="Arial"/>
          <w:sz w:val="24"/>
          <w:szCs w:val="24"/>
        </w:rPr>
        <w:t xml:space="preserve">or those who are still in receipt of Personal Independence Payment </w:t>
      </w:r>
      <w:r w:rsidRPr="002A06C6">
        <w:rPr>
          <w:rFonts w:ascii="Arial" w:eastAsia="Arial" w:hAnsi="Arial" w:cs="Arial"/>
          <w:sz w:val="24"/>
          <w:szCs w:val="24"/>
        </w:rPr>
        <w:t>can receive employability support and take up employment without affecting their</w:t>
      </w:r>
      <w:r w:rsidR="00BB6E70" w:rsidRPr="002A06C6">
        <w:rPr>
          <w:rFonts w:ascii="Arial" w:eastAsia="Arial" w:hAnsi="Arial" w:cs="Arial"/>
          <w:sz w:val="24"/>
          <w:szCs w:val="24"/>
        </w:rPr>
        <w:t xml:space="preserve"> benefit</w:t>
      </w:r>
      <w:r w:rsidRPr="002A06C6">
        <w:rPr>
          <w:rFonts w:ascii="Arial" w:eastAsia="Arial" w:hAnsi="Arial" w:cs="Arial"/>
          <w:sz w:val="24"/>
          <w:szCs w:val="24"/>
        </w:rPr>
        <w:t xml:space="preserve"> payments.</w:t>
      </w:r>
      <w:r w:rsidR="5D78091B" w:rsidRPr="002A06C6">
        <w:rPr>
          <w:rFonts w:ascii="Arial" w:eastAsia="Arial" w:hAnsi="Arial" w:cs="Arial"/>
          <w:sz w:val="24"/>
          <w:szCs w:val="24"/>
        </w:rPr>
        <w:t xml:space="preserve"> </w:t>
      </w:r>
    </w:p>
    <w:p w14:paraId="58F78A73" w14:textId="77777777" w:rsidR="005A4497" w:rsidRPr="002A06C6" w:rsidRDefault="005A4497" w:rsidP="005A4497">
      <w:pPr>
        <w:spacing w:after="0" w:line="240" w:lineRule="auto"/>
        <w:rPr>
          <w:rFonts w:ascii="Arial" w:eastAsia="Arial" w:hAnsi="Arial" w:cs="Arial"/>
          <w:sz w:val="24"/>
          <w:szCs w:val="24"/>
        </w:rPr>
      </w:pPr>
    </w:p>
    <w:p w14:paraId="454F2564" w14:textId="4FE791F1" w:rsidR="009A0028" w:rsidRPr="002A06C6" w:rsidRDefault="009A0028" w:rsidP="003B45D1">
      <w:pPr>
        <w:pStyle w:val="ListParagraph"/>
        <w:numPr>
          <w:ilvl w:val="0"/>
          <w:numId w:val="2"/>
        </w:numPr>
        <w:spacing w:after="0" w:line="240" w:lineRule="auto"/>
        <w:rPr>
          <w:rFonts w:ascii="Arial" w:eastAsia="Arial" w:hAnsi="Arial" w:cs="Arial"/>
          <w:b/>
          <w:sz w:val="24"/>
          <w:szCs w:val="24"/>
        </w:rPr>
      </w:pPr>
      <w:bookmarkStart w:id="29" w:name="Questions"/>
      <w:r w:rsidRPr="002A06C6">
        <w:rPr>
          <w:rFonts w:ascii="Arial" w:eastAsia="Arial" w:hAnsi="Arial" w:cs="Arial"/>
          <w:b/>
          <w:sz w:val="24"/>
          <w:szCs w:val="24"/>
        </w:rPr>
        <w:t xml:space="preserve"> Questions</w:t>
      </w:r>
    </w:p>
    <w:bookmarkEnd w:id="29"/>
    <w:p w14:paraId="5166492F" w14:textId="1571EA44" w:rsidR="004B2327" w:rsidRDefault="009A0028" w:rsidP="004264B2">
      <w:pPr>
        <w:spacing w:after="0" w:line="240" w:lineRule="auto"/>
        <w:rPr>
          <w:rStyle w:val="Hyperlink"/>
          <w:rFonts w:ascii="Arial" w:eastAsia="Arial" w:hAnsi="Arial" w:cs="Arial"/>
          <w:sz w:val="24"/>
          <w:szCs w:val="24"/>
        </w:rPr>
      </w:pPr>
      <w:r w:rsidRPr="002A06C6">
        <w:rPr>
          <w:rFonts w:ascii="Arial" w:eastAsia="Arial" w:hAnsi="Arial" w:cs="Arial"/>
          <w:sz w:val="24"/>
          <w:szCs w:val="24"/>
        </w:rPr>
        <w:t xml:space="preserve">Any questions or areas where further information is required should be directed to the shared mailbox – </w:t>
      </w:r>
      <w:hyperlink r:id="rId28" w:history="1">
        <w:r w:rsidRPr="002A06C6">
          <w:rPr>
            <w:rStyle w:val="Hyperlink"/>
            <w:rFonts w:ascii="Arial" w:eastAsia="Arial" w:hAnsi="Arial" w:cs="Arial"/>
            <w:sz w:val="24"/>
            <w:szCs w:val="24"/>
          </w:rPr>
          <w:t>nooneleftbehind@gov.scot</w:t>
        </w:r>
      </w:hyperlink>
    </w:p>
    <w:p w14:paraId="0B9B79EA" w14:textId="77777777" w:rsidR="004264B2" w:rsidRPr="004264B2" w:rsidRDefault="004264B2" w:rsidP="004264B2">
      <w:pPr>
        <w:spacing w:after="0" w:line="240" w:lineRule="auto"/>
        <w:rPr>
          <w:rFonts w:ascii="Arial" w:eastAsia="Arial" w:hAnsi="Arial" w:cs="Arial"/>
          <w:sz w:val="24"/>
          <w:szCs w:val="24"/>
        </w:rPr>
      </w:pPr>
    </w:p>
    <w:p w14:paraId="41C6E1D5" w14:textId="6E691C0E" w:rsidR="004A225A" w:rsidRPr="002A06C6" w:rsidRDefault="00B144D5" w:rsidP="005A4497">
      <w:pPr>
        <w:spacing w:after="120" w:afterAutospacing="1" w:line="240" w:lineRule="auto"/>
        <w:rPr>
          <w:rFonts w:ascii="Arial" w:eastAsia="Arial" w:hAnsi="Arial" w:cs="Arial"/>
          <w:b/>
          <w:bCs/>
          <w:sz w:val="24"/>
          <w:szCs w:val="24"/>
        </w:rPr>
      </w:pPr>
      <w:r w:rsidRPr="002A06C6">
        <w:rPr>
          <w:rFonts w:ascii="Arial" w:eastAsia="Arial" w:hAnsi="Arial" w:cs="Arial"/>
          <w:b/>
          <w:bCs/>
          <w:sz w:val="24"/>
          <w:szCs w:val="24"/>
        </w:rPr>
        <w:t>A list of Frequently Asked Questions is attached at Annex A.</w:t>
      </w:r>
    </w:p>
    <w:p w14:paraId="5505EE79" w14:textId="77777777" w:rsidR="00A90A1C" w:rsidRDefault="00A90A1C" w:rsidP="00D76EE9">
      <w:pPr>
        <w:spacing w:after="120" w:afterAutospacing="1" w:line="240" w:lineRule="auto"/>
        <w:jc w:val="right"/>
        <w:rPr>
          <w:rStyle w:val="normaltextrun"/>
          <w:rFonts w:ascii="Arial" w:hAnsi="Arial" w:cs="Arial"/>
          <w:b/>
          <w:bCs/>
        </w:rPr>
      </w:pPr>
      <w:bookmarkStart w:id="30" w:name="AnnexA"/>
    </w:p>
    <w:p w14:paraId="343CD33B" w14:textId="25E96F6C" w:rsidR="00B144D5" w:rsidRPr="00D76EE9" w:rsidRDefault="00B144D5" w:rsidP="00D76EE9">
      <w:pPr>
        <w:spacing w:after="120" w:afterAutospacing="1" w:line="240" w:lineRule="auto"/>
        <w:jc w:val="right"/>
        <w:rPr>
          <w:rStyle w:val="normaltextrun"/>
          <w:rFonts w:ascii="Arial" w:eastAsia="Arial" w:hAnsi="Arial" w:cs="Arial"/>
          <w:b/>
          <w:bCs/>
          <w:sz w:val="24"/>
          <w:szCs w:val="24"/>
        </w:rPr>
      </w:pPr>
      <w:r w:rsidRPr="002A06C6">
        <w:rPr>
          <w:rStyle w:val="normaltextrun"/>
          <w:rFonts w:ascii="Arial" w:hAnsi="Arial" w:cs="Arial"/>
          <w:b/>
          <w:bCs/>
        </w:rPr>
        <w:lastRenderedPageBreak/>
        <w:t>ANNEX A</w:t>
      </w:r>
    </w:p>
    <w:bookmarkEnd w:id="30"/>
    <w:p w14:paraId="0009E6A9" w14:textId="105C02B5" w:rsidR="00B144D5" w:rsidRPr="00F71161" w:rsidRDefault="00F71161" w:rsidP="00C87F75">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Frequently Asked Questions</w:t>
      </w:r>
    </w:p>
    <w:p w14:paraId="7F57AD3C" w14:textId="77777777" w:rsidR="00F71161" w:rsidRPr="002A06C6" w:rsidRDefault="00F71161" w:rsidP="00C87F75">
      <w:pPr>
        <w:pStyle w:val="paragraph"/>
        <w:spacing w:before="0" w:beforeAutospacing="0" w:after="0" w:afterAutospacing="0"/>
        <w:jc w:val="both"/>
        <w:textAlignment w:val="baseline"/>
        <w:rPr>
          <w:rStyle w:val="normaltextrun"/>
          <w:rFonts w:ascii="Arial" w:hAnsi="Arial" w:cs="Arial"/>
          <w:b/>
          <w:bCs/>
          <w:u w:val="single"/>
        </w:rPr>
      </w:pPr>
    </w:p>
    <w:p w14:paraId="6FDD2220" w14:textId="53813AAB" w:rsidR="00C87F75" w:rsidRPr="00DE022E" w:rsidRDefault="00C87F75" w:rsidP="000D16F9">
      <w:pPr>
        <w:pStyle w:val="paragraph"/>
        <w:spacing w:before="0" w:beforeAutospacing="0" w:after="0" w:afterAutospacing="0"/>
        <w:jc w:val="both"/>
        <w:textAlignment w:val="baseline"/>
        <w:rPr>
          <w:rStyle w:val="eop"/>
          <w:rFonts w:ascii="Arial" w:hAnsi="Arial" w:cs="Arial"/>
        </w:rPr>
      </w:pPr>
      <w:r w:rsidRPr="00DE022E">
        <w:rPr>
          <w:rStyle w:val="normaltextrun"/>
          <w:rFonts w:ascii="Arial" w:hAnsi="Arial" w:cs="Arial"/>
          <w:b/>
          <w:bCs/>
        </w:rPr>
        <w:t>Communications</w:t>
      </w:r>
      <w:r w:rsidRPr="00DE022E">
        <w:rPr>
          <w:rStyle w:val="eop"/>
          <w:rFonts w:ascii="Arial" w:hAnsi="Arial" w:cs="Arial"/>
        </w:rPr>
        <w:t> </w:t>
      </w:r>
    </w:p>
    <w:p w14:paraId="709DD3C5" w14:textId="77777777" w:rsidR="002A06C6" w:rsidRPr="002A06C6" w:rsidRDefault="002A06C6" w:rsidP="00C87F75">
      <w:pPr>
        <w:pStyle w:val="paragraph"/>
        <w:spacing w:before="0" w:beforeAutospacing="0" w:after="0" w:afterAutospacing="0"/>
        <w:jc w:val="both"/>
        <w:textAlignment w:val="baseline"/>
        <w:rPr>
          <w:rFonts w:ascii="Arial" w:hAnsi="Arial" w:cs="Arial"/>
        </w:rPr>
      </w:pPr>
    </w:p>
    <w:p w14:paraId="117319C4" w14:textId="41310187" w:rsidR="00C87F75" w:rsidRDefault="00C87F75" w:rsidP="002A06C6">
      <w:pPr>
        <w:pStyle w:val="paragraph"/>
        <w:spacing w:before="0" w:beforeAutospacing="0" w:after="0" w:afterAutospacing="0"/>
        <w:ind w:left="720" w:hanging="720"/>
        <w:jc w:val="both"/>
        <w:textAlignment w:val="baseline"/>
        <w:rPr>
          <w:rStyle w:val="eop"/>
          <w:rFonts w:ascii="Arial" w:hAnsi="Arial" w:cs="Arial"/>
          <w:color w:val="000000"/>
        </w:rPr>
      </w:pPr>
      <w:r w:rsidRPr="002A06C6">
        <w:rPr>
          <w:rStyle w:val="normaltextrun"/>
          <w:rFonts w:ascii="Arial" w:hAnsi="Arial" w:cs="Arial"/>
          <w:b/>
          <w:bCs/>
        </w:rPr>
        <w:t>Q.</w:t>
      </w:r>
      <w:r w:rsidR="002A06C6">
        <w:rPr>
          <w:rStyle w:val="normaltextrun"/>
          <w:rFonts w:ascii="Arial" w:hAnsi="Arial" w:cs="Arial"/>
          <w:b/>
          <w:bCs/>
        </w:rPr>
        <w:tab/>
      </w:r>
      <w:r w:rsidRPr="002A06C6">
        <w:rPr>
          <w:rStyle w:val="normaltextrun"/>
          <w:rFonts w:ascii="Arial" w:hAnsi="Arial" w:cs="Arial"/>
          <w:b/>
          <w:bCs/>
          <w:color w:val="000000"/>
        </w:rPr>
        <w:t>Do marketing materials need to be approved? If so, by whom? And what logo/ wording should be used on this?</w:t>
      </w:r>
      <w:r w:rsidRPr="002A06C6">
        <w:rPr>
          <w:rStyle w:val="eop"/>
          <w:rFonts w:ascii="Arial" w:hAnsi="Arial" w:cs="Arial"/>
          <w:color w:val="000000"/>
        </w:rPr>
        <w:t> </w:t>
      </w:r>
    </w:p>
    <w:p w14:paraId="7651EFDD" w14:textId="77777777" w:rsidR="00F54430" w:rsidRPr="002A06C6" w:rsidRDefault="00F54430" w:rsidP="002A06C6">
      <w:pPr>
        <w:pStyle w:val="paragraph"/>
        <w:spacing w:before="0" w:beforeAutospacing="0" w:after="0" w:afterAutospacing="0"/>
        <w:ind w:left="720" w:hanging="720"/>
        <w:jc w:val="both"/>
        <w:textAlignment w:val="baseline"/>
        <w:rPr>
          <w:rFonts w:ascii="Arial" w:hAnsi="Arial" w:cs="Arial"/>
        </w:rPr>
      </w:pPr>
    </w:p>
    <w:p w14:paraId="07B03CAA" w14:textId="73E8934C" w:rsidR="00C87F75" w:rsidRDefault="00C87F75" w:rsidP="002A06C6">
      <w:pPr>
        <w:pStyle w:val="paragraph"/>
        <w:spacing w:before="0" w:beforeAutospacing="0" w:after="0" w:afterAutospacing="0"/>
        <w:ind w:left="720" w:hanging="720"/>
        <w:jc w:val="both"/>
        <w:textAlignment w:val="baseline"/>
        <w:rPr>
          <w:rStyle w:val="eop"/>
          <w:rFonts w:ascii="Arial" w:hAnsi="Arial" w:cs="Arial"/>
          <w:color w:val="000000"/>
        </w:rPr>
      </w:pPr>
      <w:r w:rsidRPr="002A06C6">
        <w:rPr>
          <w:rStyle w:val="normaltextrun"/>
          <w:rFonts w:ascii="Arial" w:hAnsi="Arial" w:cs="Arial"/>
          <w:b/>
          <w:bCs/>
        </w:rPr>
        <w:t>A.</w:t>
      </w:r>
      <w:r w:rsidR="002A06C6">
        <w:rPr>
          <w:rStyle w:val="normaltextrun"/>
          <w:rFonts w:ascii="Arial" w:hAnsi="Arial" w:cs="Arial"/>
          <w:b/>
          <w:bCs/>
        </w:rPr>
        <w:tab/>
      </w:r>
      <w:r w:rsidRPr="002A06C6">
        <w:rPr>
          <w:rStyle w:val="normaltextrun"/>
          <w:rFonts w:ascii="Arial" w:hAnsi="Arial" w:cs="Arial"/>
          <w:color w:val="000000"/>
        </w:rPr>
        <w:t>No,</w:t>
      </w:r>
      <w:r w:rsidR="002A06C6">
        <w:rPr>
          <w:rStyle w:val="normaltextrun"/>
          <w:rFonts w:ascii="Arial" w:hAnsi="Arial" w:cs="Arial"/>
          <w:color w:val="000000"/>
        </w:rPr>
        <w:t xml:space="preserve"> </w:t>
      </w:r>
      <w:r w:rsidRPr="002A06C6">
        <w:rPr>
          <w:rStyle w:val="normaltextrun"/>
          <w:rFonts w:ascii="Arial" w:hAnsi="Arial" w:cs="Arial"/>
          <w:color w:val="000000"/>
        </w:rPr>
        <w:t>Grantees are expected to ensure their local materials are fit for purpose. The SG Saltire Logo should be used where SG funding is being utilised</w:t>
      </w:r>
      <w:r w:rsidR="00FB1845">
        <w:rPr>
          <w:rStyle w:val="normaltextrun"/>
          <w:rFonts w:ascii="Arial" w:hAnsi="Arial" w:cs="Arial"/>
          <w:color w:val="000000"/>
        </w:rPr>
        <w:t xml:space="preserve"> and a copy of this can be requested from your Relationship Manager</w:t>
      </w:r>
      <w:r w:rsidRPr="002A06C6">
        <w:rPr>
          <w:rStyle w:val="normaltextrun"/>
          <w:rFonts w:ascii="Arial" w:hAnsi="Arial" w:cs="Arial"/>
          <w:color w:val="000000"/>
        </w:rPr>
        <w:t>.</w:t>
      </w:r>
      <w:r w:rsidRPr="002A06C6">
        <w:rPr>
          <w:rStyle w:val="eop"/>
          <w:rFonts w:ascii="Arial" w:hAnsi="Arial" w:cs="Arial"/>
          <w:color w:val="000000"/>
        </w:rPr>
        <w:t> </w:t>
      </w:r>
    </w:p>
    <w:p w14:paraId="7995D176" w14:textId="77777777" w:rsidR="002A06C6" w:rsidRPr="002A06C6" w:rsidRDefault="002A06C6" w:rsidP="002A06C6">
      <w:pPr>
        <w:pStyle w:val="paragraph"/>
        <w:spacing w:before="0" w:beforeAutospacing="0" w:after="0" w:afterAutospacing="0"/>
        <w:ind w:left="720" w:hanging="720"/>
        <w:jc w:val="both"/>
        <w:textAlignment w:val="baseline"/>
        <w:rPr>
          <w:rFonts w:ascii="Arial" w:hAnsi="Arial" w:cs="Arial"/>
        </w:rPr>
      </w:pPr>
    </w:p>
    <w:p w14:paraId="0F13EBAD" w14:textId="77777777" w:rsidR="00C87F75" w:rsidRPr="00DE022E" w:rsidRDefault="00C87F75" w:rsidP="00C87F75">
      <w:pPr>
        <w:pStyle w:val="paragraph"/>
        <w:spacing w:before="0" w:beforeAutospacing="0" w:after="0" w:afterAutospacing="0"/>
        <w:jc w:val="both"/>
        <w:textAlignment w:val="baseline"/>
        <w:rPr>
          <w:rStyle w:val="eop"/>
          <w:rFonts w:ascii="Arial" w:hAnsi="Arial" w:cs="Arial"/>
        </w:rPr>
      </w:pPr>
      <w:r w:rsidRPr="00DE022E">
        <w:rPr>
          <w:rStyle w:val="normaltextrun"/>
          <w:rFonts w:ascii="Arial" w:hAnsi="Arial" w:cs="Arial"/>
          <w:b/>
          <w:bCs/>
        </w:rPr>
        <w:t>Funding</w:t>
      </w:r>
      <w:r w:rsidRPr="00DE022E">
        <w:rPr>
          <w:rStyle w:val="eop"/>
          <w:rFonts w:ascii="Arial" w:hAnsi="Arial" w:cs="Arial"/>
        </w:rPr>
        <w:t> </w:t>
      </w:r>
    </w:p>
    <w:p w14:paraId="6C8AF8E6" w14:textId="77777777" w:rsidR="002A06C6" w:rsidRPr="002A06C6" w:rsidRDefault="002A06C6" w:rsidP="00C87F75">
      <w:pPr>
        <w:pStyle w:val="paragraph"/>
        <w:spacing w:before="0" w:beforeAutospacing="0" w:after="0" w:afterAutospacing="0"/>
        <w:jc w:val="both"/>
        <w:textAlignment w:val="baseline"/>
        <w:rPr>
          <w:rFonts w:ascii="Arial" w:hAnsi="Arial" w:cs="Arial"/>
          <w:sz w:val="28"/>
          <w:szCs w:val="28"/>
        </w:rPr>
      </w:pPr>
    </w:p>
    <w:p w14:paraId="0A44FBE1" w14:textId="77777777" w:rsidR="00C87F75" w:rsidRDefault="00C87F75" w:rsidP="002A06C6">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Q.</w:t>
      </w:r>
      <w:r w:rsidRPr="002A06C6">
        <w:rPr>
          <w:rStyle w:val="tabchar"/>
          <w:rFonts w:ascii="Arial" w:hAnsi="Arial" w:cs="Arial"/>
        </w:rPr>
        <w:tab/>
      </w:r>
      <w:r w:rsidRPr="002A06C6">
        <w:rPr>
          <w:rStyle w:val="normaltextrun"/>
          <w:rFonts w:ascii="Arial" w:hAnsi="Arial" w:cs="Arial"/>
          <w:b/>
          <w:bCs/>
        </w:rPr>
        <w:t>Discretionary payments – does this include parental transitions fund – what evidence would cover the awarding of this?</w:t>
      </w:r>
      <w:r w:rsidRPr="002A06C6">
        <w:rPr>
          <w:rStyle w:val="eop"/>
          <w:rFonts w:ascii="Arial" w:hAnsi="Arial" w:cs="Arial"/>
        </w:rPr>
        <w:t> </w:t>
      </w:r>
    </w:p>
    <w:p w14:paraId="5F023158" w14:textId="77777777" w:rsidR="002A06C6" w:rsidRPr="002A06C6" w:rsidRDefault="002A06C6" w:rsidP="00C87F75">
      <w:pPr>
        <w:pStyle w:val="paragraph"/>
        <w:spacing w:before="0" w:beforeAutospacing="0" w:after="0" w:afterAutospacing="0"/>
        <w:jc w:val="both"/>
        <w:textAlignment w:val="baseline"/>
        <w:rPr>
          <w:rFonts w:ascii="Arial" w:hAnsi="Arial" w:cs="Arial"/>
        </w:rPr>
      </w:pPr>
    </w:p>
    <w:p w14:paraId="137FAAC7" w14:textId="1E483C63" w:rsidR="00C87F75" w:rsidRDefault="00C87F75" w:rsidP="00C87F75">
      <w:pPr>
        <w:pStyle w:val="paragraph"/>
        <w:spacing w:before="0" w:beforeAutospacing="0" w:after="0" w:afterAutospacing="0"/>
        <w:jc w:val="both"/>
        <w:textAlignment w:val="baseline"/>
        <w:rPr>
          <w:rStyle w:val="normaltextrun"/>
          <w:rFonts w:ascii="Arial" w:hAnsi="Arial" w:cs="Arial"/>
        </w:rPr>
      </w:pPr>
      <w:r w:rsidRPr="002A06C6">
        <w:rPr>
          <w:rStyle w:val="normaltextrun"/>
          <w:rFonts w:ascii="Arial" w:hAnsi="Arial" w:cs="Arial"/>
          <w:b/>
          <w:bCs/>
        </w:rPr>
        <w:t>A.</w:t>
      </w:r>
      <w:r w:rsidRPr="002A06C6">
        <w:rPr>
          <w:rStyle w:val="tabchar"/>
          <w:rFonts w:ascii="Arial" w:hAnsi="Arial" w:cs="Arial"/>
        </w:rPr>
        <w:tab/>
      </w:r>
      <w:r w:rsidR="002A06C6">
        <w:rPr>
          <w:rStyle w:val="tabchar"/>
          <w:rFonts w:ascii="Arial" w:hAnsi="Arial" w:cs="Arial"/>
        </w:rPr>
        <w:t>Guidance in relation to t</w:t>
      </w:r>
      <w:r w:rsidRPr="002A06C6">
        <w:rPr>
          <w:rStyle w:val="normaltextrun"/>
          <w:rFonts w:ascii="Arial" w:hAnsi="Arial" w:cs="Arial"/>
        </w:rPr>
        <w:t xml:space="preserve">he Parental Transition Fund </w:t>
      </w:r>
      <w:r w:rsidR="002A06C6">
        <w:rPr>
          <w:rStyle w:val="normaltextrun"/>
          <w:rFonts w:ascii="Arial" w:hAnsi="Arial" w:cs="Arial"/>
        </w:rPr>
        <w:t>is provided at Annex B.</w:t>
      </w:r>
    </w:p>
    <w:p w14:paraId="6C0CC3FA" w14:textId="77777777" w:rsidR="002A06C6" w:rsidRPr="002A06C6" w:rsidRDefault="002A06C6" w:rsidP="00C87F75">
      <w:pPr>
        <w:pStyle w:val="paragraph"/>
        <w:spacing w:before="0" w:beforeAutospacing="0" w:after="0" w:afterAutospacing="0"/>
        <w:jc w:val="both"/>
        <w:textAlignment w:val="baseline"/>
        <w:rPr>
          <w:rFonts w:ascii="Arial" w:hAnsi="Arial" w:cs="Arial"/>
        </w:rPr>
      </w:pPr>
    </w:p>
    <w:p w14:paraId="23C74513" w14:textId="7215A07B" w:rsidR="00C87F75" w:rsidRDefault="00C87F75" w:rsidP="002A06C6">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Q.</w:t>
      </w:r>
      <w:r w:rsidRPr="002A06C6">
        <w:rPr>
          <w:rStyle w:val="tabchar"/>
          <w:rFonts w:ascii="Arial" w:hAnsi="Arial" w:cs="Arial"/>
        </w:rPr>
        <w:tab/>
      </w:r>
      <w:r w:rsidR="002A06C6">
        <w:rPr>
          <w:rStyle w:val="normaltextrun"/>
          <w:rFonts w:ascii="Arial" w:hAnsi="Arial" w:cs="Arial"/>
          <w:b/>
          <w:bCs/>
        </w:rPr>
        <w:t xml:space="preserve">Can </w:t>
      </w:r>
      <w:r w:rsidRPr="002A06C6">
        <w:rPr>
          <w:rStyle w:val="normaltextrun"/>
          <w:rFonts w:ascii="Arial" w:hAnsi="Arial" w:cs="Arial"/>
          <w:b/>
          <w:bCs/>
        </w:rPr>
        <w:t>Grant funding be used to fund access to a local hub to deliver NOLB services to participants</w:t>
      </w:r>
      <w:r w:rsidR="002A06C6">
        <w:rPr>
          <w:rStyle w:val="normaltextrun"/>
          <w:rFonts w:ascii="Arial" w:hAnsi="Arial" w:cs="Arial"/>
          <w:b/>
          <w:bCs/>
        </w:rPr>
        <w:t>?</w:t>
      </w:r>
      <w:r w:rsidRPr="002A06C6">
        <w:rPr>
          <w:rStyle w:val="eop"/>
          <w:rFonts w:ascii="Arial" w:hAnsi="Arial" w:cs="Arial"/>
        </w:rPr>
        <w:t> </w:t>
      </w:r>
    </w:p>
    <w:p w14:paraId="34E73D85" w14:textId="77777777" w:rsidR="002A06C6" w:rsidRPr="002A06C6" w:rsidRDefault="002A06C6" w:rsidP="00C87F75">
      <w:pPr>
        <w:pStyle w:val="paragraph"/>
        <w:spacing w:before="0" w:beforeAutospacing="0" w:after="0" w:afterAutospacing="0"/>
        <w:jc w:val="both"/>
        <w:textAlignment w:val="baseline"/>
        <w:rPr>
          <w:rFonts w:ascii="Arial" w:hAnsi="Arial" w:cs="Arial"/>
        </w:rPr>
      </w:pPr>
    </w:p>
    <w:p w14:paraId="2EB1A6E5" w14:textId="09954578" w:rsidR="00C87F75" w:rsidRDefault="00C87F75" w:rsidP="002A06C6">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A.</w:t>
      </w:r>
      <w:r w:rsidRPr="002A06C6">
        <w:rPr>
          <w:rStyle w:val="tabchar"/>
          <w:rFonts w:ascii="Arial" w:hAnsi="Arial" w:cs="Arial"/>
        </w:rPr>
        <w:tab/>
      </w:r>
      <w:r w:rsidR="00603E05">
        <w:rPr>
          <w:rStyle w:val="normaltextrun"/>
          <w:rFonts w:ascii="Arial" w:hAnsi="Arial" w:cs="Arial"/>
        </w:rPr>
        <w:t>Local Authorities</w:t>
      </w:r>
      <w:r w:rsidR="002A06C6">
        <w:rPr>
          <w:rStyle w:val="normaltextrun"/>
          <w:rFonts w:ascii="Arial" w:hAnsi="Arial" w:cs="Arial"/>
        </w:rPr>
        <w:t xml:space="preserve"> should u</w:t>
      </w:r>
      <w:r w:rsidRPr="002A06C6">
        <w:rPr>
          <w:rStyle w:val="normaltextrun"/>
          <w:rFonts w:ascii="Arial" w:hAnsi="Arial" w:cs="Arial"/>
        </w:rPr>
        <w:t xml:space="preserve">tilise their own </w:t>
      </w:r>
      <w:r w:rsidR="00FD26FF">
        <w:rPr>
          <w:rStyle w:val="normaltextrun"/>
          <w:rFonts w:ascii="Arial" w:hAnsi="Arial" w:cs="Arial"/>
        </w:rPr>
        <w:t>c</w:t>
      </w:r>
      <w:r w:rsidRPr="002A06C6">
        <w:rPr>
          <w:rStyle w:val="normaltextrun"/>
          <w:rFonts w:ascii="Arial" w:hAnsi="Arial" w:cs="Arial"/>
        </w:rPr>
        <w:t xml:space="preserve">ore </w:t>
      </w:r>
      <w:r w:rsidR="00FD26FF">
        <w:rPr>
          <w:rStyle w:val="normaltextrun"/>
          <w:rFonts w:ascii="Arial" w:hAnsi="Arial" w:cs="Arial"/>
        </w:rPr>
        <w:t>f</w:t>
      </w:r>
      <w:r w:rsidRPr="002A06C6">
        <w:rPr>
          <w:rStyle w:val="normaltextrun"/>
          <w:rFonts w:ascii="Arial" w:hAnsi="Arial" w:cs="Arial"/>
        </w:rPr>
        <w:t>unds</w:t>
      </w:r>
      <w:r w:rsidR="00FD26FF">
        <w:rPr>
          <w:rStyle w:val="normaltextrun"/>
          <w:rFonts w:ascii="Arial" w:hAnsi="Arial" w:cs="Arial"/>
        </w:rPr>
        <w:t xml:space="preserve"> or liaise with other organisations</w:t>
      </w:r>
      <w:r w:rsidRPr="002A06C6">
        <w:rPr>
          <w:rStyle w:val="normaltextrun"/>
          <w:rFonts w:ascii="Arial" w:hAnsi="Arial" w:cs="Arial"/>
        </w:rPr>
        <w:t xml:space="preserve"> to pay for leases</w:t>
      </w:r>
      <w:r w:rsidR="002A06C6">
        <w:rPr>
          <w:rStyle w:val="normaltextrun"/>
          <w:rFonts w:ascii="Arial" w:hAnsi="Arial" w:cs="Arial"/>
        </w:rPr>
        <w:t>,</w:t>
      </w:r>
      <w:r w:rsidRPr="002A06C6">
        <w:rPr>
          <w:rStyle w:val="normaltextrun"/>
          <w:rFonts w:ascii="Arial" w:hAnsi="Arial" w:cs="Arial"/>
        </w:rPr>
        <w:t xml:space="preserve"> etc</w:t>
      </w:r>
      <w:r w:rsidR="00FD26FF">
        <w:rPr>
          <w:rStyle w:val="normaltextrun"/>
          <w:rFonts w:ascii="Arial" w:hAnsi="Arial" w:cs="Arial"/>
        </w:rPr>
        <w:t>.</w:t>
      </w:r>
      <w:r w:rsidRPr="002A06C6">
        <w:rPr>
          <w:rStyle w:val="normaltextrun"/>
          <w:rFonts w:ascii="Arial" w:hAnsi="Arial" w:cs="Arial"/>
        </w:rPr>
        <w:t xml:space="preserve"> S</w:t>
      </w:r>
      <w:r w:rsidR="002A06C6">
        <w:rPr>
          <w:rStyle w:val="normaltextrun"/>
          <w:rFonts w:ascii="Arial" w:hAnsi="Arial" w:cs="Arial"/>
        </w:rPr>
        <w:t xml:space="preserve">cottish </w:t>
      </w:r>
      <w:r w:rsidRPr="002A06C6">
        <w:rPr>
          <w:rStyle w:val="normaltextrun"/>
          <w:rFonts w:ascii="Arial" w:hAnsi="Arial" w:cs="Arial"/>
        </w:rPr>
        <w:t>G</w:t>
      </w:r>
      <w:r w:rsidR="002A06C6">
        <w:rPr>
          <w:rStyle w:val="normaltextrun"/>
          <w:rFonts w:ascii="Arial" w:hAnsi="Arial" w:cs="Arial"/>
        </w:rPr>
        <w:t>overnment</w:t>
      </w:r>
      <w:r w:rsidRPr="002A06C6">
        <w:rPr>
          <w:rStyle w:val="normaltextrun"/>
          <w:rFonts w:ascii="Arial" w:hAnsi="Arial" w:cs="Arial"/>
        </w:rPr>
        <w:t xml:space="preserve"> </w:t>
      </w:r>
      <w:r w:rsidR="002A06C6">
        <w:rPr>
          <w:rStyle w:val="normaltextrun"/>
          <w:rFonts w:ascii="Arial" w:hAnsi="Arial" w:cs="Arial"/>
        </w:rPr>
        <w:t>g</w:t>
      </w:r>
      <w:r w:rsidRPr="002A06C6">
        <w:rPr>
          <w:rStyle w:val="normaltextrun"/>
          <w:rFonts w:ascii="Arial" w:hAnsi="Arial" w:cs="Arial"/>
        </w:rPr>
        <w:t>rant</w:t>
      </w:r>
      <w:r w:rsidR="002A06C6">
        <w:rPr>
          <w:rStyle w:val="normaltextrun"/>
          <w:rFonts w:ascii="Arial" w:hAnsi="Arial" w:cs="Arial"/>
        </w:rPr>
        <w:t xml:space="preserve"> funding</w:t>
      </w:r>
      <w:r w:rsidR="00FD26FF">
        <w:rPr>
          <w:rStyle w:val="normaltextrun"/>
          <w:rFonts w:ascii="Arial" w:hAnsi="Arial" w:cs="Arial"/>
        </w:rPr>
        <w:t xml:space="preserve"> should be used</w:t>
      </w:r>
      <w:r w:rsidRPr="002A06C6">
        <w:rPr>
          <w:rStyle w:val="normaltextrun"/>
          <w:rFonts w:ascii="Arial" w:hAnsi="Arial" w:cs="Arial"/>
        </w:rPr>
        <w:t xml:space="preserve"> to support direct delivery </w:t>
      </w:r>
      <w:r w:rsidR="00401B29">
        <w:rPr>
          <w:rStyle w:val="normaltextrun"/>
          <w:rFonts w:ascii="Arial" w:hAnsi="Arial" w:cs="Arial"/>
        </w:rPr>
        <w:t>–</w:t>
      </w:r>
      <w:r w:rsidRPr="002A06C6">
        <w:rPr>
          <w:rStyle w:val="normaltextrun"/>
          <w:rFonts w:ascii="Arial" w:hAnsi="Arial" w:cs="Arial"/>
        </w:rPr>
        <w:t xml:space="preserve"> e</w:t>
      </w:r>
      <w:r w:rsidR="00401B29">
        <w:rPr>
          <w:rStyle w:val="normaltextrun"/>
          <w:rFonts w:ascii="Arial" w:hAnsi="Arial" w:cs="Arial"/>
        </w:rPr>
        <w:t>.</w:t>
      </w:r>
      <w:r w:rsidR="00543745">
        <w:rPr>
          <w:rStyle w:val="normaltextrun"/>
          <w:rFonts w:ascii="Arial" w:hAnsi="Arial" w:cs="Arial"/>
        </w:rPr>
        <w:t>g</w:t>
      </w:r>
      <w:r w:rsidR="00401B29">
        <w:rPr>
          <w:rStyle w:val="normaltextrun"/>
          <w:rFonts w:ascii="Arial" w:hAnsi="Arial" w:cs="Arial"/>
        </w:rPr>
        <w:t>.</w:t>
      </w:r>
      <w:r w:rsidRPr="002A06C6">
        <w:rPr>
          <w:rStyle w:val="normaltextrun"/>
          <w:rFonts w:ascii="Arial" w:hAnsi="Arial" w:cs="Arial"/>
        </w:rPr>
        <w:t xml:space="preserve"> funding </w:t>
      </w:r>
      <w:r w:rsidR="00401B29">
        <w:rPr>
          <w:rStyle w:val="normaltextrun"/>
          <w:rFonts w:ascii="Arial" w:hAnsi="Arial" w:cs="Arial"/>
        </w:rPr>
        <w:t>Key Worker</w:t>
      </w:r>
      <w:r w:rsidRPr="002A06C6">
        <w:rPr>
          <w:rStyle w:val="normaltextrun"/>
          <w:rFonts w:ascii="Arial" w:hAnsi="Arial" w:cs="Arial"/>
        </w:rPr>
        <w:t xml:space="preserve">s </w:t>
      </w:r>
      <w:r w:rsidR="002A06C6">
        <w:rPr>
          <w:rStyle w:val="normaltextrun"/>
          <w:rFonts w:ascii="Arial" w:hAnsi="Arial" w:cs="Arial"/>
        </w:rPr>
        <w:t xml:space="preserve">to </w:t>
      </w:r>
      <w:r w:rsidRPr="002A06C6">
        <w:rPr>
          <w:rStyle w:val="normaltextrun"/>
          <w:rFonts w:ascii="Arial" w:hAnsi="Arial" w:cs="Arial"/>
        </w:rPr>
        <w:t>provid</w:t>
      </w:r>
      <w:r w:rsidR="002A06C6">
        <w:rPr>
          <w:rStyle w:val="normaltextrun"/>
          <w:rFonts w:ascii="Arial" w:hAnsi="Arial" w:cs="Arial"/>
        </w:rPr>
        <w:t>e</w:t>
      </w:r>
      <w:r w:rsidRPr="002A06C6">
        <w:rPr>
          <w:rStyle w:val="normaltextrun"/>
          <w:rFonts w:ascii="Arial" w:hAnsi="Arial" w:cs="Arial"/>
        </w:rPr>
        <w:t xml:space="preserve"> support </w:t>
      </w:r>
      <w:r w:rsidR="00FD26FF">
        <w:rPr>
          <w:rStyle w:val="normaltextrun"/>
          <w:rFonts w:ascii="Arial" w:hAnsi="Arial" w:cs="Arial"/>
        </w:rPr>
        <w:t>with</w:t>
      </w:r>
      <w:r w:rsidRPr="002A06C6">
        <w:rPr>
          <w:rStyle w:val="normaltextrun"/>
          <w:rFonts w:ascii="Arial" w:hAnsi="Arial" w:cs="Arial"/>
        </w:rPr>
        <w:t>in the Hub.</w:t>
      </w:r>
      <w:r w:rsidRPr="002A06C6">
        <w:rPr>
          <w:rStyle w:val="eop"/>
          <w:rFonts w:ascii="Arial" w:hAnsi="Arial" w:cs="Arial"/>
        </w:rPr>
        <w:t> </w:t>
      </w:r>
    </w:p>
    <w:p w14:paraId="4D206DDA" w14:textId="77777777" w:rsidR="002A06C6" w:rsidRPr="002A06C6" w:rsidRDefault="002A06C6" w:rsidP="00C87F75">
      <w:pPr>
        <w:pStyle w:val="paragraph"/>
        <w:spacing w:before="0" w:beforeAutospacing="0" w:after="0" w:afterAutospacing="0"/>
        <w:jc w:val="both"/>
        <w:textAlignment w:val="baseline"/>
        <w:rPr>
          <w:rFonts w:ascii="Arial" w:hAnsi="Arial" w:cs="Arial"/>
        </w:rPr>
      </w:pPr>
    </w:p>
    <w:p w14:paraId="705C737C" w14:textId="7DA68C4C" w:rsidR="00C87F75" w:rsidRDefault="00C87F75" w:rsidP="00BC35F7">
      <w:pPr>
        <w:pStyle w:val="paragraph"/>
        <w:spacing w:before="0" w:beforeAutospacing="0" w:after="0" w:afterAutospacing="0"/>
        <w:ind w:left="720" w:hanging="720"/>
        <w:jc w:val="both"/>
        <w:textAlignment w:val="baseline"/>
        <w:rPr>
          <w:rStyle w:val="normaltextrun"/>
          <w:rFonts w:ascii="Arial" w:hAnsi="Arial" w:cs="Arial"/>
          <w:b/>
          <w:bCs/>
        </w:rPr>
      </w:pPr>
      <w:r w:rsidRPr="002A06C6">
        <w:rPr>
          <w:rStyle w:val="normaltextrun"/>
          <w:rFonts w:ascii="Arial" w:hAnsi="Arial" w:cs="Arial"/>
          <w:b/>
          <w:bCs/>
        </w:rPr>
        <w:t>Q.</w:t>
      </w:r>
      <w:r w:rsidRPr="002A06C6">
        <w:rPr>
          <w:rStyle w:val="tabchar"/>
          <w:rFonts w:ascii="Arial" w:hAnsi="Arial" w:cs="Arial"/>
        </w:rPr>
        <w:tab/>
      </w:r>
      <w:r w:rsidR="00BC35F7">
        <w:rPr>
          <w:rStyle w:val="normaltextrun"/>
          <w:rFonts w:ascii="Arial" w:hAnsi="Arial" w:cs="Arial"/>
          <w:b/>
          <w:bCs/>
        </w:rPr>
        <w:t>Are</w:t>
      </w:r>
      <w:r w:rsidRPr="002A06C6">
        <w:rPr>
          <w:rStyle w:val="normaltextrun"/>
          <w:rFonts w:ascii="Arial" w:hAnsi="Arial" w:cs="Arial"/>
          <w:b/>
          <w:bCs/>
        </w:rPr>
        <w:t xml:space="preserve"> the employability interventions going to Providers under NOLB subject to subsidy control? </w:t>
      </w:r>
    </w:p>
    <w:p w14:paraId="43575289" w14:textId="77777777" w:rsidR="00BC35F7" w:rsidRPr="002A06C6" w:rsidRDefault="00BC35F7" w:rsidP="00BC35F7">
      <w:pPr>
        <w:pStyle w:val="paragraph"/>
        <w:spacing w:before="0" w:beforeAutospacing="0" w:after="0" w:afterAutospacing="0"/>
        <w:ind w:left="720" w:hanging="720"/>
        <w:jc w:val="both"/>
        <w:textAlignment w:val="baseline"/>
        <w:rPr>
          <w:rFonts w:ascii="Arial" w:hAnsi="Arial" w:cs="Arial"/>
        </w:rPr>
      </w:pPr>
    </w:p>
    <w:p w14:paraId="6867E03E" w14:textId="3E96C697" w:rsidR="00C87F75" w:rsidRDefault="00C87F75" w:rsidP="00BC35F7">
      <w:pPr>
        <w:pStyle w:val="paragraph"/>
        <w:spacing w:before="0" w:beforeAutospacing="0" w:after="0" w:afterAutospacing="0"/>
        <w:ind w:left="720" w:hanging="720"/>
        <w:jc w:val="both"/>
        <w:textAlignment w:val="baseline"/>
        <w:rPr>
          <w:rStyle w:val="eop"/>
          <w:rFonts w:ascii="Arial" w:hAnsi="Arial" w:cs="Arial"/>
          <w:color w:val="4472C4"/>
        </w:rPr>
      </w:pPr>
      <w:r w:rsidRPr="002A06C6">
        <w:rPr>
          <w:rStyle w:val="normaltextrun"/>
          <w:rFonts w:ascii="Arial" w:hAnsi="Arial" w:cs="Arial"/>
          <w:b/>
          <w:bCs/>
        </w:rPr>
        <w:t>A.</w:t>
      </w:r>
      <w:r w:rsidRPr="002A06C6">
        <w:rPr>
          <w:rStyle w:val="tabchar"/>
          <w:rFonts w:ascii="Arial" w:hAnsi="Arial" w:cs="Arial"/>
        </w:rPr>
        <w:tab/>
      </w:r>
      <w:r w:rsidRPr="002A06C6">
        <w:rPr>
          <w:rStyle w:val="normaltextrun"/>
          <w:rFonts w:ascii="Arial" w:hAnsi="Arial" w:cs="Arial"/>
        </w:rPr>
        <w:t xml:space="preserve">It is for </w:t>
      </w:r>
      <w:r w:rsidR="00603E05">
        <w:rPr>
          <w:rStyle w:val="normaltextrun"/>
          <w:rFonts w:ascii="Arial" w:hAnsi="Arial" w:cs="Arial"/>
        </w:rPr>
        <w:t>Local Authorities</w:t>
      </w:r>
      <w:r w:rsidRPr="002A06C6">
        <w:rPr>
          <w:rStyle w:val="normaltextrun"/>
          <w:rFonts w:ascii="Arial" w:hAnsi="Arial" w:cs="Arial"/>
        </w:rPr>
        <w:t xml:space="preserve"> to determine whether the funding</w:t>
      </w:r>
      <w:r w:rsidR="00FD26FF">
        <w:rPr>
          <w:rStyle w:val="normaltextrun"/>
          <w:rFonts w:ascii="Arial" w:hAnsi="Arial" w:cs="Arial"/>
        </w:rPr>
        <w:t xml:space="preserve"> provided</w:t>
      </w:r>
      <w:r w:rsidRPr="002A06C6">
        <w:rPr>
          <w:rStyle w:val="normaltextrun"/>
          <w:rFonts w:ascii="Arial" w:hAnsi="Arial" w:cs="Arial"/>
        </w:rPr>
        <w:t xml:space="preserve"> is a subsidy or not. </w:t>
      </w:r>
      <w:r w:rsidR="00BC35F7">
        <w:rPr>
          <w:rStyle w:val="normaltextrun"/>
          <w:rFonts w:ascii="Arial" w:hAnsi="Arial" w:cs="Arial"/>
        </w:rPr>
        <w:t xml:space="preserve">A </w:t>
      </w:r>
      <w:r w:rsidRPr="002A06C6">
        <w:rPr>
          <w:rStyle w:val="normaltextrun"/>
          <w:rFonts w:ascii="Arial" w:hAnsi="Arial" w:cs="Arial"/>
        </w:rPr>
        <w:t xml:space="preserve">Link to </w:t>
      </w:r>
      <w:r w:rsidR="00BC35F7">
        <w:rPr>
          <w:rStyle w:val="normaltextrun"/>
          <w:rFonts w:ascii="Arial" w:hAnsi="Arial" w:cs="Arial"/>
        </w:rPr>
        <w:t xml:space="preserve">the </w:t>
      </w:r>
      <w:r w:rsidRPr="002A06C6">
        <w:rPr>
          <w:rStyle w:val="normaltextrun"/>
          <w:rFonts w:ascii="Arial" w:hAnsi="Arial" w:cs="Arial"/>
        </w:rPr>
        <w:t xml:space="preserve">SG Subsidy Control Guidance </w:t>
      </w:r>
      <w:r w:rsidR="00BC35F7">
        <w:rPr>
          <w:rStyle w:val="normaltextrun"/>
          <w:rFonts w:ascii="Arial" w:hAnsi="Arial" w:cs="Arial"/>
        </w:rPr>
        <w:t xml:space="preserve">can be accessed here: </w:t>
      </w:r>
      <w:hyperlink r:id="rId29" w:tgtFrame="_blank" w:history="1">
        <w:r w:rsidRPr="002A06C6">
          <w:rPr>
            <w:rStyle w:val="normaltextrun"/>
            <w:rFonts w:ascii="Arial" w:hAnsi="Arial" w:cs="Arial"/>
            <w:color w:val="4471C4"/>
          </w:rPr>
          <w:t>Subsidy control: guidance - gov.scot (www.gov.scot)</w:t>
        </w:r>
      </w:hyperlink>
      <w:r w:rsidRPr="002A06C6">
        <w:rPr>
          <w:rStyle w:val="eop"/>
          <w:rFonts w:ascii="Arial" w:hAnsi="Arial" w:cs="Arial"/>
          <w:color w:val="4472C4"/>
        </w:rPr>
        <w:t> </w:t>
      </w:r>
    </w:p>
    <w:p w14:paraId="511E196B" w14:textId="77777777" w:rsidR="00BC35F7" w:rsidRPr="002A06C6" w:rsidRDefault="00BC35F7" w:rsidP="00BC35F7">
      <w:pPr>
        <w:pStyle w:val="paragraph"/>
        <w:spacing w:before="0" w:beforeAutospacing="0" w:after="0" w:afterAutospacing="0"/>
        <w:ind w:left="720" w:hanging="720"/>
        <w:jc w:val="both"/>
        <w:textAlignment w:val="baseline"/>
        <w:rPr>
          <w:rFonts w:ascii="Arial" w:hAnsi="Arial" w:cs="Arial"/>
        </w:rPr>
      </w:pPr>
    </w:p>
    <w:p w14:paraId="7412A9C0" w14:textId="127DCB0F" w:rsidR="00C87F75" w:rsidRDefault="00C87F75" w:rsidP="00BC35F7">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Q.</w:t>
      </w:r>
      <w:r w:rsidRPr="002A06C6">
        <w:rPr>
          <w:rStyle w:val="tabchar"/>
          <w:rFonts w:ascii="Arial" w:hAnsi="Arial" w:cs="Arial"/>
        </w:rPr>
        <w:tab/>
      </w:r>
      <w:r w:rsidR="0020056A" w:rsidRPr="0020056A">
        <w:rPr>
          <w:rStyle w:val="tabchar"/>
          <w:rFonts w:ascii="Arial" w:hAnsi="Arial" w:cs="Arial"/>
          <w:b/>
          <w:bCs/>
        </w:rPr>
        <w:t>Is the SG responsible for</w:t>
      </w:r>
      <w:r w:rsidRPr="0020056A">
        <w:rPr>
          <w:rStyle w:val="normaltextrun"/>
          <w:rFonts w:ascii="Arial" w:hAnsi="Arial" w:cs="Arial"/>
          <w:b/>
          <w:bCs/>
        </w:rPr>
        <w:t xml:space="preserve"> employment</w:t>
      </w:r>
      <w:r w:rsidRPr="002A06C6">
        <w:rPr>
          <w:rStyle w:val="normaltextrun"/>
          <w:rFonts w:ascii="Arial" w:hAnsi="Arial" w:cs="Arial"/>
          <w:b/>
          <w:bCs/>
        </w:rPr>
        <w:t xml:space="preserve"> costs arising from the Grantee’s legal obligations to its employees, for example maternity leave, parental leave, sick leave, redundancy</w:t>
      </w:r>
      <w:r w:rsidR="0020056A">
        <w:rPr>
          <w:rStyle w:val="normaltextrun"/>
          <w:rFonts w:ascii="Arial" w:hAnsi="Arial" w:cs="Arial"/>
          <w:b/>
          <w:bCs/>
        </w:rPr>
        <w:t>?</w:t>
      </w:r>
      <w:r w:rsidRPr="002A06C6">
        <w:rPr>
          <w:rStyle w:val="eop"/>
          <w:rFonts w:ascii="Arial" w:hAnsi="Arial" w:cs="Arial"/>
        </w:rPr>
        <w:t> </w:t>
      </w:r>
    </w:p>
    <w:p w14:paraId="59AA97AA" w14:textId="77777777" w:rsidR="00BC35F7" w:rsidRPr="002A06C6" w:rsidRDefault="00BC35F7" w:rsidP="00C87F75">
      <w:pPr>
        <w:pStyle w:val="paragraph"/>
        <w:spacing w:before="0" w:beforeAutospacing="0" w:after="0" w:afterAutospacing="0"/>
        <w:jc w:val="both"/>
        <w:textAlignment w:val="baseline"/>
        <w:rPr>
          <w:rFonts w:ascii="Arial" w:hAnsi="Arial" w:cs="Arial"/>
        </w:rPr>
      </w:pPr>
    </w:p>
    <w:p w14:paraId="0B0714ED" w14:textId="4F5237A8" w:rsidR="00C87F75" w:rsidRDefault="00C87F75" w:rsidP="00BC35F7">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A.</w:t>
      </w:r>
      <w:r w:rsidRPr="002A06C6">
        <w:rPr>
          <w:rStyle w:val="tabchar"/>
          <w:rFonts w:ascii="Arial" w:hAnsi="Arial" w:cs="Arial"/>
        </w:rPr>
        <w:tab/>
      </w:r>
      <w:r w:rsidRPr="002A06C6">
        <w:rPr>
          <w:rStyle w:val="normaltextrun"/>
          <w:rFonts w:ascii="Arial" w:hAnsi="Arial" w:cs="Arial"/>
        </w:rPr>
        <w:t xml:space="preserve">Although a post may be funded by </w:t>
      </w:r>
      <w:r w:rsidR="00BC35F7">
        <w:rPr>
          <w:rStyle w:val="normaltextrun"/>
          <w:rFonts w:ascii="Arial" w:hAnsi="Arial" w:cs="Arial"/>
        </w:rPr>
        <w:t xml:space="preserve">way of </w:t>
      </w:r>
      <w:r w:rsidRPr="002A06C6">
        <w:rPr>
          <w:rStyle w:val="normaltextrun"/>
          <w:rFonts w:ascii="Arial" w:hAnsi="Arial" w:cs="Arial"/>
        </w:rPr>
        <w:t xml:space="preserve">SG grant, </w:t>
      </w:r>
      <w:r w:rsidR="0020056A">
        <w:rPr>
          <w:rStyle w:val="normaltextrun"/>
          <w:rFonts w:ascii="Arial" w:hAnsi="Arial" w:cs="Arial"/>
        </w:rPr>
        <w:t xml:space="preserve">the Grantee is </w:t>
      </w:r>
      <w:r w:rsidRPr="002A06C6">
        <w:rPr>
          <w:rStyle w:val="normaltextrun"/>
          <w:rFonts w:ascii="Arial" w:hAnsi="Arial" w:cs="Arial"/>
        </w:rPr>
        <w:t xml:space="preserve">the employer of the post-holder </w:t>
      </w:r>
      <w:r w:rsidR="0020056A">
        <w:rPr>
          <w:rStyle w:val="normaltextrun"/>
          <w:rFonts w:ascii="Arial" w:hAnsi="Arial" w:cs="Arial"/>
        </w:rPr>
        <w:t xml:space="preserve">and </w:t>
      </w:r>
      <w:r w:rsidRPr="002A06C6">
        <w:rPr>
          <w:rStyle w:val="normaltextrun"/>
          <w:rFonts w:ascii="Arial" w:hAnsi="Arial" w:cs="Arial"/>
        </w:rPr>
        <w:t xml:space="preserve">is </w:t>
      </w:r>
      <w:r w:rsidR="00BC35F7">
        <w:rPr>
          <w:rStyle w:val="normaltextrun"/>
          <w:rFonts w:ascii="Arial" w:hAnsi="Arial" w:cs="Arial"/>
        </w:rPr>
        <w:t xml:space="preserve">therefore </w:t>
      </w:r>
      <w:r w:rsidRPr="002A06C6">
        <w:rPr>
          <w:rStyle w:val="normaltextrun"/>
          <w:rFonts w:ascii="Arial" w:hAnsi="Arial" w:cs="Arial"/>
        </w:rPr>
        <w:t>responsible for meeting all employment related rights and obligations, including maternity pay</w:t>
      </w:r>
      <w:r w:rsidR="00BC35F7">
        <w:rPr>
          <w:rStyle w:val="normaltextrun"/>
          <w:rFonts w:ascii="Arial" w:hAnsi="Arial" w:cs="Arial"/>
        </w:rPr>
        <w:t>,</w:t>
      </w:r>
      <w:r w:rsidRPr="002A06C6">
        <w:rPr>
          <w:rStyle w:val="normaltextrun"/>
          <w:rFonts w:ascii="Arial" w:hAnsi="Arial" w:cs="Arial"/>
        </w:rPr>
        <w:t xml:space="preserve"> etc.</w:t>
      </w:r>
      <w:r w:rsidRPr="002A06C6">
        <w:rPr>
          <w:rStyle w:val="eop"/>
          <w:rFonts w:ascii="Arial" w:hAnsi="Arial" w:cs="Arial"/>
        </w:rPr>
        <w:t> </w:t>
      </w:r>
    </w:p>
    <w:p w14:paraId="784BAE95" w14:textId="77777777" w:rsidR="00BC35F7" w:rsidRPr="002A06C6" w:rsidRDefault="00BC35F7" w:rsidP="00C87F75">
      <w:pPr>
        <w:pStyle w:val="paragraph"/>
        <w:spacing w:before="0" w:beforeAutospacing="0" w:after="0" w:afterAutospacing="0"/>
        <w:jc w:val="both"/>
        <w:textAlignment w:val="baseline"/>
        <w:rPr>
          <w:rFonts w:ascii="Arial" w:hAnsi="Arial" w:cs="Arial"/>
        </w:rPr>
      </w:pPr>
    </w:p>
    <w:p w14:paraId="29BA8A69" w14:textId="49371F4C" w:rsidR="00C87F75" w:rsidRDefault="00C87F75" w:rsidP="00BC35F7">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Q.</w:t>
      </w:r>
      <w:r w:rsidRPr="002A06C6">
        <w:rPr>
          <w:rStyle w:val="tabchar"/>
          <w:rFonts w:ascii="Arial" w:hAnsi="Arial" w:cs="Arial"/>
        </w:rPr>
        <w:tab/>
      </w:r>
      <w:r w:rsidR="00BC35F7" w:rsidRPr="00BC35F7">
        <w:rPr>
          <w:rStyle w:val="tabchar"/>
          <w:rFonts w:ascii="Arial" w:hAnsi="Arial" w:cs="Arial"/>
          <w:b/>
          <w:bCs/>
        </w:rPr>
        <w:t>Can grant funding be used to</w:t>
      </w:r>
      <w:r w:rsidR="00BC35F7">
        <w:rPr>
          <w:rStyle w:val="tabchar"/>
          <w:rFonts w:ascii="Arial" w:hAnsi="Arial" w:cs="Arial"/>
        </w:rPr>
        <w:t xml:space="preserve"> </w:t>
      </w:r>
      <w:r w:rsidRPr="002A06C6">
        <w:rPr>
          <w:rStyle w:val="normaltextrun"/>
          <w:rFonts w:ascii="Arial" w:hAnsi="Arial" w:cs="Arial"/>
          <w:b/>
          <w:bCs/>
        </w:rPr>
        <w:t xml:space="preserve">clear council debt </w:t>
      </w:r>
      <w:r w:rsidR="00BC35F7">
        <w:rPr>
          <w:rStyle w:val="normaltextrun"/>
          <w:rFonts w:ascii="Arial" w:hAnsi="Arial" w:cs="Arial"/>
          <w:b/>
          <w:bCs/>
        </w:rPr>
        <w:t>as a means</w:t>
      </w:r>
      <w:r w:rsidRPr="002A06C6">
        <w:rPr>
          <w:rStyle w:val="normaltextrun"/>
          <w:rFonts w:ascii="Arial" w:hAnsi="Arial" w:cs="Arial"/>
          <w:b/>
          <w:bCs/>
        </w:rPr>
        <w:t xml:space="preserve"> to engage parents/households in poverty, with a view to supporting parents into employment whilst offering debt advice</w:t>
      </w:r>
      <w:r w:rsidR="0020056A">
        <w:rPr>
          <w:rStyle w:val="normaltextrun"/>
          <w:rFonts w:ascii="Arial" w:hAnsi="Arial" w:cs="Arial"/>
          <w:b/>
          <w:bCs/>
        </w:rPr>
        <w:t>?</w:t>
      </w:r>
    </w:p>
    <w:p w14:paraId="4E1347DE" w14:textId="77777777" w:rsidR="00BC35F7" w:rsidRPr="002A06C6" w:rsidRDefault="00BC35F7" w:rsidP="00BC35F7">
      <w:pPr>
        <w:pStyle w:val="paragraph"/>
        <w:spacing w:before="0" w:beforeAutospacing="0" w:after="0" w:afterAutospacing="0"/>
        <w:ind w:left="720" w:hanging="720"/>
        <w:jc w:val="both"/>
        <w:textAlignment w:val="baseline"/>
        <w:rPr>
          <w:rFonts w:ascii="Arial" w:hAnsi="Arial" w:cs="Arial"/>
        </w:rPr>
      </w:pPr>
    </w:p>
    <w:p w14:paraId="4ADEC73E" w14:textId="77777777" w:rsidR="00BC35F7" w:rsidRDefault="00C87F75" w:rsidP="00BC35F7">
      <w:pPr>
        <w:pStyle w:val="paragraph"/>
        <w:spacing w:before="0" w:beforeAutospacing="0" w:after="0" w:afterAutospacing="0"/>
        <w:ind w:left="720" w:hanging="720"/>
        <w:jc w:val="both"/>
        <w:textAlignment w:val="baseline"/>
        <w:rPr>
          <w:rStyle w:val="normaltextrun"/>
          <w:rFonts w:ascii="Arial" w:hAnsi="Arial" w:cs="Arial"/>
        </w:rPr>
      </w:pPr>
      <w:r w:rsidRPr="002A06C6">
        <w:rPr>
          <w:rStyle w:val="normaltextrun"/>
          <w:rFonts w:ascii="Arial" w:hAnsi="Arial" w:cs="Arial"/>
          <w:b/>
          <w:bCs/>
        </w:rPr>
        <w:t xml:space="preserve">A. </w:t>
      </w:r>
      <w:r w:rsidR="00BC35F7">
        <w:rPr>
          <w:rStyle w:val="normaltextrun"/>
          <w:rFonts w:ascii="Arial" w:hAnsi="Arial" w:cs="Arial"/>
          <w:b/>
          <w:bCs/>
        </w:rPr>
        <w:tab/>
      </w:r>
      <w:r w:rsidRPr="002A06C6">
        <w:rPr>
          <w:rStyle w:val="normaltextrun"/>
          <w:rFonts w:ascii="Arial" w:hAnsi="Arial" w:cs="Arial"/>
        </w:rPr>
        <w:t xml:space="preserve">Funding cannot be used for the clearance of debt. NOLB funding is </w:t>
      </w:r>
      <w:r w:rsidR="00BC35F7">
        <w:rPr>
          <w:rStyle w:val="normaltextrun"/>
          <w:rFonts w:ascii="Arial" w:hAnsi="Arial" w:cs="Arial"/>
        </w:rPr>
        <w:t xml:space="preserve">intended </w:t>
      </w:r>
      <w:r w:rsidRPr="002A06C6">
        <w:rPr>
          <w:rStyle w:val="normaltextrun"/>
          <w:rFonts w:ascii="Arial" w:hAnsi="Arial" w:cs="Arial"/>
        </w:rPr>
        <w:t>to reduce poverty through supporting people into work</w:t>
      </w:r>
      <w:r w:rsidR="00BC35F7">
        <w:rPr>
          <w:rStyle w:val="normaltextrun"/>
          <w:rFonts w:ascii="Arial" w:hAnsi="Arial" w:cs="Arial"/>
        </w:rPr>
        <w:t>.</w:t>
      </w:r>
    </w:p>
    <w:p w14:paraId="745CAE77" w14:textId="5FE40D4A" w:rsidR="00C87F75" w:rsidRPr="002A06C6" w:rsidRDefault="00C87F75" w:rsidP="00BC35F7">
      <w:pPr>
        <w:pStyle w:val="paragraph"/>
        <w:spacing w:before="0" w:beforeAutospacing="0" w:after="0" w:afterAutospacing="0"/>
        <w:ind w:left="720" w:hanging="720"/>
        <w:jc w:val="both"/>
        <w:textAlignment w:val="baseline"/>
        <w:rPr>
          <w:rFonts w:ascii="Arial" w:hAnsi="Arial" w:cs="Arial"/>
        </w:rPr>
      </w:pPr>
      <w:r w:rsidRPr="002A06C6">
        <w:rPr>
          <w:rStyle w:val="eop"/>
          <w:rFonts w:ascii="Arial" w:hAnsi="Arial" w:cs="Arial"/>
        </w:rPr>
        <w:t> </w:t>
      </w:r>
    </w:p>
    <w:p w14:paraId="229E00A5" w14:textId="37FF0F37" w:rsidR="00C87F75" w:rsidRDefault="00C87F75" w:rsidP="00BC35F7">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lastRenderedPageBreak/>
        <w:t>Q.</w:t>
      </w:r>
      <w:r w:rsidRPr="002A06C6">
        <w:rPr>
          <w:rStyle w:val="tabchar"/>
          <w:rFonts w:ascii="Arial" w:hAnsi="Arial" w:cs="Arial"/>
        </w:rPr>
        <w:tab/>
      </w:r>
      <w:r w:rsidR="00BC35F7" w:rsidRPr="00BC35F7">
        <w:rPr>
          <w:rStyle w:val="tabchar"/>
          <w:rFonts w:ascii="Arial" w:hAnsi="Arial" w:cs="Arial"/>
          <w:b/>
          <w:bCs/>
        </w:rPr>
        <w:t>Please clarify</w:t>
      </w:r>
      <w:r w:rsidR="00F54430">
        <w:rPr>
          <w:rStyle w:val="tabchar"/>
          <w:rFonts w:ascii="Arial" w:hAnsi="Arial" w:cs="Arial"/>
          <w:b/>
          <w:bCs/>
        </w:rPr>
        <w:t xml:space="preserve"> whether participants with</w:t>
      </w:r>
      <w:r w:rsidR="00BC35F7" w:rsidRPr="00BC35F7">
        <w:rPr>
          <w:rStyle w:val="tabchar"/>
          <w:rFonts w:ascii="Arial" w:hAnsi="Arial" w:cs="Arial"/>
          <w:b/>
          <w:bCs/>
        </w:rPr>
        <w:t xml:space="preserve"> ‘</w:t>
      </w:r>
      <w:r w:rsidRPr="00BC35F7">
        <w:rPr>
          <w:rStyle w:val="normaltextrun"/>
          <w:rFonts w:ascii="Arial" w:hAnsi="Arial" w:cs="Arial"/>
          <w:b/>
          <w:bCs/>
        </w:rPr>
        <w:t>No</w:t>
      </w:r>
      <w:r w:rsidRPr="002A06C6">
        <w:rPr>
          <w:rStyle w:val="normaltextrun"/>
          <w:rFonts w:ascii="Arial" w:hAnsi="Arial" w:cs="Arial"/>
          <w:b/>
          <w:bCs/>
        </w:rPr>
        <w:t xml:space="preserve"> recourse to public funds</w:t>
      </w:r>
      <w:r w:rsidR="00BC35F7">
        <w:rPr>
          <w:rStyle w:val="normaltextrun"/>
          <w:rFonts w:ascii="Arial" w:hAnsi="Arial" w:cs="Arial"/>
          <w:b/>
          <w:bCs/>
        </w:rPr>
        <w:t>’</w:t>
      </w:r>
      <w:r w:rsidRPr="002A06C6">
        <w:rPr>
          <w:rStyle w:val="normaltextrun"/>
          <w:rFonts w:ascii="Arial" w:hAnsi="Arial" w:cs="Arial"/>
          <w:b/>
          <w:bCs/>
        </w:rPr>
        <w:t xml:space="preserve"> (NRPF)</w:t>
      </w:r>
      <w:r w:rsidR="00F54430">
        <w:rPr>
          <w:rStyle w:val="normaltextrun"/>
          <w:rFonts w:ascii="Arial" w:hAnsi="Arial" w:cs="Arial"/>
          <w:b/>
          <w:bCs/>
        </w:rPr>
        <w:t xml:space="preserve"> are able to access support,</w:t>
      </w:r>
      <w:r w:rsidRPr="002A06C6">
        <w:rPr>
          <w:rStyle w:val="normaltextrun"/>
          <w:rFonts w:ascii="Arial" w:hAnsi="Arial" w:cs="Arial"/>
          <w:b/>
          <w:bCs/>
        </w:rPr>
        <w:t xml:space="preserve"> to allow for a coherent, consistent approach.</w:t>
      </w:r>
      <w:r w:rsidRPr="002A06C6">
        <w:rPr>
          <w:rStyle w:val="eop"/>
          <w:rFonts w:ascii="Arial" w:hAnsi="Arial" w:cs="Arial"/>
        </w:rPr>
        <w:t> </w:t>
      </w:r>
    </w:p>
    <w:p w14:paraId="7847256C" w14:textId="77777777" w:rsidR="00BC35F7" w:rsidRPr="002A06C6" w:rsidRDefault="00BC35F7" w:rsidP="00BC35F7">
      <w:pPr>
        <w:pStyle w:val="paragraph"/>
        <w:spacing w:before="0" w:beforeAutospacing="0" w:after="0" w:afterAutospacing="0"/>
        <w:ind w:left="720" w:hanging="720"/>
        <w:jc w:val="both"/>
        <w:textAlignment w:val="baseline"/>
        <w:rPr>
          <w:rFonts w:ascii="Arial" w:hAnsi="Arial" w:cs="Arial"/>
        </w:rPr>
      </w:pPr>
    </w:p>
    <w:p w14:paraId="228B85B2" w14:textId="675AA17E" w:rsidR="00C87F75" w:rsidRDefault="00C87F75" w:rsidP="00BC35F7">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A.</w:t>
      </w:r>
      <w:r w:rsidRPr="002A06C6">
        <w:rPr>
          <w:rStyle w:val="tabchar"/>
          <w:rFonts w:ascii="Arial" w:hAnsi="Arial" w:cs="Arial"/>
        </w:rPr>
        <w:tab/>
      </w:r>
      <w:r w:rsidRPr="002A06C6">
        <w:rPr>
          <w:rStyle w:val="normaltextrun"/>
          <w:rFonts w:ascii="Arial" w:hAnsi="Arial" w:cs="Arial"/>
        </w:rPr>
        <w:t xml:space="preserve">Individuals with no recourse to public funding may participate in employability support, except when it involves paid work. They are not eligible to receive a </w:t>
      </w:r>
      <w:r w:rsidR="00401B29">
        <w:rPr>
          <w:rStyle w:val="normaltextrun"/>
          <w:rFonts w:ascii="Arial" w:hAnsi="Arial" w:cs="Arial"/>
        </w:rPr>
        <w:t>T</w:t>
      </w:r>
      <w:r w:rsidRPr="002A06C6">
        <w:rPr>
          <w:rStyle w:val="normaltextrun"/>
          <w:rFonts w:ascii="Arial" w:hAnsi="Arial" w:cs="Arial"/>
        </w:rPr>
        <w:t xml:space="preserve">raining </w:t>
      </w:r>
      <w:r w:rsidR="00401B29">
        <w:rPr>
          <w:rStyle w:val="normaltextrun"/>
          <w:rFonts w:ascii="Arial" w:hAnsi="Arial" w:cs="Arial"/>
        </w:rPr>
        <w:t>A</w:t>
      </w:r>
      <w:r w:rsidRPr="002A06C6">
        <w:rPr>
          <w:rStyle w:val="normaltextrun"/>
          <w:rFonts w:ascii="Arial" w:hAnsi="Arial" w:cs="Arial"/>
        </w:rPr>
        <w:t>llowance.</w:t>
      </w:r>
      <w:r w:rsidRPr="002A06C6">
        <w:rPr>
          <w:rStyle w:val="eop"/>
          <w:rFonts w:ascii="Arial" w:hAnsi="Arial" w:cs="Arial"/>
        </w:rPr>
        <w:t> </w:t>
      </w:r>
    </w:p>
    <w:p w14:paraId="5BA5116F" w14:textId="77777777" w:rsidR="00BC35F7" w:rsidRPr="002A06C6" w:rsidRDefault="00BC35F7" w:rsidP="00BC35F7">
      <w:pPr>
        <w:pStyle w:val="paragraph"/>
        <w:spacing w:before="0" w:beforeAutospacing="0" w:after="0" w:afterAutospacing="0"/>
        <w:ind w:left="720" w:hanging="720"/>
        <w:jc w:val="both"/>
        <w:textAlignment w:val="baseline"/>
        <w:rPr>
          <w:rFonts w:ascii="Arial" w:hAnsi="Arial" w:cs="Arial"/>
        </w:rPr>
      </w:pPr>
    </w:p>
    <w:p w14:paraId="5D94C9A4" w14:textId="2ED6525C" w:rsidR="00C87F75" w:rsidRDefault="00C87F75" w:rsidP="00BC35F7">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Q.</w:t>
      </w:r>
      <w:r w:rsidRPr="002A06C6">
        <w:rPr>
          <w:rStyle w:val="tabchar"/>
          <w:rFonts w:ascii="Arial" w:hAnsi="Arial" w:cs="Arial"/>
        </w:rPr>
        <w:tab/>
      </w:r>
      <w:r w:rsidRPr="002A06C6">
        <w:rPr>
          <w:rStyle w:val="normaltextrun"/>
          <w:rFonts w:ascii="Arial" w:hAnsi="Arial" w:cs="Arial"/>
          <w:b/>
          <w:bCs/>
        </w:rPr>
        <w:t xml:space="preserve">Can </w:t>
      </w:r>
      <w:r w:rsidR="00BC35F7">
        <w:rPr>
          <w:rStyle w:val="normaltextrun"/>
          <w:rFonts w:ascii="Arial" w:hAnsi="Arial" w:cs="Arial"/>
          <w:b/>
          <w:bCs/>
        </w:rPr>
        <w:t>NOLB funding</w:t>
      </w:r>
      <w:r w:rsidRPr="002A06C6">
        <w:rPr>
          <w:rStyle w:val="normaltextrun"/>
          <w:rFonts w:ascii="Arial" w:hAnsi="Arial" w:cs="Arial"/>
          <w:b/>
          <w:bCs/>
        </w:rPr>
        <w:t xml:space="preserve"> for Tackling Child Poverty be used </w:t>
      </w:r>
      <w:r w:rsidR="00BC35F7">
        <w:rPr>
          <w:rStyle w:val="normaltextrun"/>
          <w:rFonts w:ascii="Arial" w:hAnsi="Arial" w:cs="Arial"/>
          <w:b/>
          <w:bCs/>
        </w:rPr>
        <w:t>to pay for staff</w:t>
      </w:r>
      <w:r w:rsidRPr="002A06C6">
        <w:rPr>
          <w:rStyle w:val="normaltextrun"/>
          <w:rFonts w:ascii="Arial" w:hAnsi="Arial" w:cs="Arial"/>
          <w:b/>
          <w:bCs/>
        </w:rPr>
        <w:t xml:space="preserve"> (in addition to the funding </w:t>
      </w:r>
      <w:r w:rsidR="00BC35F7">
        <w:rPr>
          <w:rStyle w:val="normaltextrun"/>
          <w:rFonts w:ascii="Arial" w:hAnsi="Arial" w:cs="Arial"/>
          <w:b/>
          <w:bCs/>
        </w:rPr>
        <w:t xml:space="preserve">provided </w:t>
      </w:r>
      <w:r w:rsidRPr="002A06C6">
        <w:rPr>
          <w:rStyle w:val="normaltextrun"/>
          <w:rFonts w:ascii="Arial" w:hAnsi="Arial" w:cs="Arial"/>
          <w:b/>
          <w:bCs/>
        </w:rPr>
        <w:t>through the GRG)?</w:t>
      </w:r>
      <w:r w:rsidRPr="002A06C6">
        <w:rPr>
          <w:rStyle w:val="eop"/>
          <w:rFonts w:ascii="Arial" w:hAnsi="Arial" w:cs="Arial"/>
        </w:rPr>
        <w:t> </w:t>
      </w:r>
    </w:p>
    <w:p w14:paraId="59A87BC7" w14:textId="77777777" w:rsidR="00BC35F7" w:rsidRPr="002A06C6" w:rsidRDefault="00BC35F7" w:rsidP="00C87F75">
      <w:pPr>
        <w:pStyle w:val="paragraph"/>
        <w:spacing w:before="0" w:beforeAutospacing="0" w:after="0" w:afterAutospacing="0"/>
        <w:jc w:val="both"/>
        <w:textAlignment w:val="baseline"/>
        <w:rPr>
          <w:rFonts w:ascii="Arial" w:hAnsi="Arial" w:cs="Arial"/>
        </w:rPr>
      </w:pPr>
    </w:p>
    <w:p w14:paraId="30087976" w14:textId="1CB46715" w:rsidR="00C87F75" w:rsidRDefault="00C87F75" w:rsidP="00BC35F7">
      <w:pPr>
        <w:pStyle w:val="paragraph"/>
        <w:spacing w:before="0" w:beforeAutospacing="0" w:after="0" w:afterAutospacing="0"/>
        <w:ind w:left="720" w:hanging="720"/>
        <w:jc w:val="both"/>
        <w:textAlignment w:val="baseline"/>
        <w:rPr>
          <w:rStyle w:val="normaltextrun"/>
          <w:rFonts w:ascii="Arial" w:hAnsi="Arial" w:cs="Arial"/>
        </w:rPr>
      </w:pPr>
      <w:r w:rsidRPr="002A06C6">
        <w:rPr>
          <w:rStyle w:val="normaltextrun"/>
          <w:rFonts w:ascii="Arial" w:hAnsi="Arial" w:cs="Arial"/>
          <w:b/>
          <w:bCs/>
        </w:rPr>
        <w:t>A.</w:t>
      </w:r>
      <w:r w:rsidRPr="002A06C6">
        <w:rPr>
          <w:rStyle w:val="tabchar"/>
          <w:rFonts w:ascii="Arial" w:hAnsi="Arial" w:cs="Arial"/>
        </w:rPr>
        <w:tab/>
      </w:r>
      <w:r w:rsidRPr="002A06C6">
        <w:rPr>
          <w:rStyle w:val="normaltextrun"/>
          <w:rFonts w:ascii="Arial" w:hAnsi="Arial" w:cs="Arial"/>
        </w:rPr>
        <w:t xml:space="preserve">Yes, </w:t>
      </w:r>
      <w:r w:rsidR="00543745">
        <w:rPr>
          <w:rStyle w:val="normaltextrun"/>
          <w:rFonts w:ascii="Arial" w:hAnsi="Arial" w:cs="Arial"/>
        </w:rPr>
        <w:t>funding</w:t>
      </w:r>
      <w:r w:rsidRPr="002A06C6">
        <w:rPr>
          <w:rStyle w:val="normaltextrun"/>
          <w:rFonts w:ascii="Arial" w:hAnsi="Arial" w:cs="Arial"/>
        </w:rPr>
        <w:t xml:space="preserve"> may be used</w:t>
      </w:r>
      <w:r w:rsidR="00543745">
        <w:rPr>
          <w:rStyle w:val="normaltextrun"/>
          <w:rFonts w:ascii="Arial" w:hAnsi="Arial" w:cs="Arial"/>
        </w:rPr>
        <w:t xml:space="preserve"> to pay staff costs</w:t>
      </w:r>
      <w:r w:rsidR="00BC35F7">
        <w:rPr>
          <w:rStyle w:val="normaltextrun"/>
          <w:rFonts w:ascii="Arial" w:hAnsi="Arial" w:cs="Arial"/>
        </w:rPr>
        <w:t>,</w:t>
      </w:r>
      <w:r w:rsidRPr="002A06C6">
        <w:rPr>
          <w:rStyle w:val="normaltextrun"/>
          <w:rFonts w:ascii="Arial" w:hAnsi="Arial" w:cs="Arial"/>
        </w:rPr>
        <w:t xml:space="preserve"> </w:t>
      </w:r>
      <w:r w:rsidR="00F6258C" w:rsidRPr="002A06C6">
        <w:rPr>
          <w:rStyle w:val="normaltextrun"/>
          <w:rFonts w:ascii="Arial" w:hAnsi="Arial" w:cs="Arial"/>
        </w:rPr>
        <w:t>e</w:t>
      </w:r>
      <w:r w:rsidR="00F6258C">
        <w:rPr>
          <w:rStyle w:val="normaltextrun"/>
          <w:rFonts w:ascii="Arial" w:hAnsi="Arial" w:cs="Arial"/>
        </w:rPr>
        <w:t>.g.</w:t>
      </w:r>
      <w:r w:rsidRPr="002A06C6">
        <w:rPr>
          <w:rStyle w:val="normaltextrun"/>
          <w:rFonts w:ascii="Arial" w:hAnsi="Arial" w:cs="Arial"/>
        </w:rPr>
        <w:t xml:space="preserve"> where COSLA methodologies do not fully cover the resource required to meet local needs. </w:t>
      </w:r>
      <w:r w:rsidR="00FD26FF">
        <w:rPr>
          <w:rStyle w:val="normaltextrun"/>
          <w:rFonts w:ascii="Arial" w:hAnsi="Arial" w:cs="Arial"/>
        </w:rPr>
        <w:t xml:space="preserve">In the main, the GRG element should be utilised </w:t>
      </w:r>
      <w:r w:rsidRPr="002A06C6">
        <w:rPr>
          <w:rStyle w:val="normaltextrun"/>
          <w:rFonts w:ascii="Arial" w:hAnsi="Arial" w:cs="Arial"/>
        </w:rPr>
        <w:t xml:space="preserve">to support </w:t>
      </w:r>
      <w:r w:rsidR="00FD26FF">
        <w:rPr>
          <w:rStyle w:val="normaltextrun"/>
          <w:rFonts w:ascii="Arial" w:hAnsi="Arial" w:cs="Arial"/>
        </w:rPr>
        <w:t xml:space="preserve">costs for providing a Child Poverty Coordinator (or other </w:t>
      </w:r>
      <w:r w:rsidRPr="002A06C6">
        <w:rPr>
          <w:rStyle w:val="normaltextrun"/>
          <w:rFonts w:ascii="Arial" w:hAnsi="Arial" w:cs="Arial"/>
        </w:rPr>
        <w:t>staffing costs</w:t>
      </w:r>
      <w:r w:rsidR="00FD26FF">
        <w:rPr>
          <w:rStyle w:val="normaltextrun"/>
          <w:rFonts w:ascii="Arial" w:hAnsi="Arial" w:cs="Arial"/>
        </w:rPr>
        <w:t>)</w:t>
      </w:r>
      <w:r w:rsidRPr="002A06C6">
        <w:rPr>
          <w:rStyle w:val="normaltextrun"/>
          <w:rFonts w:ascii="Arial" w:hAnsi="Arial" w:cs="Arial"/>
        </w:rPr>
        <w:t xml:space="preserve"> </w:t>
      </w:r>
      <w:r w:rsidR="00FD26FF">
        <w:rPr>
          <w:rStyle w:val="normaltextrun"/>
          <w:rFonts w:ascii="Arial" w:hAnsi="Arial" w:cs="Arial"/>
        </w:rPr>
        <w:t xml:space="preserve">before accessing other grant funding which will allow for the majority of the </w:t>
      </w:r>
      <w:r w:rsidRPr="002A06C6">
        <w:rPr>
          <w:rStyle w:val="normaltextrun"/>
          <w:rFonts w:ascii="Arial" w:hAnsi="Arial" w:cs="Arial"/>
        </w:rPr>
        <w:t xml:space="preserve">grant to be used for delivery of services. </w:t>
      </w:r>
    </w:p>
    <w:p w14:paraId="58E9DA13" w14:textId="77777777" w:rsidR="00BC35F7" w:rsidRPr="002A06C6" w:rsidRDefault="00BC35F7" w:rsidP="00BC35F7">
      <w:pPr>
        <w:pStyle w:val="paragraph"/>
        <w:spacing w:before="0" w:beforeAutospacing="0" w:after="0" w:afterAutospacing="0"/>
        <w:ind w:left="720" w:hanging="720"/>
        <w:jc w:val="both"/>
        <w:textAlignment w:val="baseline"/>
        <w:rPr>
          <w:rFonts w:ascii="Arial" w:hAnsi="Arial" w:cs="Arial"/>
        </w:rPr>
      </w:pPr>
    </w:p>
    <w:p w14:paraId="50287863" w14:textId="557CF4D6" w:rsidR="00C87F75" w:rsidRDefault="00C87F75" w:rsidP="00543745">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Q.</w:t>
      </w:r>
      <w:r w:rsidRPr="002A06C6">
        <w:rPr>
          <w:rStyle w:val="tabchar"/>
          <w:rFonts w:ascii="Arial" w:hAnsi="Arial" w:cs="Arial"/>
        </w:rPr>
        <w:tab/>
      </w:r>
      <w:r w:rsidR="00543745" w:rsidRPr="00543745">
        <w:rPr>
          <w:rStyle w:val="tabchar"/>
          <w:rFonts w:ascii="Arial" w:hAnsi="Arial" w:cs="Arial"/>
          <w:b/>
          <w:bCs/>
        </w:rPr>
        <w:t>Can</w:t>
      </w:r>
      <w:r w:rsidRPr="00543745">
        <w:rPr>
          <w:rStyle w:val="normaltextrun"/>
          <w:rFonts w:ascii="Arial" w:hAnsi="Arial" w:cs="Arial"/>
          <w:b/>
          <w:bCs/>
        </w:rPr>
        <w:t xml:space="preserve"> the</w:t>
      </w:r>
      <w:r w:rsidRPr="002A06C6">
        <w:rPr>
          <w:rStyle w:val="normaltextrun"/>
          <w:rFonts w:ascii="Arial" w:hAnsi="Arial" w:cs="Arial"/>
          <w:b/>
          <w:bCs/>
        </w:rPr>
        <w:t xml:space="preserve"> final quarter payment </w:t>
      </w:r>
      <w:r w:rsidR="00543745">
        <w:rPr>
          <w:rStyle w:val="normaltextrun"/>
          <w:rFonts w:ascii="Arial" w:hAnsi="Arial" w:cs="Arial"/>
          <w:b/>
          <w:bCs/>
        </w:rPr>
        <w:t xml:space="preserve">be made </w:t>
      </w:r>
      <w:r w:rsidRPr="002A06C6">
        <w:rPr>
          <w:rStyle w:val="normaltextrun"/>
          <w:rFonts w:ascii="Arial" w:hAnsi="Arial" w:cs="Arial"/>
          <w:b/>
          <w:bCs/>
        </w:rPr>
        <w:t>at end of March</w:t>
      </w:r>
      <w:r w:rsidR="00543745">
        <w:rPr>
          <w:rStyle w:val="normaltextrun"/>
          <w:rFonts w:ascii="Arial" w:hAnsi="Arial" w:cs="Arial"/>
          <w:b/>
          <w:bCs/>
        </w:rPr>
        <w:t xml:space="preserve"> to provide</w:t>
      </w:r>
      <w:r w:rsidRPr="002A06C6">
        <w:rPr>
          <w:rStyle w:val="normaltextrun"/>
          <w:rFonts w:ascii="Arial" w:hAnsi="Arial" w:cs="Arial"/>
          <w:b/>
          <w:bCs/>
        </w:rPr>
        <w:t xml:space="preserve"> delivery in</w:t>
      </w:r>
      <w:r w:rsidR="00FD26FF">
        <w:rPr>
          <w:rStyle w:val="normaltextrun"/>
          <w:rFonts w:ascii="Arial" w:hAnsi="Arial" w:cs="Arial"/>
          <w:b/>
          <w:bCs/>
        </w:rPr>
        <w:t xml:space="preserve"> the</w:t>
      </w:r>
      <w:r w:rsidRPr="002A06C6">
        <w:rPr>
          <w:rStyle w:val="normaltextrun"/>
          <w:rFonts w:ascii="Arial" w:hAnsi="Arial" w:cs="Arial"/>
          <w:b/>
          <w:bCs/>
        </w:rPr>
        <w:t xml:space="preserve"> first quarter of </w:t>
      </w:r>
      <w:r w:rsidR="00543745">
        <w:rPr>
          <w:rStyle w:val="normaltextrun"/>
          <w:rFonts w:ascii="Arial" w:hAnsi="Arial" w:cs="Arial"/>
          <w:b/>
          <w:bCs/>
        </w:rPr>
        <w:t>the following year</w:t>
      </w:r>
      <w:r w:rsidRPr="002A06C6">
        <w:rPr>
          <w:rStyle w:val="normaltextrun"/>
          <w:rFonts w:ascii="Arial" w:hAnsi="Arial" w:cs="Arial"/>
          <w:b/>
          <w:bCs/>
        </w:rPr>
        <w:t>?</w:t>
      </w:r>
      <w:r w:rsidRPr="002A06C6">
        <w:rPr>
          <w:rStyle w:val="eop"/>
          <w:rFonts w:ascii="Arial" w:hAnsi="Arial" w:cs="Arial"/>
        </w:rPr>
        <w:t> </w:t>
      </w:r>
    </w:p>
    <w:p w14:paraId="67EAF9BF" w14:textId="77777777" w:rsidR="00543745" w:rsidRPr="002A06C6" w:rsidRDefault="00543745" w:rsidP="00543745">
      <w:pPr>
        <w:pStyle w:val="paragraph"/>
        <w:spacing w:before="0" w:beforeAutospacing="0" w:after="0" w:afterAutospacing="0"/>
        <w:ind w:left="720" w:hanging="720"/>
        <w:jc w:val="both"/>
        <w:textAlignment w:val="baseline"/>
        <w:rPr>
          <w:rFonts w:ascii="Arial" w:hAnsi="Arial" w:cs="Arial"/>
        </w:rPr>
      </w:pPr>
    </w:p>
    <w:p w14:paraId="3B9F439C" w14:textId="4C3D53AE" w:rsidR="00C87F75" w:rsidRDefault="00C87F75" w:rsidP="00543745">
      <w:pPr>
        <w:pStyle w:val="paragraph"/>
        <w:spacing w:before="0" w:beforeAutospacing="0" w:after="0" w:afterAutospacing="0"/>
        <w:ind w:left="720" w:hanging="720"/>
        <w:jc w:val="both"/>
        <w:textAlignment w:val="baseline"/>
        <w:rPr>
          <w:rStyle w:val="normaltextrun"/>
          <w:rFonts w:ascii="Arial" w:hAnsi="Arial" w:cs="Arial"/>
        </w:rPr>
      </w:pPr>
      <w:r w:rsidRPr="002A06C6">
        <w:rPr>
          <w:rStyle w:val="normaltextrun"/>
          <w:rFonts w:ascii="Arial" w:hAnsi="Arial" w:cs="Arial"/>
          <w:b/>
          <w:bCs/>
        </w:rPr>
        <w:t>A.</w:t>
      </w:r>
      <w:r w:rsidRPr="002A06C6">
        <w:rPr>
          <w:rStyle w:val="tabchar"/>
          <w:rFonts w:ascii="Arial" w:hAnsi="Arial" w:cs="Arial"/>
        </w:rPr>
        <w:tab/>
      </w:r>
      <w:r w:rsidRPr="002A06C6">
        <w:rPr>
          <w:rStyle w:val="normaltextrun"/>
          <w:rFonts w:ascii="Arial" w:hAnsi="Arial" w:cs="Arial"/>
        </w:rPr>
        <w:t xml:space="preserve">It is for the Grantee to decide </w:t>
      </w:r>
      <w:r w:rsidR="00543745">
        <w:rPr>
          <w:rStyle w:val="normaltextrun"/>
          <w:rFonts w:ascii="Arial" w:hAnsi="Arial" w:cs="Arial"/>
        </w:rPr>
        <w:t>how providers and suppliers should be paid for services. H</w:t>
      </w:r>
      <w:r w:rsidRPr="002A06C6">
        <w:rPr>
          <w:rStyle w:val="normaltextrun"/>
          <w:rFonts w:ascii="Arial" w:hAnsi="Arial" w:cs="Arial"/>
        </w:rPr>
        <w:t>owever</w:t>
      </w:r>
      <w:r w:rsidR="00543745">
        <w:rPr>
          <w:rStyle w:val="normaltextrun"/>
          <w:rFonts w:ascii="Arial" w:hAnsi="Arial" w:cs="Arial"/>
        </w:rPr>
        <w:t xml:space="preserve">, NOLB </w:t>
      </w:r>
      <w:r w:rsidR="00FD26FF">
        <w:rPr>
          <w:rStyle w:val="normaltextrun"/>
          <w:rFonts w:ascii="Arial" w:hAnsi="Arial" w:cs="Arial"/>
        </w:rPr>
        <w:t xml:space="preserve">grant </w:t>
      </w:r>
      <w:r w:rsidR="00543745">
        <w:rPr>
          <w:rStyle w:val="normaltextrun"/>
          <w:rFonts w:ascii="Arial" w:hAnsi="Arial" w:cs="Arial"/>
        </w:rPr>
        <w:t>funding can only be used to pay for services delivered in the same financial year</w:t>
      </w:r>
      <w:r w:rsidR="00FD26FF">
        <w:rPr>
          <w:rStyle w:val="normaltextrun"/>
          <w:rFonts w:ascii="Arial" w:hAnsi="Arial" w:cs="Arial"/>
        </w:rPr>
        <w:t xml:space="preserve"> up to 31 March</w:t>
      </w:r>
      <w:r w:rsidR="00543745">
        <w:rPr>
          <w:rStyle w:val="normaltextrun"/>
          <w:rFonts w:ascii="Arial" w:hAnsi="Arial" w:cs="Arial"/>
        </w:rPr>
        <w:t>.  Claims are paid based on actual spend.</w:t>
      </w:r>
    </w:p>
    <w:p w14:paraId="27CE052F" w14:textId="77777777" w:rsidR="00543745" w:rsidRPr="002A06C6" w:rsidRDefault="00543745" w:rsidP="00C87F75">
      <w:pPr>
        <w:pStyle w:val="paragraph"/>
        <w:spacing w:before="0" w:beforeAutospacing="0" w:after="0" w:afterAutospacing="0"/>
        <w:jc w:val="both"/>
        <w:textAlignment w:val="baseline"/>
        <w:rPr>
          <w:rFonts w:ascii="Arial" w:hAnsi="Arial" w:cs="Arial"/>
        </w:rPr>
      </w:pPr>
    </w:p>
    <w:p w14:paraId="67F182BF" w14:textId="7E5FBE8F" w:rsidR="00C87F75" w:rsidRDefault="00C87F75" w:rsidP="00543745">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Q.</w:t>
      </w:r>
      <w:r w:rsidRPr="002A06C6">
        <w:rPr>
          <w:rStyle w:val="tabchar"/>
          <w:rFonts w:ascii="Arial" w:hAnsi="Arial" w:cs="Arial"/>
        </w:rPr>
        <w:tab/>
      </w:r>
      <w:r w:rsidR="00543745">
        <w:rPr>
          <w:rStyle w:val="normaltextrun"/>
          <w:rFonts w:ascii="Arial" w:hAnsi="Arial" w:cs="Arial"/>
          <w:b/>
          <w:bCs/>
        </w:rPr>
        <w:t>Does the</w:t>
      </w:r>
      <w:r w:rsidRPr="002A06C6">
        <w:rPr>
          <w:rStyle w:val="normaltextrun"/>
          <w:rFonts w:ascii="Arial" w:hAnsi="Arial" w:cs="Arial"/>
          <w:b/>
          <w:bCs/>
        </w:rPr>
        <w:t xml:space="preserve"> LEP ha</w:t>
      </w:r>
      <w:r w:rsidR="00543745">
        <w:rPr>
          <w:rStyle w:val="normaltextrun"/>
          <w:rFonts w:ascii="Arial" w:hAnsi="Arial" w:cs="Arial"/>
          <w:b/>
          <w:bCs/>
        </w:rPr>
        <w:t>ve</w:t>
      </w:r>
      <w:r w:rsidRPr="002A06C6">
        <w:rPr>
          <w:rStyle w:val="normaltextrun"/>
          <w:rFonts w:ascii="Arial" w:hAnsi="Arial" w:cs="Arial"/>
          <w:b/>
          <w:bCs/>
        </w:rPr>
        <w:t xml:space="preserve"> discretion </w:t>
      </w:r>
      <w:r w:rsidR="00543745">
        <w:rPr>
          <w:rStyle w:val="normaltextrun"/>
          <w:rFonts w:ascii="Arial" w:hAnsi="Arial" w:cs="Arial"/>
          <w:b/>
          <w:bCs/>
        </w:rPr>
        <w:t>to work</w:t>
      </w:r>
      <w:r w:rsidRPr="002A06C6">
        <w:rPr>
          <w:rStyle w:val="normaltextrun"/>
          <w:rFonts w:ascii="Arial" w:hAnsi="Arial" w:cs="Arial"/>
          <w:b/>
          <w:bCs/>
        </w:rPr>
        <w:t xml:space="preserve"> with non-parents who are employed?</w:t>
      </w:r>
      <w:r w:rsidRPr="002A06C6">
        <w:rPr>
          <w:rStyle w:val="eop"/>
          <w:rFonts w:ascii="Arial" w:hAnsi="Arial" w:cs="Arial"/>
        </w:rPr>
        <w:t> </w:t>
      </w:r>
    </w:p>
    <w:p w14:paraId="39D71678" w14:textId="77777777" w:rsidR="00543745" w:rsidRPr="002A06C6" w:rsidRDefault="00543745" w:rsidP="00543745">
      <w:pPr>
        <w:pStyle w:val="paragraph"/>
        <w:spacing w:before="0" w:beforeAutospacing="0" w:after="0" w:afterAutospacing="0"/>
        <w:ind w:left="720" w:hanging="720"/>
        <w:jc w:val="both"/>
        <w:textAlignment w:val="baseline"/>
        <w:rPr>
          <w:rFonts w:ascii="Arial" w:hAnsi="Arial" w:cs="Arial"/>
        </w:rPr>
      </w:pPr>
    </w:p>
    <w:p w14:paraId="3731D9BD" w14:textId="4D51DB1F" w:rsidR="00C87F75" w:rsidRDefault="00C87F75" w:rsidP="00F54430">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A.</w:t>
      </w:r>
      <w:r w:rsidRPr="002A06C6">
        <w:rPr>
          <w:rStyle w:val="tabchar"/>
          <w:rFonts w:ascii="Arial" w:hAnsi="Arial" w:cs="Arial"/>
        </w:rPr>
        <w:tab/>
      </w:r>
      <w:r w:rsidR="00543745">
        <w:rPr>
          <w:rStyle w:val="normaltextrun"/>
          <w:rFonts w:ascii="Arial" w:hAnsi="Arial" w:cs="Arial"/>
        </w:rPr>
        <w:t>NOLB funding can only be used to pay for training for employment and cannot be used to pay services for those who are in employment or transitioning to employment, unless this is</w:t>
      </w:r>
      <w:r w:rsidR="00F54430">
        <w:rPr>
          <w:rStyle w:val="normaltextrun"/>
          <w:rFonts w:ascii="Arial" w:hAnsi="Arial" w:cs="Arial"/>
        </w:rPr>
        <w:t xml:space="preserve"> classed as</w:t>
      </w:r>
      <w:r w:rsidR="00543745">
        <w:rPr>
          <w:rStyle w:val="normaltextrun"/>
          <w:rFonts w:ascii="Arial" w:hAnsi="Arial" w:cs="Arial"/>
        </w:rPr>
        <w:t xml:space="preserve"> in-work training. Exceptions to this rule are ‘disabled people’ or those who are </w:t>
      </w:r>
      <w:r w:rsidR="00F54430">
        <w:rPr>
          <w:rStyle w:val="normaltextrun"/>
          <w:rFonts w:ascii="Arial" w:hAnsi="Arial" w:cs="Arial"/>
        </w:rPr>
        <w:t>‘</w:t>
      </w:r>
      <w:r w:rsidR="00543745">
        <w:rPr>
          <w:rStyle w:val="normaltextrun"/>
          <w:rFonts w:ascii="Arial" w:hAnsi="Arial" w:cs="Arial"/>
        </w:rPr>
        <w:t>in receipt of reserved benefits, receiving support for at least a year and at risk of long-term unemployment</w:t>
      </w:r>
      <w:r w:rsidR="00F54430">
        <w:rPr>
          <w:rStyle w:val="normaltextrun"/>
          <w:rFonts w:ascii="Arial" w:hAnsi="Arial" w:cs="Arial"/>
        </w:rPr>
        <w:t>’</w:t>
      </w:r>
      <w:r w:rsidR="00543745">
        <w:rPr>
          <w:rStyle w:val="normaltextrun"/>
          <w:rFonts w:ascii="Arial" w:hAnsi="Arial" w:cs="Arial"/>
        </w:rPr>
        <w:t>.</w:t>
      </w:r>
      <w:r w:rsidRPr="002A06C6">
        <w:rPr>
          <w:rStyle w:val="normaltextrun"/>
          <w:rFonts w:ascii="Arial" w:hAnsi="Arial" w:cs="Arial"/>
        </w:rPr>
        <w:t> </w:t>
      </w:r>
      <w:r w:rsidRPr="002A06C6">
        <w:rPr>
          <w:rStyle w:val="eop"/>
          <w:rFonts w:ascii="Arial" w:hAnsi="Arial" w:cs="Arial"/>
        </w:rPr>
        <w:t> </w:t>
      </w:r>
    </w:p>
    <w:p w14:paraId="448698A3" w14:textId="77777777" w:rsidR="00CA5844" w:rsidRDefault="00CA5844" w:rsidP="00F54430">
      <w:pPr>
        <w:pStyle w:val="paragraph"/>
        <w:spacing w:before="0" w:beforeAutospacing="0" w:after="0" w:afterAutospacing="0"/>
        <w:ind w:left="720" w:hanging="720"/>
        <w:jc w:val="both"/>
        <w:textAlignment w:val="baseline"/>
        <w:rPr>
          <w:rFonts w:ascii="Arial" w:hAnsi="Arial" w:cs="Arial"/>
        </w:rPr>
      </w:pPr>
    </w:p>
    <w:p w14:paraId="06DD8C78" w14:textId="0CBA0F42" w:rsidR="00CA5844" w:rsidRPr="00CA5844" w:rsidRDefault="00CA5844" w:rsidP="00E617AD">
      <w:pPr>
        <w:pStyle w:val="paragraph"/>
        <w:spacing w:before="0" w:beforeAutospacing="0" w:after="0" w:afterAutospacing="0"/>
        <w:ind w:left="720" w:hanging="720"/>
        <w:jc w:val="both"/>
        <w:textAlignment w:val="baseline"/>
        <w:rPr>
          <w:rStyle w:val="tabchar"/>
          <w:rFonts w:ascii="Arial" w:hAnsi="Arial" w:cs="Arial"/>
          <w:b/>
          <w:bCs/>
        </w:rPr>
      </w:pPr>
      <w:r w:rsidRPr="00CA5844">
        <w:rPr>
          <w:rStyle w:val="tabchar"/>
          <w:rFonts w:ascii="Arial" w:hAnsi="Arial" w:cs="Arial"/>
          <w:b/>
          <w:bCs/>
        </w:rPr>
        <w:t>Q</w:t>
      </w:r>
      <w:r w:rsidRPr="00CA5844">
        <w:rPr>
          <w:rStyle w:val="tabchar"/>
          <w:rFonts w:ascii="Arial" w:hAnsi="Arial" w:cs="Arial"/>
          <w:b/>
          <w:bCs/>
        </w:rPr>
        <w:tab/>
        <w:t xml:space="preserve">Can discretionary payments be used to pay for support for parents who are in work or starting work, </w:t>
      </w:r>
      <w:r w:rsidR="00326C91" w:rsidRPr="00CA5844">
        <w:rPr>
          <w:rStyle w:val="tabchar"/>
          <w:rFonts w:ascii="Arial" w:hAnsi="Arial" w:cs="Arial"/>
          <w:b/>
          <w:bCs/>
        </w:rPr>
        <w:t>e.g.</w:t>
      </w:r>
      <w:r w:rsidRPr="00CA5844">
        <w:rPr>
          <w:rStyle w:val="tabchar"/>
          <w:rFonts w:ascii="Arial" w:hAnsi="Arial" w:cs="Arial"/>
          <w:b/>
          <w:bCs/>
        </w:rPr>
        <w:t xml:space="preserve"> for child care costs, travel expenses, etc.</w:t>
      </w:r>
    </w:p>
    <w:p w14:paraId="7C627902" w14:textId="77777777" w:rsidR="00CA5844" w:rsidRDefault="00CA5844" w:rsidP="00CA5844">
      <w:pPr>
        <w:pStyle w:val="paragraph"/>
        <w:spacing w:before="0" w:beforeAutospacing="0" w:after="0" w:afterAutospacing="0"/>
        <w:jc w:val="both"/>
        <w:textAlignment w:val="baseline"/>
        <w:rPr>
          <w:rStyle w:val="tabchar"/>
          <w:rFonts w:ascii="Arial" w:hAnsi="Arial" w:cs="Arial"/>
        </w:rPr>
      </w:pPr>
    </w:p>
    <w:p w14:paraId="003F2FD8" w14:textId="1314434B" w:rsidR="00194AF0" w:rsidRPr="00326C91" w:rsidRDefault="00CA5844" w:rsidP="00326C91">
      <w:pPr>
        <w:pStyle w:val="paragraph"/>
        <w:spacing w:before="0" w:beforeAutospacing="0" w:after="0" w:afterAutospacing="0"/>
        <w:ind w:left="720" w:hanging="720"/>
        <w:jc w:val="both"/>
        <w:textAlignment w:val="baseline"/>
        <w:rPr>
          <w:rStyle w:val="normaltextrun"/>
          <w:rFonts w:ascii="Arial" w:hAnsi="Arial" w:cs="Arial"/>
          <w:b/>
          <w:bCs/>
        </w:rPr>
      </w:pPr>
      <w:r w:rsidRPr="00326C91">
        <w:rPr>
          <w:rStyle w:val="normaltextrun"/>
          <w:rFonts w:ascii="Arial" w:hAnsi="Arial" w:cs="Arial"/>
          <w:b/>
          <w:bCs/>
        </w:rPr>
        <w:t>A</w:t>
      </w:r>
      <w:r w:rsidR="00326C91" w:rsidRPr="00326C91">
        <w:rPr>
          <w:rStyle w:val="normaltextrun"/>
          <w:rFonts w:ascii="Arial" w:hAnsi="Arial" w:cs="Arial"/>
          <w:b/>
          <w:bCs/>
        </w:rPr>
        <w:tab/>
      </w:r>
      <w:r w:rsidRPr="00326C91">
        <w:rPr>
          <w:rStyle w:val="normaltextrun"/>
          <w:rFonts w:ascii="Arial" w:hAnsi="Arial" w:cs="Arial"/>
        </w:rPr>
        <w:t xml:space="preserve">No, NOLB funding can only be used to cover costs related to a participant  who is training for work and cannot be used to pay for expenses related to a participant who is either in work or transitioning to work, unless the participant is from one of the categories covered by the Scotland Act*. This is because Scottish Ministers only have devolved powers to fund ‘training for work’ and powers related to ‘employment’ are reserved to the UK Government. Alternative funding should be used to cover any necessary costs for participants who need this additional support. </w:t>
      </w:r>
      <w:r w:rsidR="00194AF0" w:rsidRPr="00326C91">
        <w:rPr>
          <w:rStyle w:val="normaltextrun"/>
          <w:rFonts w:ascii="Arial" w:hAnsi="Arial" w:cs="Arial"/>
        </w:rPr>
        <w:t>Additional Guidance related to provision of parental transition support is attached at Annex B.</w:t>
      </w:r>
    </w:p>
    <w:p w14:paraId="2B4F0E2A" w14:textId="1BD7C419" w:rsidR="00DE022E" w:rsidRDefault="00DE022E">
      <w:pPr>
        <w:rPr>
          <w:rStyle w:val="tabchar"/>
          <w:rFonts w:ascii="Arial" w:eastAsia="Times New Roman" w:hAnsi="Arial" w:cs="Arial"/>
          <w:sz w:val="24"/>
          <w:szCs w:val="24"/>
          <w:lang w:eastAsia="en-GB"/>
        </w:rPr>
      </w:pPr>
      <w:r>
        <w:rPr>
          <w:rStyle w:val="tabchar"/>
          <w:rFonts w:ascii="Arial" w:hAnsi="Arial" w:cs="Arial"/>
        </w:rPr>
        <w:br w:type="page"/>
      </w:r>
    </w:p>
    <w:p w14:paraId="3F8ABEFC" w14:textId="77777777" w:rsidR="00E617AD" w:rsidRDefault="00E617AD" w:rsidP="00CA5844">
      <w:pPr>
        <w:pStyle w:val="paragraph"/>
        <w:spacing w:before="0" w:beforeAutospacing="0" w:after="0" w:afterAutospacing="0"/>
        <w:ind w:left="720" w:hanging="720"/>
        <w:jc w:val="both"/>
        <w:textAlignment w:val="baseline"/>
        <w:rPr>
          <w:rStyle w:val="tabchar"/>
          <w:rFonts w:ascii="Arial" w:hAnsi="Arial" w:cs="Arial"/>
        </w:rPr>
      </w:pPr>
    </w:p>
    <w:p w14:paraId="4E3213F4" w14:textId="668A84D5" w:rsidR="00C87F75" w:rsidRPr="00FD26FF" w:rsidRDefault="00C87F75" w:rsidP="00FD26FF">
      <w:pPr>
        <w:pStyle w:val="paragraph"/>
        <w:spacing w:before="0" w:beforeAutospacing="0" w:after="0" w:afterAutospacing="0"/>
        <w:ind w:left="720" w:hanging="720"/>
        <w:jc w:val="both"/>
        <w:textAlignment w:val="baseline"/>
        <w:rPr>
          <w:rStyle w:val="tabchar"/>
          <w:rFonts w:ascii="Arial" w:hAnsi="Arial" w:cs="Arial"/>
          <w:b/>
          <w:bCs/>
        </w:rPr>
      </w:pPr>
      <w:r w:rsidRPr="002A06C6">
        <w:rPr>
          <w:rStyle w:val="normaltextrun"/>
          <w:rFonts w:ascii="Arial" w:hAnsi="Arial" w:cs="Arial"/>
          <w:b/>
          <w:bCs/>
        </w:rPr>
        <w:t xml:space="preserve">Q. </w:t>
      </w:r>
      <w:r w:rsidRPr="002A06C6">
        <w:rPr>
          <w:rStyle w:val="tabchar"/>
          <w:rFonts w:ascii="Arial" w:hAnsi="Arial" w:cs="Arial"/>
        </w:rPr>
        <w:tab/>
      </w:r>
      <w:r w:rsidR="00F54430" w:rsidRPr="00FD26FF">
        <w:rPr>
          <w:rStyle w:val="tabchar"/>
          <w:rFonts w:ascii="Arial" w:hAnsi="Arial" w:cs="Arial"/>
          <w:b/>
          <w:bCs/>
        </w:rPr>
        <w:t xml:space="preserve">Where NOLB funding is supporting a participant who lives outwith the </w:t>
      </w:r>
      <w:r w:rsidR="00326C91">
        <w:rPr>
          <w:rStyle w:val="tabchar"/>
          <w:rFonts w:ascii="Arial" w:hAnsi="Arial" w:cs="Arial"/>
          <w:b/>
          <w:bCs/>
        </w:rPr>
        <w:t>L</w:t>
      </w:r>
      <w:r w:rsidR="00F54430" w:rsidRPr="00FD26FF">
        <w:rPr>
          <w:rStyle w:val="tabchar"/>
          <w:rFonts w:ascii="Arial" w:hAnsi="Arial" w:cs="Arial"/>
          <w:b/>
          <w:bCs/>
        </w:rPr>
        <w:t xml:space="preserve">ocal </w:t>
      </w:r>
      <w:r w:rsidR="00326C91">
        <w:rPr>
          <w:rStyle w:val="tabchar"/>
          <w:rFonts w:ascii="Arial" w:hAnsi="Arial" w:cs="Arial"/>
          <w:b/>
          <w:bCs/>
        </w:rPr>
        <w:t>A</w:t>
      </w:r>
      <w:r w:rsidR="00F54430" w:rsidRPr="00FD26FF">
        <w:rPr>
          <w:rStyle w:val="tabchar"/>
          <w:rFonts w:ascii="Arial" w:hAnsi="Arial" w:cs="Arial"/>
          <w:b/>
          <w:bCs/>
        </w:rPr>
        <w:t xml:space="preserve">uthority boundary, should the </w:t>
      </w:r>
      <w:r w:rsidR="00326C91">
        <w:rPr>
          <w:rStyle w:val="tabchar"/>
          <w:rFonts w:ascii="Arial" w:hAnsi="Arial" w:cs="Arial"/>
          <w:b/>
          <w:bCs/>
        </w:rPr>
        <w:t>L</w:t>
      </w:r>
      <w:r w:rsidR="00F54430" w:rsidRPr="00FD26FF">
        <w:rPr>
          <w:rStyle w:val="tabchar"/>
          <w:rFonts w:ascii="Arial" w:hAnsi="Arial" w:cs="Arial"/>
          <w:b/>
          <w:bCs/>
        </w:rPr>
        <w:t xml:space="preserve">ocal </w:t>
      </w:r>
      <w:r w:rsidR="00326C91">
        <w:rPr>
          <w:rStyle w:val="tabchar"/>
          <w:rFonts w:ascii="Arial" w:hAnsi="Arial" w:cs="Arial"/>
          <w:b/>
          <w:bCs/>
        </w:rPr>
        <w:t>A</w:t>
      </w:r>
      <w:r w:rsidR="00F54430" w:rsidRPr="00FD26FF">
        <w:rPr>
          <w:rStyle w:val="tabchar"/>
          <w:rFonts w:ascii="Arial" w:hAnsi="Arial" w:cs="Arial"/>
          <w:b/>
          <w:bCs/>
        </w:rPr>
        <w:t xml:space="preserve">uthority providing the funding record the activity on their data report or the </w:t>
      </w:r>
      <w:r w:rsidR="00B05941">
        <w:rPr>
          <w:rStyle w:val="tabchar"/>
          <w:rFonts w:ascii="Arial" w:hAnsi="Arial" w:cs="Arial"/>
          <w:b/>
          <w:bCs/>
        </w:rPr>
        <w:t>L</w:t>
      </w:r>
      <w:r w:rsidR="00F54430" w:rsidRPr="00FD26FF">
        <w:rPr>
          <w:rStyle w:val="tabchar"/>
          <w:rFonts w:ascii="Arial" w:hAnsi="Arial" w:cs="Arial"/>
          <w:b/>
          <w:bCs/>
        </w:rPr>
        <w:t xml:space="preserve">ocal </w:t>
      </w:r>
      <w:r w:rsidR="00B05941">
        <w:rPr>
          <w:rStyle w:val="tabchar"/>
          <w:rFonts w:ascii="Arial" w:hAnsi="Arial" w:cs="Arial"/>
          <w:b/>
          <w:bCs/>
        </w:rPr>
        <w:t>A</w:t>
      </w:r>
      <w:r w:rsidR="00F54430" w:rsidRPr="00FD26FF">
        <w:rPr>
          <w:rStyle w:val="tabchar"/>
          <w:rFonts w:ascii="Arial" w:hAnsi="Arial" w:cs="Arial"/>
          <w:b/>
          <w:bCs/>
        </w:rPr>
        <w:t>uthority where the participant resides?</w:t>
      </w:r>
    </w:p>
    <w:p w14:paraId="48AF5358" w14:textId="77777777" w:rsidR="00F54430" w:rsidRPr="002A06C6" w:rsidRDefault="00F54430" w:rsidP="00C87F75">
      <w:pPr>
        <w:pStyle w:val="paragraph"/>
        <w:spacing w:before="0" w:beforeAutospacing="0" w:after="0" w:afterAutospacing="0"/>
        <w:jc w:val="both"/>
        <w:textAlignment w:val="baseline"/>
        <w:rPr>
          <w:rFonts w:ascii="Arial" w:hAnsi="Arial" w:cs="Arial"/>
        </w:rPr>
      </w:pPr>
    </w:p>
    <w:p w14:paraId="723462B6" w14:textId="15DFE492" w:rsidR="00C87F75" w:rsidRDefault="00C87F75" w:rsidP="00FD26FF">
      <w:pPr>
        <w:pStyle w:val="paragraph"/>
        <w:spacing w:before="0" w:beforeAutospacing="0" w:after="0" w:afterAutospacing="0"/>
        <w:ind w:left="720" w:hanging="720"/>
        <w:jc w:val="both"/>
        <w:textAlignment w:val="baseline"/>
        <w:rPr>
          <w:rStyle w:val="tabchar"/>
          <w:rFonts w:ascii="Arial" w:hAnsi="Arial" w:cs="Arial"/>
        </w:rPr>
      </w:pPr>
      <w:r w:rsidRPr="002A06C6">
        <w:rPr>
          <w:rStyle w:val="normaltextrun"/>
          <w:rFonts w:ascii="Arial" w:hAnsi="Arial" w:cs="Arial"/>
          <w:b/>
          <w:bCs/>
        </w:rPr>
        <w:t>A.</w:t>
      </w:r>
      <w:r w:rsidRPr="002A06C6">
        <w:rPr>
          <w:rStyle w:val="tabchar"/>
          <w:rFonts w:ascii="Arial" w:hAnsi="Arial" w:cs="Arial"/>
        </w:rPr>
        <w:tab/>
      </w:r>
      <w:r w:rsidR="00FD26FF" w:rsidRPr="00FD26FF">
        <w:rPr>
          <w:rStyle w:val="tabchar"/>
          <w:rFonts w:ascii="Arial" w:hAnsi="Arial" w:cs="Arial"/>
        </w:rPr>
        <w:t xml:space="preserve">The </w:t>
      </w:r>
      <w:r w:rsidR="00326C91">
        <w:rPr>
          <w:rStyle w:val="tabchar"/>
          <w:rFonts w:ascii="Arial" w:hAnsi="Arial" w:cs="Arial"/>
        </w:rPr>
        <w:t>L</w:t>
      </w:r>
      <w:r w:rsidR="00FD26FF" w:rsidRPr="00FD26FF">
        <w:rPr>
          <w:rStyle w:val="tabchar"/>
          <w:rFonts w:ascii="Arial" w:hAnsi="Arial" w:cs="Arial"/>
        </w:rPr>
        <w:t xml:space="preserve">ocal </w:t>
      </w:r>
      <w:r w:rsidR="00326C91">
        <w:rPr>
          <w:rStyle w:val="tabchar"/>
          <w:rFonts w:ascii="Arial" w:hAnsi="Arial" w:cs="Arial"/>
        </w:rPr>
        <w:t>A</w:t>
      </w:r>
      <w:r w:rsidR="00FD26FF" w:rsidRPr="00FD26FF">
        <w:rPr>
          <w:rStyle w:val="tabchar"/>
          <w:rFonts w:ascii="Arial" w:hAnsi="Arial" w:cs="Arial"/>
        </w:rPr>
        <w:t xml:space="preserve">uthority providing the funding for the participant should record the activity rather than the </w:t>
      </w:r>
      <w:r w:rsidR="00326C91">
        <w:rPr>
          <w:rStyle w:val="tabchar"/>
          <w:rFonts w:ascii="Arial" w:hAnsi="Arial" w:cs="Arial"/>
        </w:rPr>
        <w:t>L</w:t>
      </w:r>
      <w:r w:rsidR="00FD26FF" w:rsidRPr="00FD26FF">
        <w:rPr>
          <w:rStyle w:val="tabchar"/>
          <w:rFonts w:ascii="Arial" w:hAnsi="Arial" w:cs="Arial"/>
        </w:rPr>
        <w:t xml:space="preserve">ocal </w:t>
      </w:r>
      <w:r w:rsidR="00326C91">
        <w:rPr>
          <w:rStyle w:val="tabchar"/>
          <w:rFonts w:ascii="Arial" w:hAnsi="Arial" w:cs="Arial"/>
        </w:rPr>
        <w:t>A</w:t>
      </w:r>
      <w:r w:rsidR="00FD26FF" w:rsidRPr="00FD26FF">
        <w:rPr>
          <w:rStyle w:val="tabchar"/>
          <w:rFonts w:ascii="Arial" w:hAnsi="Arial" w:cs="Arial"/>
        </w:rPr>
        <w:t>uthority where the participant resides.</w:t>
      </w:r>
    </w:p>
    <w:p w14:paraId="1B520BF2" w14:textId="77777777" w:rsidR="00E617AD" w:rsidRDefault="00E617AD" w:rsidP="00FD26FF">
      <w:pPr>
        <w:pStyle w:val="paragraph"/>
        <w:spacing w:before="0" w:beforeAutospacing="0" w:after="0" w:afterAutospacing="0"/>
        <w:ind w:left="720" w:hanging="720"/>
        <w:jc w:val="both"/>
        <w:textAlignment w:val="baseline"/>
        <w:rPr>
          <w:rStyle w:val="tabchar"/>
          <w:rFonts w:ascii="Arial" w:hAnsi="Arial" w:cs="Arial"/>
        </w:rPr>
      </w:pPr>
    </w:p>
    <w:p w14:paraId="7BE262F2" w14:textId="70034934" w:rsidR="00E617AD" w:rsidRPr="00DE022E" w:rsidRDefault="00E617AD" w:rsidP="00E617AD">
      <w:pPr>
        <w:pStyle w:val="paragraph"/>
        <w:spacing w:before="0" w:beforeAutospacing="0" w:after="0" w:afterAutospacing="0"/>
        <w:jc w:val="both"/>
        <w:textAlignment w:val="baseline"/>
        <w:rPr>
          <w:rStyle w:val="normaltextrun"/>
          <w:rFonts w:ascii="Arial" w:hAnsi="Arial" w:cs="Arial"/>
          <w:b/>
          <w:bCs/>
        </w:rPr>
      </w:pPr>
      <w:r w:rsidRPr="00DE022E">
        <w:rPr>
          <w:rStyle w:val="normaltextrun"/>
          <w:rFonts w:ascii="Arial" w:hAnsi="Arial" w:cs="Arial"/>
          <w:b/>
          <w:bCs/>
        </w:rPr>
        <w:t>Reporting</w:t>
      </w:r>
    </w:p>
    <w:p w14:paraId="678A4E43" w14:textId="77777777" w:rsidR="00F54430" w:rsidRPr="002A06C6" w:rsidRDefault="00F54430" w:rsidP="00C87F75">
      <w:pPr>
        <w:pStyle w:val="paragraph"/>
        <w:spacing w:before="0" w:beforeAutospacing="0" w:after="0" w:afterAutospacing="0"/>
        <w:jc w:val="both"/>
        <w:textAlignment w:val="baseline"/>
        <w:rPr>
          <w:rFonts w:ascii="Arial" w:hAnsi="Arial" w:cs="Arial"/>
        </w:rPr>
      </w:pPr>
    </w:p>
    <w:p w14:paraId="5EBBCF9C" w14:textId="5C978C7F" w:rsidR="00C87F75" w:rsidRDefault="00C87F75" w:rsidP="00F54430">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Q.</w:t>
      </w:r>
      <w:r w:rsidRPr="002A06C6">
        <w:rPr>
          <w:rStyle w:val="tabchar"/>
          <w:rFonts w:ascii="Arial" w:hAnsi="Arial" w:cs="Arial"/>
        </w:rPr>
        <w:tab/>
      </w:r>
      <w:r w:rsidR="00F54430">
        <w:rPr>
          <w:rStyle w:val="normaltextrun"/>
          <w:rFonts w:ascii="Arial" w:hAnsi="Arial" w:cs="Arial"/>
          <w:b/>
          <w:bCs/>
        </w:rPr>
        <w:t xml:space="preserve">Is an Annual Report </w:t>
      </w:r>
      <w:r w:rsidRPr="002A06C6">
        <w:rPr>
          <w:rStyle w:val="normaltextrun"/>
          <w:rFonts w:ascii="Arial" w:hAnsi="Arial" w:cs="Arial"/>
          <w:b/>
          <w:bCs/>
        </w:rPr>
        <w:t>still required</w:t>
      </w:r>
      <w:r w:rsidR="00F54430">
        <w:rPr>
          <w:rStyle w:val="normaltextrun"/>
          <w:rFonts w:ascii="Arial" w:hAnsi="Arial" w:cs="Arial"/>
          <w:b/>
          <w:bCs/>
        </w:rPr>
        <w:t xml:space="preserve"> to be completed</w:t>
      </w:r>
      <w:r w:rsidRPr="002A06C6">
        <w:rPr>
          <w:rStyle w:val="normaltextrun"/>
          <w:rFonts w:ascii="Arial" w:hAnsi="Arial" w:cs="Arial"/>
          <w:b/>
          <w:bCs/>
        </w:rPr>
        <w:t xml:space="preserve"> in October or </w:t>
      </w:r>
      <w:r w:rsidR="00F54430">
        <w:rPr>
          <w:rStyle w:val="normaltextrun"/>
          <w:rFonts w:ascii="Arial" w:hAnsi="Arial" w:cs="Arial"/>
          <w:b/>
          <w:bCs/>
        </w:rPr>
        <w:t>is this</w:t>
      </w:r>
      <w:r w:rsidRPr="002A06C6">
        <w:rPr>
          <w:rStyle w:val="normaltextrun"/>
          <w:rFonts w:ascii="Arial" w:hAnsi="Arial" w:cs="Arial"/>
          <w:b/>
          <w:bCs/>
        </w:rPr>
        <w:t xml:space="preserve"> </w:t>
      </w:r>
      <w:r w:rsidR="00F54430">
        <w:rPr>
          <w:rStyle w:val="normaltextrun"/>
          <w:rFonts w:ascii="Arial" w:hAnsi="Arial" w:cs="Arial"/>
          <w:b/>
          <w:bCs/>
        </w:rPr>
        <w:t xml:space="preserve">covered </w:t>
      </w:r>
      <w:r w:rsidRPr="002A06C6">
        <w:rPr>
          <w:rStyle w:val="normaltextrun"/>
          <w:rFonts w:ascii="Arial" w:hAnsi="Arial" w:cs="Arial"/>
          <w:b/>
          <w:bCs/>
        </w:rPr>
        <w:t xml:space="preserve">through </w:t>
      </w:r>
      <w:r w:rsidR="004E2646">
        <w:rPr>
          <w:rStyle w:val="normaltextrun"/>
          <w:rFonts w:ascii="Arial" w:hAnsi="Arial" w:cs="Arial"/>
          <w:b/>
          <w:bCs/>
        </w:rPr>
        <w:t>R</w:t>
      </w:r>
      <w:r w:rsidRPr="002A06C6">
        <w:rPr>
          <w:rStyle w:val="normaltextrun"/>
          <w:rFonts w:ascii="Arial" w:hAnsi="Arial" w:cs="Arial"/>
          <w:b/>
          <w:bCs/>
        </w:rPr>
        <w:t xml:space="preserve">elationship </w:t>
      </w:r>
      <w:r w:rsidR="004E2646">
        <w:rPr>
          <w:rStyle w:val="normaltextrun"/>
          <w:rFonts w:ascii="Arial" w:hAnsi="Arial" w:cs="Arial"/>
          <w:b/>
          <w:bCs/>
        </w:rPr>
        <w:t>M</w:t>
      </w:r>
      <w:r w:rsidRPr="002A06C6">
        <w:rPr>
          <w:rStyle w:val="normaltextrun"/>
          <w:rFonts w:ascii="Arial" w:hAnsi="Arial" w:cs="Arial"/>
          <w:b/>
          <w:bCs/>
        </w:rPr>
        <w:t>anager meetings and quarterly returns?</w:t>
      </w:r>
      <w:r w:rsidRPr="002A06C6">
        <w:rPr>
          <w:rStyle w:val="eop"/>
          <w:rFonts w:ascii="Arial" w:hAnsi="Arial" w:cs="Arial"/>
        </w:rPr>
        <w:t> </w:t>
      </w:r>
    </w:p>
    <w:p w14:paraId="3DE6552A" w14:textId="77777777" w:rsidR="00F54430" w:rsidRPr="002A06C6" w:rsidRDefault="00F54430" w:rsidP="00F54430">
      <w:pPr>
        <w:pStyle w:val="paragraph"/>
        <w:spacing w:before="0" w:beforeAutospacing="0" w:after="0" w:afterAutospacing="0"/>
        <w:ind w:left="720" w:hanging="720"/>
        <w:jc w:val="both"/>
        <w:textAlignment w:val="baseline"/>
        <w:rPr>
          <w:rFonts w:ascii="Arial" w:hAnsi="Arial" w:cs="Arial"/>
        </w:rPr>
      </w:pPr>
    </w:p>
    <w:p w14:paraId="7E2087F0" w14:textId="64FE5079" w:rsidR="00F54430" w:rsidRDefault="00C87F75" w:rsidP="00F54430">
      <w:pPr>
        <w:pStyle w:val="paragraph"/>
        <w:spacing w:before="0" w:beforeAutospacing="0" w:after="0" w:afterAutospacing="0"/>
        <w:ind w:left="720" w:hanging="720"/>
        <w:jc w:val="both"/>
        <w:textAlignment w:val="baseline"/>
        <w:rPr>
          <w:rStyle w:val="normaltextrun"/>
          <w:rFonts w:ascii="Arial" w:hAnsi="Arial" w:cs="Arial"/>
        </w:rPr>
      </w:pPr>
      <w:r w:rsidRPr="002A06C6">
        <w:rPr>
          <w:rStyle w:val="normaltextrun"/>
          <w:rFonts w:ascii="Arial" w:hAnsi="Arial" w:cs="Arial"/>
          <w:b/>
          <w:bCs/>
        </w:rPr>
        <w:t>A.</w:t>
      </w:r>
      <w:r w:rsidRPr="002A06C6">
        <w:rPr>
          <w:rStyle w:val="tabchar"/>
          <w:rFonts w:ascii="Arial" w:hAnsi="Arial" w:cs="Arial"/>
        </w:rPr>
        <w:tab/>
      </w:r>
      <w:r w:rsidRPr="002A06C6">
        <w:rPr>
          <w:rStyle w:val="normaltextrun"/>
          <w:rFonts w:ascii="Arial" w:hAnsi="Arial" w:cs="Arial"/>
        </w:rPr>
        <w:t>There remains a requirement for an Annual Report to be completed</w:t>
      </w:r>
      <w:r w:rsidR="00F54430">
        <w:rPr>
          <w:rStyle w:val="normaltextrun"/>
          <w:rFonts w:ascii="Arial" w:hAnsi="Arial" w:cs="Arial"/>
        </w:rPr>
        <w:t xml:space="preserve"> in October</w:t>
      </w:r>
      <w:r w:rsidRPr="002A06C6">
        <w:rPr>
          <w:rStyle w:val="normaltextrun"/>
          <w:rFonts w:ascii="Arial" w:hAnsi="Arial" w:cs="Arial"/>
        </w:rPr>
        <w:t>.</w:t>
      </w:r>
      <w:r w:rsidR="00326C91">
        <w:rPr>
          <w:rStyle w:val="normaltextrun"/>
          <w:rFonts w:ascii="Arial" w:hAnsi="Arial" w:cs="Arial"/>
        </w:rPr>
        <w:t xml:space="preserve"> </w:t>
      </w:r>
      <w:r w:rsidRPr="002A06C6">
        <w:rPr>
          <w:rStyle w:val="normaltextrun"/>
          <w:rFonts w:ascii="Arial" w:hAnsi="Arial" w:cs="Arial"/>
        </w:rPr>
        <w:t xml:space="preserve">SG will share a template and completion requirements </w:t>
      </w:r>
      <w:r w:rsidR="00F54430">
        <w:rPr>
          <w:rStyle w:val="normaltextrun"/>
          <w:rFonts w:ascii="Arial" w:hAnsi="Arial" w:cs="Arial"/>
        </w:rPr>
        <w:t>nearer the time</w:t>
      </w:r>
    </w:p>
    <w:p w14:paraId="6618784C" w14:textId="529D7864" w:rsidR="00C87F75" w:rsidRPr="002A06C6" w:rsidRDefault="00C87F75" w:rsidP="00F54430">
      <w:pPr>
        <w:pStyle w:val="paragraph"/>
        <w:spacing w:before="0" w:beforeAutospacing="0" w:after="0" w:afterAutospacing="0"/>
        <w:ind w:left="720" w:hanging="720"/>
        <w:jc w:val="both"/>
        <w:textAlignment w:val="baseline"/>
        <w:rPr>
          <w:rFonts w:ascii="Arial" w:hAnsi="Arial" w:cs="Arial"/>
        </w:rPr>
      </w:pPr>
      <w:r w:rsidRPr="002A06C6">
        <w:rPr>
          <w:rStyle w:val="normaltextrun"/>
          <w:rFonts w:ascii="Arial" w:hAnsi="Arial" w:cs="Arial"/>
        </w:rPr>
        <w:t>.</w:t>
      </w:r>
      <w:r w:rsidRPr="002A06C6">
        <w:rPr>
          <w:rStyle w:val="eop"/>
          <w:rFonts w:ascii="Arial" w:hAnsi="Arial" w:cs="Arial"/>
        </w:rPr>
        <w:t> </w:t>
      </w:r>
    </w:p>
    <w:p w14:paraId="53CBF9A3" w14:textId="03ED1053" w:rsidR="00C87F75" w:rsidRDefault="0020056A" w:rsidP="00C87F75">
      <w:pPr>
        <w:pStyle w:val="paragraph"/>
        <w:spacing w:before="0" w:beforeAutospacing="0" w:after="0" w:afterAutospacing="0"/>
        <w:jc w:val="both"/>
        <w:textAlignment w:val="baseline"/>
        <w:rPr>
          <w:rStyle w:val="normaltextrun"/>
          <w:rFonts w:ascii="Arial" w:hAnsi="Arial" w:cs="Arial"/>
          <w:b/>
          <w:bCs/>
        </w:rPr>
      </w:pPr>
      <w:r>
        <w:rPr>
          <w:rStyle w:val="tabchar"/>
          <w:rFonts w:ascii="Arial" w:hAnsi="Arial" w:cs="Arial"/>
          <w:b/>
          <w:bCs/>
        </w:rPr>
        <w:t>Q.</w:t>
      </w:r>
      <w:r>
        <w:rPr>
          <w:rStyle w:val="tabchar"/>
          <w:rFonts w:ascii="Arial" w:hAnsi="Arial" w:cs="Arial"/>
          <w:b/>
          <w:bCs/>
        </w:rPr>
        <w:tab/>
      </w:r>
      <w:r w:rsidR="00F54430" w:rsidRPr="00F54430">
        <w:rPr>
          <w:rStyle w:val="tabchar"/>
          <w:rFonts w:ascii="Arial" w:hAnsi="Arial" w:cs="Arial"/>
          <w:b/>
          <w:bCs/>
        </w:rPr>
        <w:t>Where should</w:t>
      </w:r>
      <w:r w:rsidR="00F54430">
        <w:rPr>
          <w:rStyle w:val="tabchar"/>
          <w:rFonts w:ascii="Arial" w:hAnsi="Arial" w:cs="Arial"/>
        </w:rPr>
        <w:t xml:space="preserve"> </w:t>
      </w:r>
      <w:r w:rsidR="00C87F75" w:rsidRPr="002A06C6">
        <w:rPr>
          <w:rStyle w:val="normaltextrun"/>
          <w:rFonts w:ascii="Arial" w:hAnsi="Arial" w:cs="Arial"/>
          <w:b/>
          <w:bCs/>
        </w:rPr>
        <w:t>Quarterly report</w:t>
      </w:r>
      <w:r w:rsidR="00F54430">
        <w:rPr>
          <w:rStyle w:val="normaltextrun"/>
          <w:rFonts w:ascii="Arial" w:hAnsi="Arial" w:cs="Arial"/>
          <w:b/>
          <w:bCs/>
        </w:rPr>
        <w:t>s be uploaded to?</w:t>
      </w:r>
      <w:r w:rsidR="00C87F75" w:rsidRPr="002A06C6">
        <w:rPr>
          <w:rStyle w:val="normaltextrun"/>
          <w:rFonts w:ascii="Arial" w:hAnsi="Arial" w:cs="Arial"/>
          <w:b/>
          <w:bCs/>
        </w:rPr>
        <w:t xml:space="preserve"> </w:t>
      </w:r>
    </w:p>
    <w:p w14:paraId="674F7057" w14:textId="77777777" w:rsidR="00F54430" w:rsidRPr="002A06C6" w:rsidRDefault="00F54430" w:rsidP="00C87F75">
      <w:pPr>
        <w:pStyle w:val="paragraph"/>
        <w:spacing w:before="0" w:beforeAutospacing="0" w:after="0" w:afterAutospacing="0"/>
        <w:jc w:val="both"/>
        <w:textAlignment w:val="baseline"/>
        <w:rPr>
          <w:rFonts w:ascii="Arial" w:hAnsi="Arial" w:cs="Arial"/>
        </w:rPr>
      </w:pPr>
    </w:p>
    <w:p w14:paraId="5334CFFC" w14:textId="78959096" w:rsidR="00C87F75" w:rsidRDefault="00C87F75" w:rsidP="0020056A">
      <w:pPr>
        <w:pStyle w:val="paragraph"/>
        <w:spacing w:before="0" w:beforeAutospacing="0" w:after="0" w:afterAutospacing="0"/>
        <w:ind w:left="720" w:hanging="720"/>
        <w:jc w:val="both"/>
        <w:textAlignment w:val="baseline"/>
        <w:rPr>
          <w:rStyle w:val="normaltextrun"/>
          <w:rFonts w:ascii="Arial" w:hAnsi="Arial" w:cs="Arial"/>
        </w:rPr>
      </w:pPr>
      <w:r w:rsidRPr="002A06C6">
        <w:rPr>
          <w:rStyle w:val="normaltextrun"/>
          <w:rFonts w:ascii="Arial" w:hAnsi="Arial" w:cs="Arial"/>
          <w:b/>
          <w:bCs/>
        </w:rPr>
        <w:t>A.</w:t>
      </w:r>
      <w:r w:rsidRPr="002A06C6">
        <w:rPr>
          <w:rStyle w:val="tabchar"/>
          <w:rFonts w:ascii="Arial" w:hAnsi="Arial" w:cs="Arial"/>
        </w:rPr>
        <w:tab/>
      </w:r>
      <w:r w:rsidR="0020056A">
        <w:rPr>
          <w:rStyle w:val="tabchar"/>
          <w:rFonts w:ascii="Arial" w:hAnsi="Arial" w:cs="Arial"/>
        </w:rPr>
        <w:t xml:space="preserve">Quarterly Reports should be uploaded to the OCEA </w:t>
      </w:r>
      <w:r w:rsidRPr="002A06C6">
        <w:rPr>
          <w:rStyle w:val="normaltextrun"/>
          <w:rFonts w:ascii="Arial" w:hAnsi="Arial" w:cs="Arial"/>
        </w:rPr>
        <w:t xml:space="preserve">Objective Connect </w:t>
      </w:r>
      <w:r w:rsidR="0020056A">
        <w:rPr>
          <w:rStyle w:val="normaltextrun"/>
          <w:rFonts w:ascii="Arial" w:hAnsi="Arial" w:cs="Arial"/>
        </w:rPr>
        <w:t xml:space="preserve">folder as these contain sensitive data. Claims for payment should be uploaded to the </w:t>
      </w:r>
      <w:r w:rsidR="00B05941">
        <w:rPr>
          <w:rStyle w:val="normaltextrun"/>
          <w:rFonts w:ascii="Arial" w:hAnsi="Arial" w:cs="Arial"/>
        </w:rPr>
        <w:t>L</w:t>
      </w:r>
      <w:r w:rsidR="0020056A">
        <w:rPr>
          <w:rStyle w:val="normaltextrun"/>
          <w:rFonts w:ascii="Arial" w:hAnsi="Arial" w:cs="Arial"/>
        </w:rPr>
        <w:t xml:space="preserve">ocal </w:t>
      </w:r>
      <w:r w:rsidR="00B05941">
        <w:rPr>
          <w:rStyle w:val="normaltextrun"/>
          <w:rFonts w:ascii="Arial" w:hAnsi="Arial" w:cs="Arial"/>
        </w:rPr>
        <w:t>A</w:t>
      </w:r>
      <w:r w:rsidR="0020056A">
        <w:rPr>
          <w:rStyle w:val="normaltextrun"/>
          <w:rFonts w:ascii="Arial" w:hAnsi="Arial" w:cs="Arial"/>
        </w:rPr>
        <w:t>uthority Connect folder.</w:t>
      </w:r>
      <w:r w:rsidRPr="002A06C6">
        <w:rPr>
          <w:rStyle w:val="normaltextrun"/>
          <w:rFonts w:ascii="Arial" w:hAnsi="Arial" w:cs="Arial"/>
        </w:rPr>
        <w:t xml:space="preserve"> </w:t>
      </w:r>
    </w:p>
    <w:p w14:paraId="21D864F6" w14:textId="77777777" w:rsidR="00F54430" w:rsidRPr="002A06C6" w:rsidRDefault="00F54430" w:rsidP="00C87F75">
      <w:pPr>
        <w:pStyle w:val="paragraph"/>
        <w:spacing w:before="0" w:beforeAutospacing="0" w:after="0" w:afterAutospacing="0"/>
        <w:jc w:val="both"/>
        <w:textAlignment w:val="baseline"/>
        <w:rPr>
          <w:rFonts w:ascii="Arial" w:hAnsi="Arial" w:cs="Arial"/>
        </w:rPr>
      </w:pPr>
    </w:p>
    <w:p w14:paraId="2C1BD45C" w14:textId="77777777" w:rsidR="00C87F75" w:rsidRPr="0020056A" w:rsidRDefault="00C87F75" w:rsidP="00C87F75">
      <w:pPr>
        <w:pStyle w:val="paragraph"/>
        <w:spacing w:before="0" w:beforeAutospacing="0" w:after="0" w:afterAutospacing="0"/>
        <w:jc w:val="both"/>
        <w:textAlignment w:val="baseline"/>
        <w:rPr>
          <w:rStyle w:val="eop"/>
          <w:rFonts w:ascii="Arial" w:hAnsi="Arial" w:cs="Arial"/>
          <w:sz w:val="28"/>
          <w:szCs w:val="28"/>
        </w:rPr>
      </w:pPr>
      <w:r w:rsidRPr="0020056A">
        <w:rPr>
          <w:rStyle w:val="normaltextrun"/>
          <w:rFonts w:ascii="Arial" w:hAnsi="Arial" w:cs="Arial"/>
          <w:b/>
          <w:bCs/>
          <w:sz w:val="28"/>
          <w:szCs w:val="28"/>
        </w:rPr>
        <w:t>Policy</w:t>
      </w:r>
      <w:r w:rsidRPr="0020056A">
        <w:rPr>
          <w:rStyle w:val="eop"/>
          <w:rFonts w:ascii="Arial" w:hAnsi="Arial" w:cs="Arial"/>
          <w:sz w:val="28"/>
          <w:szCs w:val="28"/>
        </w:rPr>
        <w:t> </w:t>
      </w:r>
    </w:p>
    <w:p w14:paraId="3905722D" w14:textId="77777777" w:rsidR="0020056A" w:rsidRPr="002A06C6" w:rsidRDefault="0020056A" w:rsidP="00C87F75">
      <w:pPr>
        <w:pStyle w:val="paragraph"/>
        <w:spacing w:before="0" w:beforeAutospacing="0" w:after="0" w:afterAutospacing="0"/>
        <w:jc w:val="both"/>
        <w:textAlignment w:val="baseline"/>
        <w:rPr>
          <w:rFonts w:ascii="Arial" w:hAnsi="Arial" w:cs="Arial"/>
        </w:rPr>
      </w:pPr>
    </w:p>
    <w:p w14:paraId="42AE90C8" w14:textId="3125E5B3" w:rsidR="00C87F75" w:rsidRDefault="00C87F75" w:rsidP="0020056A">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Q.</w:t>
      </w:r>
      <w:r w:rsidRPr="002A06C6">
        <w:rPr>
          <w:rStyle w:val="tabchar"/>
          <w:rFonts w:ascii="Arial" w:hAnsi="Arial" w:cs="Arial"/>
        </w:rPr>
        <w:tab/>
      </w:r>
      <w:r w:rsidRPr="002A06C6">
        <w:rPr>
          <w:rStyle w:val="normaltextrun"/>
          <w:rFonts w:ascii="Arial" w:hAnsi="Arial" w:cs="Arial"/>
          <w:b/>
          <w:bCs/>
        </w:rPr>
        <w:t xml:space="preserve">Are email signatures acceptable on the LA Privacy Notice where </w:t>
      </w:r>
      <w:r w:rsidR="0020056A">
        <w:rPr>
          <w:rStyle w:val="normaltextrun"/>
          <w:rFonts w:ascii="Arial" w:hAnsi="Arial" w:cs="Arial"/>
          <w:b/>
          <w:bCs/>
        </w:rPr>
        <w:t xml:space="preserve">the </w:t>
      </w:r>
      <w:r w:rsidRPr="002A06C6">
        <w:rPr>
          <w:rStyle w:val="normaltextrun"/>
          <w:rFonts w:ascii="Arial" w:hAnsi="Arial" w:cs="Arial"/>
          <w:b/>
          <w:bCs/>
        </w:rPr>
        <w:t>LA ha</w:t>
      </w:r>
      <w:r w:rsidR="0020056A">
        <w:rPr>
          <w:rStyle w:val="normaltextrun"/>
          <w:rFonts w:ascii="Arial" w:hAnsi="Arial" w:cs="Arial"/>
          <w:b/>
          <w:bCs/>
        </w:rPr>
        <w:t>s</w:t>
      </w:r>
      <w:r w:rsidRPr="002A06C6">
        <w:rPr>
          <w:rStyle w:val="normaltextrun"/>
          <w:rFonts w:ascii="Arial" w:hAnsi="Arial" w:cs="Arial"/>
          <w:b/>
          <w:bCs/>
        </w:rPr>
        <w:t xml:space="preserve"> been unable to obtain a wet signature</w:t>
      </w:r>
      <w:r w:rsidR="0020056A">
        <w:rPr>
          <w:rStyle w:val="normaltextrun"/>
          <w:rFonts w:ascii="Arial" w:hAnsi="Arial" w:cs="Arial"/>
          <w:b/>
          <w:bCs/>
        </w:rPr>
        <w:t>,</w:t>
      </w:r>
      <w:r w:rsidRPr="002A06C6">
        <w:rPr>
          <w:rStyle w:val="normaltextrun"/>
          <w:rFonts w:ascii="Arial" w:hAnsi="Arial" w:cs="Arial"/>
          <w:b/>
          <w:bCs/>
        </w:rPr>
        <w:t xml:space="preserve"> </w:t>
      </w:r>
      <w:r w:rsidR="0020056A">
        <w:rPr>
          <w:rStyle w:val="normaltextrun"/>
          <w:rFonts w:ascii="Arial" w:hAnsi="Arial" w:cs="Arial"/>
          <w:b/>
          <w:bCs/>
        </w:rPr>
        <w:t>e</w:t>
      </w:r>
      <w:r w:rsidR="004E2646">
        <w:rPr>
          <w:rStyle w:val="normaltextrun"/>
          <w:rFonts w:ascii="Arial" w:hAnsi="Arial" w:cs="Arial"/>
          <w:b/>
          <w:bCs/>
        </w:rPr>
        <w:t>.</w:t>
      </w:r>
      <w:r w:rsidR="0020056A">
        <w:rPr>
          <w:rStyle w:val="normaltextrun"/>
          <w:rFonts w:ascii="Arial" w:hAnsi="Arial" w:cs="Arial"/>
          <w:b/>
          <w:bCs/>
        </w:rPr>
        <w:t>g</w:t>
      </w:r>
      <w:r w:rsidR="004E2646">
        <w:rPr>
          <w:rStyle w:val="normaltextrun"/>
          <w:rFonts w:ascii="Arial" w:hAnsi="Arial" w:cs="Arial"/>
          <w:b/>
          <w:bCs/>
        </w:rPr>
        <w:t>.</w:t>
      </w:r>
      <w:r w:rsidRPr="002A06C6">
        <w:rPr>
          <w:rStyle w:val="normaltextrun"/>
          <w:rFonts w:ascii="Arial" w:hAnsi="Arial" w:cs="Arial"/>
          <w:b/>
          <w:bCs/>
        </w:rPr>
        <w:t xml:space="preserve"> if no face-to-face delivery </w:t>
      </w:r>
      <w:r w:rsidR="0020056A">
        <w:rPr>
          <w:rStyle w:val="normaltextrun"/>
          <w:rFonts w:ascii="Arial" w:hAnsi="Arial" w:cs="Arial"/>
          <w:b/>
          <w:bCs/>
        </w:rPr>
        <w:t>has been</w:t>
      </w:r>
      <w:r w:rsidRPr="002A06C6">
        <w:rPr>
          <w:rStyle w:val="normaltextrun"/>
          <w:rFonts w:ascii="Arial" w:hAnsi="Arial" w:cs="Arial"/>
          <w:b/>
          <w:bCs/>
        </w:rPr>
        <w:t xml:space="preserve"> conducted</w:t>
      </w:r>
      <w:r w:rsidRPr="002A06C6">
        <w:rPr>
          <w:rStyle w:val="eop"/>
          <w:rFonts w:ascii="Arial" w:hAnsi="Arial" w:cs="Arial"/>
        </w:rPr>
        <w:t> </w:t>
      </w:r>
      <w:r w:rsidR="0020056A">
        <w:rPr>
          <w:rStyle w:val="eop"/>
          <w:rFonts w:ascii="Arial" w:hAnsi="Arial" w:cs="Arial"/>
        </w:rPr>
        <w:t>?</w:t>
      </w:r>
    </w:p>
    <w:p w14:paraId="7D7160B6" w14:textId="77777777" w:rsidR="0020056A" w:rsidRPr="002A06C6" w:rsidRDefault="0020056A" w:rsidP="0020056A">
      <w:pPr>
        <w:pStyle w:val="paragraph"/>
        <w:spacing w:before="0" w:beforeAutospacing="0" w:after="0" w:afterAutospacing="0"/>
        <w:ind w:left="720" w:hanging="720"/>
        <w:jc w:val="both"/>
        <w:textAlignment w:val="baseline"/>
        <w:rPr>
          <w:rFonts w:ascii="Arial" w:hAnsi="Arial" w:cs="Arial"/>
        </w:rPr>
      </w:pPr>
    </w:p>
    <w:p w14:paraId="37C573F9" w14:textId="317F8B4B" w:rsidR="0020056A" w:rsidRDefault="00C87F75" w:rsidP="0020056A">
      <w:pPr>
        <w:pStyle w:val="paragraph"/>
        <w:spacing w:before="0" w:beforeAutospacing="0" w:after="0" w:afterAutospacing="0"/>
        <w:ind w:left="720" w:hanging="720"/>
        <w:jc w:val="both"/>
        <w:textAlignment w:val="baseline"/>
        <w:rPr>
          <w:rStyle w:val="normaltextrun"/>
          <w:rFonts w:ascii="Arial" w:hAnsi="Arial" w:cs="Arial"/>
          <w:b/>
          <w:bCs/>
        </w:rPr>
      </w:pPr>
      <w:r w:rsidRPr="002A06C6">
        <w:rPr>
          <w:rStyle w:val="normaltextrun"/>
          <w:rFonts w:ascii="Arial" w:hAnsi="Arial" w:cs="Arial"/>
          <w:b/>
          <w:bCs/>
        </w:rPr>
        <w:t>A.</w:t>
      </w:r>
      <w:r w:rsidRPr="002A06C6">
        <w:rPr>
          <w:rStyle w:val="tabchar"/>
          <w:rFonts w:ascii="Arial" w:hAnsi="Arial" w:cs="Arial"/>
        </w:rPr>
        <w:tab/>
      </w:r>
      <w:r w:rsidRPr="002A06C6">
        <w:rPr>
          <w:rStyle w:val="normaltextrun"/>
          <w:rFonts w:ascii="Arial" w:hAnsi="Arial" w:cs="Arial"/>
        </w:rPr>
        <w:t>This is for</w:t>
      </w:r>
      <w:r w:rsidR="0020056A">
        <w:rPr>
          <w:rStyle w:val="normaltextrun"/>
          <w:rFonts w:ascii="Arial" w:hAnsi="Arial" w:cs="Arial"/>
        </w:rPr>
        <w:t xml:space="preserve"> the</w:t>
      </w:r>
      <w:r w:rsidRPr="002A06C6">
        <w:rPr>
          <w:rStyle w:val="normaltextrun"/>
          <w:rFonts w:ascii="Arial" w:hAnsi="Arial" w:cs="Arial"/>
        </w:rPr>
        <w:t xml:space="preserve"> LA to consider, </w:t>
      </w:r>
      <w:r w:rsidR="0020056A">
        <w:rPr>
          <w:rStyle w:val="normaltextrun"/>
          <w:rFonts w:ascii="Arial" w:hAnsi="Arial" w:cs="Arial"/>
        </w:rPr>
        <w:t>in line with</w:t>
      </w:r>
      <w:r w:rsidRPr="002A06C6">
        <w:rPr>
          <w:rStyle w:val="normaltextrun"/>
          <w:rFonts w:ascii="Arial" w:hAnsi="Arial" w:cs="Arial"/>
        </w:rPr>
        <w:t xml:space="preserve"> internal compliance requirements.</w:t>
      </w:r>
      <w:r w:rsidRPr="002A06C6">
        <w:rPr>
          <w:rStyle w:val="normaltextrun"/>
          <w:rFonts w:ascii="Arial" w:hAnsi="Arial" w:cs="Arial"/>
          <w:b/>
          <w:bCs/>
        </w:rPr>
        <w:t>  </w:t>
      </w:r>
    </w:p>
    <w:p w14:paraId="3DF52DCF" w14:textId="290ECC6F" w:rsidR="00C87F75" w:rsidRPr="002A06C6" w:rsidRDefault="00C87F75" w:rsidP="0020056A">
      <w:pPr>
        <w:pStyle w:val="paragraph"/>
        <w:spacing w:before="0" w:beforeAutospacing="0" w:after="0" w:afterAutospacing="0"/>
        <w:ind w:left="720" w:hanging="720"/>
        <w:jc w:val="both"/>
        <w:textAlignment w:val="baseline"/>
        <w:rPr>
          <w:rFonts w:ascii="Arial" w:hAnsi="Arial" w:cs="Arial"/>
        </w:rPr>
      </w:pPr>
      <w:r w:rsidRPr="002A06C6">
        <w:rPr>
          <w:rStyle w:val="eop"/>
          <w:rFonts w:ascii="Arial" w:hAnsi="Arial" w:cs="Arial"/>
        </w:rPr>
        <w:t> </w:t>
      </w:r>
    </w:p>
    <w:p w14:paraId="01EB4049" w14:textId="5B804BC3" w:rsidR="00C87F75" w:rsidRDefault="00C87F75" w:rsidP="0020056A">
      <w:pPr>
        <w:pStyle w:val="paragraph"/>
        <w:spacing w:before="0" w:beforeAutospacing="0" w:after="0" w:afterAutospacing="0"/>
        <w:ind w:left="720" w:hanging="720"/>
        <w:jc w:val="both"/>
        <w:textAlignment w:val="baseline"/>
        <w:rPr>
          <w:rStyle w:val="eop"/>
          <w:rFonts w:ascii="Arial" w:hAnsi="Arial" w:cs="Arial"/>
        </w:rPr>
      </w:pPr>
      <w:r w:rsidRPr="002A06C6">
        <w:rPr>
          <w:rStyle w:val="normaltextrun"/>
          <w:rFonts w:ascii="Arial" w:hAnsi="Arial" w:cs="Arial"/>
          <w:b/>
          <w:bCs/>
        </w:rPr>
        <w:t xml:space="preserve">Q. </w:t>
      </w:r>
      <w:r w:rsidRPr="002A06C6">
        <w:rPr>
          <w:rStyle w:val="tabchar"/>
          <w:rFonts w:ascii="Arial" w:hAnsi="Arial" w:cs="Arial"/>
        </w:rPr>
        <w:tab/>
      </w:r>
      <w:r w:rsidR="0020056A" w:rsidRPr="0020056A">
        <w:rPr>
          <w:rStyle w:val="tabchar"/>
          <w:rFonts w:ascii="Arial" w:hAnsi="Arial" w:cs="Arial"/>
          <w:b/>
          <w:bCs/>
        </w:rPr>
        <w:t>Please explain the</w:t>
      </w:r>
      <w:r w:rsidR="0020056A">
        <w:rPr>
          <w:rStyle w:val="tabchar"/>
          <w:rFonts w:ascii="Arial" w:hAnsi="Arial" w:cs="Arial"/>
        </w:rPr>
        <w:t xml:space="preserve"> </w:t>
      </w:r>
      <w:r w:rsidRPr="002A06C6">
        <w:rPr>
          <w:rStyle w:val="normaltextrun"/>
          <w:rFonts w:ascii="Arial" w:hAnsi="Arial" w:cs="Arial"/>
          <w:b/>
          <w:bCs/>
        </w:rPr>
        <w:t>SG</w:t>
      </w:r>
      <w:r w:rsidR="0020056A">
        <w:rPr>
          <w:rStyle w:val="normaltextrun"/>
          <w:rFonts w:ascii="Arial" w:hAnsi="Arial" w:cs="Arial"/>
          <w:b/>
          <w:bCs/>
        </w:rPr>
        <w:t>’s</w:t>
      </w:r>
      <w:r w:rsidRPr="002A06C6">
        <w:rPr>
          <w:rStyle w:val="normaltextrun"/>
          <w:rFonts w:ascii="Arial" w:hAnsi="Arial" w:cs="Arial"/>
          <w:b/>
          <w:bCs/>
        </w:rPr>
        <w:t xml:space="preserve"> definition</w:t>
      </w:r>
      <w:r w:rsidR="0020056A">
        <w:rPr>
          <w:rStyle w:val="normaltextrun"/>
          <w:rFonts w:ascii="Arial" w:hAnsi="Arial" w:cs="Arial"/>
          <w:b/>
          <w:bCs/>
        </w:rPr>
        <w:t>s</w:t>
      </w:r>
      <w:r w:rsidRPr="002A06C6">
        <w:rPr>
          <w:rStyle w:val="normaltextrun"/>
          <w:rFonts w:ascii="Arial" w:hAnsi="Arial" w:cs="Arial"/>
          <w:b/>
          <w:bCs/>
        </w:rPr>
        <w:t xml:space="preserve"> of 'underemployed' and </w:t>
      </w:r>
      <w:r w:rsidR="0020056A">
        <w:rPr>
          <w:rStyle w:val="normaltextrun"/>
          <w:rFonts w:ascii="Arial" w:hAnsi="Arial" w:cs="Arial"/>
          <w:b/>
          <w:bCs/>
        </w:rPr>
        <w:t>‘</w:t>
      </w:r>
      <w:r w:rsidRPr="002A06C6">
        <w:rPr>
          <w:rStyle w:val="normaltextrun"/>
          <w:rFonts w:ascii="Arial" w:hAnsi="Arial" w:cs="Arial"/>
          <w:b/>
          <w:bCs/>
        </w:rPr>
        <w:t>in and out of poverty'</w:t>
      </w:r>
      <w:r w:rsidR="0020056A">
        <w:rPr>
          <w:rStyle w:val="eop"/>
          <w:rFonts w:ascii="Arial" w:hAnsi="Arial" w:cs="Arial"/>
        </w:rPr>
        <w:t>.</w:t>
      </w:r>
    </w:p>
    <w:p w14:paraId="410F1A04" w14:textId="77777777" w:rsidR="0020056A" w:rsidRPr="002A06C6" w:rsidRDefault="0020056A" w:rsidP="0020056A">
      <w:pPr>
        <w:pStyle w:val="paragraph"/>
        <w:spacing w:before="0" w:beforeAutospacing="0" w:after="0" w:afterAutospacing="0"/>
        <w:ind w:left="720" w:hanging="720"/>
        <w:jc w:val="both"/>
        <w:textAlignment w:val="baseline"/>
        <w:rPr>
          <w:rFonts w:ascii="Arial" w:hAnsi="Arial" w:cs="Arial"/>
        </w:rPr>
      </w:pPr>
    </w:p>
    <w:p w14:paraId="390DDB14" w14:textId="133AA723" w:rsidR="00C87F75" w:rsidRDefault="00C87F75" w:rsidP="0020056A">
      <w:pPr>
        <w:pStyle w:val="paragraph"/>
        <w:spacing w:before="0" w:beforeAutospacing="0" w:after="0" w:afterAutospacing="0"/>
        <w:ind w:left="720" w:hanging="720"/>
        <w:textAlignment w:val="baseline"/>
        <w:rPr>
          <w:rStyle w:val="normaltextrun"/>
          <w:rFonts w:ascii="Arial" w:hAnsi="Arial" w:cs="Arial"/>
        </w:rPr>
      </w:pPr>
      <w:r w:rsidRPr="002A06C6">
        <w:rPr>
          <w:rStyle w:val="normaltextrun"/>
          <w:rFonts w:ascii="Arial" w:hAnsi="Arial" w:cs="Arial"/>
          <w:b/>
          <w:bCs/>
        </w:rPr>
        <w:t xml:space="preserve">A. </w:t>
      </w:r>
      <w:r w:rsidR="0020056A">
        <w:rPr>
          <w:rStyle w:val="normaltextrun"/>
          <w:rFonts w:ascii="Arial" w:hAnsi="Arial" w:cs="Arial"/>
          <w:b/>
          <w:bCs/>
        </w:rPr>
        <w:tab/>
      </w:r>
      <w:r w:rsidRPr="002A06C6">
        <w:rPr>
          <w:rStyle w:val="normaltextrun"/>
          <w:rFonts w:ascii="Arial" w:hAnsi="Arial" w:cs="Arial"/>
        </w:rPr>
        <w:t>Grant funding can be used to support Priority Family Groups to increase their income from employment (either in or out of work)</w:t>
      </w:r>
      <w:r w:rsidR="00E617AD">
        <w:rPr>
          <w:rStyle w:val="normaltextrun"/>
          <w:rFonts w:ascii="Arial" w:hAnsi="Arial" w:cs="Arial"/>
        </w:rPr>
        <w:t xml:space="preserve"> provided this is related to training</w:t>
      </w:r>
      <w:r w:rsidR="0020056A">
        <w:rPr>
          <w:rStyle w:val="normaltextrun"/>
          <w:rFonts w:ascii="Arial" w:hAnsi="Arial" w:cs="Arial"/>
        </w:rPr>
        <w:t xml:space="preserve">, for example: </w:t>
      </w:r>
      <w:r w:rsidRPr="002A06C6">
        <w:rPr>
          <w:rStyle w:val="normaltextrun"/>
          <w:rFonts w:ascii="Arial" w:hAnsi="Arial" w:cs="Arial"/>
        </w:rPr>
        <w:t>Lone Parents</w:t>
      </w:r>
      <w:r w:rsidR="0020056A">
        <w:rPr>
          <w:rStyle w:val="normaltextrun"/>
          <w:rFonts w:ascii="Arial" w:hAnsi="Arial" w:cs="Arial"/>
        </w:rPr>
        <w:t>;</w:t>
      </w:r>
      <w:r w:rsidRPr="002A06C6">
        <w:rPr>
          <w:rStyle w:val="normaltextrun"/>
          <w:rFonts w:ascii="Arial" w:hAnsi="Arial" w:cs="Arial"/>
        </w:rPr>
        <w:t xml:space="preserve"> Parents or children with a disability</w:t>
      </w:r>
      <w:r w:rsidR="0020056A">
        <w:rPr>
          <w:rStyle w:val="normaltextrun"/>
          <w:rFonts w:ascii="Arial" w:hAnsi="Arial" w:cs="Arial"/>
        </w:rPr>
        <w:t>;</w:t>
      </w:r>
      <w:r w:rsidRPr="002A06C6">
        <w:rPr>
          <w:rStyle w:val="normaltextrun"/>
          <w:rFonts w:ascii="Arial" w:hAnsi="Arial" w:cs="Arial"/>
        </w:rPr>
        <w:t xml:space="preserve"> Parents with three or more children</w:t>
      </w:r>
      <w:r w:rsidR="0020056A">
        <w:rPr>
          <w:rStyle w:val="normaltextrun"/>
          <w:rFonts w:ascii="Arial" w:hAnsi="Arial" w:cs="Arial"/>
        </w:rPr>
        <w:t>;</w:t>
      </w:r>
      <w:r w:rsidRPr="002A06C6">
        <w:rPr>
          <w:rStyle w:val="normaltextrun"/>
          <w:rFonts w:ascii="Arial" w:hAnsi="Arial" w:cs="Arial"/>
        </w:rPr>
        <w:t xml:space="preserve"> Parents from a minority ethnic background</w:t>
      </w:r>
      <w:r w:rsidR="0020056A">
        <w:rPr>
          <w:rStyle w:val="normaltextrun"/>
          <w:rFonts w:ascii="Arial" w:hAnsi="Arial" w:cs="Arial"/>
        </w:rPr>
        <w:t>;</w:t>
      </w:r>
      <w:r w:rsidRPr="002A06C6">
        <w:rPr>
          <w:rStyle w:val="normaltextrun"/>
          <w:rFonts w:ascii="Arial" w:hAnsi="Arial" w:cs="Arial"/>
        </w:rPr>
        <w:t xml:space="preserve"> Parents with a youngest child under one year</w:t>
      </w:r>
      <w:r w:rsidR="0020056A">
        <w:rPr>
          <w:rStyle w:val="normaltextrun"/>
          <w:rFonts w:ascii="Arial" w:hAnsi="Arial" w:cs="Arial"/>
        </w:rPr>
        <w:t>;</w:t>
      </w:r>
      <w:r w:rsidRPr="002A06C6">
        <w:rPr>
          <w:rStyle w:val="normaltextrun"/>
          <w:rFonts w:ascii="Arial" w:hAnsi="Arial" w:cs="Arial"/>
        </w:rPr>
        <w:t xml:space="preserve"> and Families with a parent under 25 years. Support for Parents isn’t just limited to these groups</w:t>
      </w:r>
      <w:r w:rsidR="0020056A">
        <w:rPr>
          <w:rStyle w:val="normaltextrun"/>
          <w:rFonts w:ascii="Arial" w:hAnsi="Arial" w:cs="Arial"/>
        </w:rPr>
        <w:t>.</w:t>
      </w:r>
      <w:r w:rsidRPr="002A06C6">
        <w:rPr>
          <w:rStyle w:val="normaltextrun"/>
          <w:rFonts w:ascii="Arial" w:hAnsi="Arial" w:cs="Arial"/>
        </w:rPr>
        <w:t xml:space="preserve"> </w:t>
      </w:r>
    </w:p>
    <w:p w14:paraId="4571CD75" w14:textId="77777777" w:rsidR="0020056A" w:rsidRPr="002A06C6" w:rsidRDefault="0020056A" w:rsidP="0020056A">
      <w:pPr>
        <w:pStyle w:val="paragraph"/>
        <w:spacing w:before="0" w:beforeAutospacing="0" w:after="0" w:afterAutospacing="0"/>
        <w:ind w:left="720" w:hanging="720"/>
        <w:textAlignment w:val="baseline"/>
        <w:rPr>
          <w:rFonts w:ascii="Arial" w:hAnsi="Arial" w:cs="Arial"/>
        </w:rPr>
      </w:pPr>
    </w:p>
    <w:p w14:paraId="639A6EB3" w14:textId="24D1B349" w:rsidR="00C87F75" w:rsidRDefault="00C87F75" w:rsidP="0020056A">
      <w:pPr>
        <w:pStyle w:val="paragraph"/>
        <w:spacing w:before="0" w:beforeAutospacing="0" w:after="0" w:afterAutospacing="0"/>
        <w:ind w:left="720"/>
        <w:textAlignment w:val="baseline"/>
        <w:rPr>
          <w:rStyle w:val="eop"/>
          <w:rFonts w:ascii="Arial" w:hAnsi="Arial" w:cs="Arial"/>
        </w:rPr>
      </w:pPr>
      <w:r w:rsidRPr="002A06C6">
        <w:rPr>
          <w:rStyle w:val="normaltextrun"/>
          <w:rFonts w:ascii="Arial" w:hAnsi="Arial" w:cs="Arial"/>
        </w:rPr>
        <w:t xml:space="preserve">For reference, the Child Poverty (Scotland) Act 2017 sets out definitions of absolute and relative poverty – </w:t>
      </w:r>
      <w:hyperlink r:id="rId30" w:tgtFrame="_blank" w:history="1">
        <w:r w:rsidRPr="002A06C6">
          <w:rPr>
            <w:rStyle w:val="normaltextrun"/>
            <w:rFonts w:ascii="Arial" w:hAnsi="Arial" w:cs="Arial"/>
            <w:color w:val="0000FF"/>
          </w:rPr>
          <w:t>Child Poverty (Scotland) Act 2017 (legislation.gov.uk)</w:t>
        </w:r>
      </w:hyperlink>
      <w:r w:rsidR="00DE022E">
        <w:rPr>
          <w:rStyle w:val="eop"/>
          <w:rFonts w:ascii="Arial" w:hAnsi="Arial" w:cs="Arial"/>
        </w:rPr>
        <w:t>. Individuals who are ‘in and out of poverty’ will fall into these categories from time to time.  ‘Underemployed’ refers to those who are employed for fewer hours than they wish to be or to those with specific qualifications who are not employed to their standard of education, eg a graduate who is working as waiting staff is considered to be ‘underemployed’.</w:t>
      </w:r>
    </w:p>
    <w:p w14:paraId="735D27EB" w14:textId="77777777" w:rsidR="0020056A" w:rsidRPr="002A06C6" w:rsidRDefault="0020056A" w:rsidP="0020056A">
      <w:pPr>
        <w:pStyle w:val="paragraph"/>
        <w:spacing w:before="0" w:beforeAutospacing="0" w:after="0" w:afterAutospacing="0"/>
        <w:ind w:left="720"/>
        <w:textAlignment w:val="baseline"/>
        <w:rPr>
          <w:rFonts w:ascii="Arial" w:hAnsi="Arial" w:cs="Arial"/>
        </w:rPr>
      </w:pPr>
    </w:p>
    <w:p w14:paraId="7F6EC39A" w14:textId="5BF2277E" w:rsidR="0020056A" w:rsidRDefault="00C87F75" w:rsidP="00326C91">
      <w:pPr>
        <w:pStyle w:val="paragraph"/>
        <w:spacing w:before="0" w:beforeAutospacing="0" w:after="0" w:afterAutospacing="0"/>
        <w:ind w:left="720" w:hanging="720"/>
        <w:jc w:val="both"/>
        <w:textAlignment w:val="baseline"/>
        <w:rPr>
          <w:rStyle w:val="normaltextrun"/>
          <w:rFonts w:ascii="Arial" w:hAnsi="Arial" w:cs="Arial"/>
          <w:b/>
          <w:bCs/>
        </w:rPr>
      </w:pPr>
      <w:r w:rsidRPr="002A06C6">
        <w:rPr>
          <w:rStyle w:val="normaltextrun"/>
          <w:rFonts w:ascii="Arial" w:hAnsi="Arial" w:cs="Arial"/>
          <w:b/>
          <w:bCs/>
        </w:rPr>
        <w:lastRenderedPageBreak/>
        <w:t xml:space="preserve">Q. </w:t>
      </w:r>
      <w:r w:rsidR="00326C91">
        <w:rPr>
          <w:rStyle w:val="normaltextrun"/>
          <w:rFonts w:ascii="Arial" w:hAnsi="Arial" w:cs="Arial"/>
          <w:b/>
          <w:bCs/>
        </w:rPr>
        <w:tab/>
      </w:r>
      <w:r w:rsidRPr="002A06C6">
        <w:rPr>
          <w:rStyle w:val="normaltextrun"/>
          <w:rFonts w:ascii="Arial" w:hAnsi="Arial" w:cs="Arial"/>
          <w:b/>
          <w:bCs/>
        </w:rPr>
        <w:t xml:space="preserve">When employing </w:t>
      </w:r>
      <w:r w:rsidR="00401B29">
        <w:rPr>
          <w:rStyle w:val="normaltextrun"/>
          <w:rFonts w:ascii="Arial" w:hAnsi="Arial" w:cs="Arial"/>
          <w:b/>
          <w:bCs/>
        </w:rPr>
        <w:t>Key Worker</w:t>
      </w:r>
      <w:r w:rsidRPr="002A06C6">
        <w:rPr>
          <w:rStyle w:val="normaltextrun"/>
          <w:rFonts w:ascii="Arial" w:hAnsi="Arial" w:cs="Arial"/>
          <w:b/>
          <w:bCs/>
        </w:rPr>
        <w:t>s to deliver support to individuals</w:t>
      </w:r>
      <w:r w:rsidR="00326C91">
        <w:rPr>
          <w:rStyle w:val="normaltextrun"/>
          <w:rFonts w:ascii="Arial" w:hAnsi="Arial" w:cs="Arial"/>
          <w:b/>
          <w:bCs/>
        </w:rPr>
        <w:t>,</w:t>
      </w:r>
      <w:r w:rsidRPr="002A06C6">
        <w:rPr>
          <w:rStyle w:val="normaltextrun"/>
          <w:rFonts w:ascii="Arial" w:hAnsi="Arial" w:cs="Arial"/>
          <w:b/>
          <w:bCs/>
        </w:rPr>
        <w:t xml:space="preserve"> what level of financial detail would SG expect </w:t>
      </w:r>
      <w:r w:rsidR="00603E05">
        <w:rPr>
          <w:rStyle w:val="normaltextrun"/>
          <w:rFonts w:ascii="Arial" w:hAnsi="Arial" w:cs="Arial"/>
          <w:b/>
          <w:bCs/>
        </w:rPr>
        <w:t>Local Authorities</w:t>
      </w:r>
      <w:r w:rsidRPr="002A06C6">
        <w:rPr>
          <w:rStyle w:val="normaltextrun"/>
          <w:rFonts w:ascii="Arial" w:hAnsi="Arial" w:cs="Arial"/>
          <w:b/>
          <w:bCs/>
        </w:rPr>
        <w:t xml:space="preserve"> to keep</w:t>
      </w:r>
      <w:r w:rsidR="0020056A">
        <w:rPr>
          <w:rStyle w:val="normaltextrun"/>
          <w:rFonts w:ascii="Arial" w:hAnsi="Arial" w:cs="Arial"/>
          <w:b/>
          <w:bCs/>
        </w:rPr>
        <w:t>?</w:t>
      </w:r>
    </w:p>
    <w:p w14:paraId="27B817C0" w14:textId="505F9F4A" w:rsidR="00C87F75" w:rsidRPr="00326C91" w:rsidRDefault="00C87F75" w:rsidP="00326C91">
      <w:pPr>
        <w:pStyle w:val="paragraph"/>
        <w:spacing w:before="0" w:beforeAutospacing="0" w:after="0" w:afterAutospacing="0"/>
        <w:ind w:left="720" w:hanging="720"/>
        <w:jc w:val="both"/>
        <w:textAlignment w:val="baseline"/>
        <w:rPr>
          <w:rStyle w:val="normaltextrun"/>
          <w:b/>
          <w:bCs/>
        </w:rPr>
      </w:pPr>
      <w:r w:rsidRPr="00326C91">
        <w:rPr>
          <w:rStyle w:val="normaltextrun"/>
          <w:b/>
          <w:bCs/>
        </w:rPr>
        <w:t> </w:t>
      </w:r>
    </w:p>
    <w:p w14:paraId="5C73EA67" w14:textId="1B5C92B1" w:rsidR="00C87F75" w:rsidRPr="00326C91" w:rsidRDefault="00C87F75" w:rsidP="00326C91">
      <w:pPr>
        <w:pStyle w:val="paragraph"/>
        <w:spacing w:before="0" w:beforeAutospacing="0" w:after="0" w:afterAutospacing="0"/>
        <w:ind w:left="720" w:hanging="720"/>
        <w:jc w:val="both"/>
        <w:textAlignment w:val="baseline"/>
        <w:rPr>
          <w:rStyle w:val="normaltextrun"/>
        </w:rPr>
      </w:pPr>
      <w:r w:rsidRPr="00326C91">
        <w:rPr>
          <w:rStyle w:val="normaltextrun"/>
          <w:rFonts w:ascii="Arial" w:hAnsi="Arial" w:cs="Arial"/>
          <w:b/>
          <w:bCs/>
        </w:rPr>
        <w:t>A.</w:t>
      </w:r>
      <w:r w:rsidRPr="00326C91">
        <w:rPr>
          <w:rStyle w:val="normaltextrun"/>
          <w:rFonts w:ascii="Arial" w:hAnsi="Arial" w:cs="Arial"/>
        </w:rPr>
        <w:t xml:space="preserve"> </w:t>
      </w:r>
      <w:r w:rsidR="00326C91" w:rsidRPr="00326C91">
        <w:rPr>
          <w:rStyle w:val="normaltextrun"/>
          <w:rFonts w:ascii="Arial" w:hAnsi="Arial" w:cs="Arial"/>
        </w:rPr>
        <w:tab/>
      </w:r>
      <w:r w:rsidR="00603E05">
        <w:rPr>
          <w:rStyle w:val="normaltextrun"/>
          <w:rFonts w:ascii="Arial" w:hAnsi="Arial" w:cs="Arial"/>
        </w:rPr>
        <w:t>Local Authorities</w:t>
      </w:r>
      <w:r w:rsidRPr="00326C91">
        <w:rPr>
          <w:rStyle w:val="normaltextrun"/>
          <w:rFonts w:ascii="Arial" w:hAnsi="Arial" w:cs="Arial"/>
        </w:rPr>
        <w:t xml:space="preserve"> </w:t>
      </w:r>
      <w:r w:rsidR="00326C91">
        <w:rPr>
          <w:rStyle w:val="normaltextrun"/>
          <w:rFonts w:ascii="Arial" w:hAnsi="Arial" w:cs="Arial"/>
        </w:rPr>
        <w:t>s</w:t>
      </w:r>
      <w:r w:rsidRPr="00326C91">
        <w:rPr>
          <w:rStyle w:val="normaltextrun"/>
          <w:rFonts w:ascii="Arial" w:hAnsi="Arial" w:cs="Arial"/>
        </w:rPr>
        <w:t xml:space="preserve">hould keep evidence for audit purposes </w:t>
      </w:r>
      <w:r w:rsidR="0020056A" w:rsidRPr="00326C91">
        <w:rPr>
          <w:rStyle w:val="normaltextrun"/>
          <w:rFonts w:ascii="Arial" w:hAnsi="Arial" w:cs="Arial"/>
        </w:rPr>
        <w:t>in line with their</w:t>
      </w:r>
      <w:r w:rsidRPr="00326C91">
        <w:rPr>
          <w:rStyle w:val="normaltextrun"/>
          <w:rFonts w:ascii="Arial" w:hAnsi="Arial" w:cs="Arial"/>
        </w:rPr>
        <w:t xml:space="preserve"> internal protocols</w:t>
      </w:r>
      <w:r w:rsidR="0020056A" w:rsidRPr="00326C91">
        <w:rPr>
          <w:rStyle w:val="normaltextrun"/>
          <w:rFonts w:ascii="Arial" w:hAnsi="Arial" w:cs="Arial"/>
        </w:rPr>
        <w:t xml:space="preserve">. Evidence should be retained for </w:t>
      </w:r>
      <w:r w:rsidR="001D485B" w:rsidRPr="00326C91">
        <w:rPr>
          <w:rStyle w:val="normaltextrun"/>
          <w:rFonts w:ascii="Arial" w:hAnsi="Arial" w:cs="Arial"/>
        </w:rPr>
        <w:t xml:space="preserve">at least </w:t>
      </w:r>
      <w:r w:rsidR="0020056A" w:rsidRPr="00326C91">
        <w:rPr>
          <w:rStyle w:val="normaltextrun"/>
          <w:rFonts w:ascii="Arial" w:hAnsi="Arial" w:cs="Arial"/>
        </w:rPr>
        <w:t>5 years.</w:t>
      </w:r>
      <w:r w:rsidRPr="00326C91">
        <w:rPr>
          <w:rStyle w:val="normaltextrun"/>
          <w:rFonts w:ascii="Arial" w:hAnsi="Arial" w:cs="Arial"/>
        </w:rPr>
        <w:t>  </w:t>
      </w:r>
      <w:r w:rsidRPr="00326C91">
        <w:rPr>
          <w:rStyle w:val="normaltextrun"/>
        </w:rPr>
        <w:t> </w:t>
      </w:r>
    </w:p>
    <w:p w14:paraId="084D149C" w14:textId="17B5306C" w:rsidR="004A225A" w:rsidRPr="002A06C6" w:rsidRDefault="00E617AD" w:rsidP="00D76EE9">
      <w:pPr>
        <w:jc w:val="right"/>
        <w:rPr>
          <w:rFonts w:ascii="Arial" w:eastAsia="Arial" w:hAnsi="Arial" w:cs="Arial"/>
          <w:b/>
          <w:bCs/>
          <w:sz w:val="24"/>
          <w:szCs w:val="24"/>
        </w:rPr>
      </w:pPr>
      <w:bookmarkStart w:id="31" w:name="AnnexB"/>
      <w:r>
        <w:rPr>
          <w:rFonts w:ascii="Arial" w:eastAsia="Arial" w:hAnsi="Arial" w:cs="Arial"/>
          <w:b/>
          <w:bCs/>
          <w:sz w:val="24"/>
          <w:szCs w:val="24"/>
        </w:rPr>
        <w:br w:type="page"/>
      </w:r>
      <w:r w:rsidR="00B144D5" w:rsidRPr="002A06C6">
        <w:rPr>
          <w:rFonts w:ascii="Arial" w:eastAsia="Arial" w:hAnsi="Arial" w:cs="Arial"/>
          <w:b/>
          <w:bCs/>
          <w:sz w:val="24"/>
          <w:szCs w:val="24"/>
        </w:rPr>
        <w:lastRenderedPageBreak/>
        <w:t>ANNEX B</w:t>
      </w:r>
    </w:p>
    <w:bookmarkEnd w:id="31"/>
    <w:p w14:paraId="45EBA77B" w14:textId="49744FB1" w:rsidR="00B144D5" w:rsidRPr="002A06C6" w:rsidRDefault="00B144D5" w:rsidP="00B144D5">
      <w:pPr>
        <w:pStyle w:val="Heading1"/>
        <w:numPr>
          <w:ilvl w:val="0"/>
          <w:numId w:val="0"/>
        </w:numPr>
        <w:rPr>
          <w:rFonts w:cs="Arial"/>
          <w:b/>
          <w:bCs/>
          <w:szCs w:val="24"/>
        </w:rPr>
      </w:pPr>
      <w:r w:rsidRPr="002A06C6">
        <w:rPr>
          <w:rFonts w:cs="Arial"/>
          <w:b/>
          <w:bCs/>
          <w:szCs w:val="24"/>
        </w:rPr>
        <w:t xml:space="preserve">Parental Transitions Support – Guidance for Scottish </w:t>
      </w:r>
      <w:r w:rsidR="00603E05">
        <w:rPr>
          <w:rFonts w:cs="Arial"/>
          <w:b/>
          <w:bCs/>
          <w:szCs w:val="24"/>
        </w:rPr>
        <w:t>Local Authorities</w:t>
      </w:r>
    </w:p>
    <w:p w14:paraId="7C84E1FC" w14:textId="77777777" w:rsidR="00B144D5" w:rsidRPr="002A06C6" w:rsidRDefault="00B144D5" w:rsidP="00B05941">
      <w:pPr>
        <w:spacing w:after="0"/>
        <w:rPr>
          <w:rFonts w:ascii="Arial" w:hAnsi="Arial" w:cs="Arial"/>
          <w:sz w:val="24"/>
          <w:szCs w:val="24"/>
        </w:rPr>
      </w:pPr>
    </w:p>
    <w:p w14:paraId="449EE4AB" w14:textId="0C227E9C" w:rsidR="00B144D5" w:rsidRPr="00326C91" w:rsidRDefault="00B144D5" w:rsidP="00B144D5">
      <w:pPr>
        <w:rPr>
          <w:rFonts w:ascii="Arial" w:eastAsia="Times New Roman" w:hAnsi="Arial" w:cs="Arial"/>
          <w:b/>
          <w:bCs/>
          <w:kern w:val="24"/>
          <w:sz w:val="24"/>
          <w:szCs w:val="24"/>
        </w:rPr>
      </w:pPr>
      <w:r w:rsidRPr="002A06C6">
        <w:rPr>
          <w:rFonts w:ascii="Arial" w:eastAsia="Times New Roman" w:hAnsi="Arial" w:cs="Arial"/>
          <w:b/>
          <w:bCs/>
          <w:kern w:val="24"/>
          <w:sz w:val="24"/>
          <w:szCs w:val="24"/>
        </w:rPr>
        <w:t>Introduction</w:t>
      </w:r>
    </w:p>
    <w:p w14:paraId="1EB75DC6" w14:textId="0E220668"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 xml:space="preserve">A number of </w:t>
      </w:r>
      <w:r w:rsidR="00603E05">
        <w:rPr>
          <w:rFonts w:ascii="Arial" w:hAnsi="Arial" w:cs="Arial"/>
          <w:sz w:val="24"/>
          <w:szCs w:val="24"/>
        </w:rPr>
        <w:t>Local Authorities</w:t>
      </w:r>
      <w:r w:rsidRPr="002A06C6">
        <w:rPr>
          <w:rFonts w:ascii="Arial" w:hAnsi="Arial" w:cs="Arial"/>
          <w:sz w:val="24"/>
          <w:szCs w:val="24"/>
        </w:rPr>
        <w:t xml:space="preserve"> have indicated their intent, subject to the availability of resources, to provide discretionary payments to low-income parents who have an offer of employment.</w:t>
      </w:r>
      <w:r w:rsidRPr="002A06C6">
        <w:rPr>
          <w:rFonts w:ascii="Arial" w:hAnsi="Arial" w:cs="Arial"/>
          <w:b/>
          <w:bCs/>
          <w:sz w:val="24"/>
          <w:szCs w:val="24"/>
        </w:rPr>
        <w:t xml:space="preserve"> </w:t>
      </w:r>
      <w:r w:rsidRPr="002A06C6">
        <w:rPr>
          <w:rFonts w:ascii="Arial" w:hAnsi="Arial" w:cs="Arial"/>
          <w:sz w:val="24"/>
          <w:szCs w:val="24"/>
        </w:rPr>
        <w:t>The purpose of payments is to help tackle financial insecurity for parents when they start work by providing support to meet their priorities.</w:t>
      </w:r>
    </w:p>
    <w:p w14:paraId="7B952CBF" w14:textId="77777777" w:rsidR="00B144D5" w:rsidRPr="002A06C6" w:rsidRDefault="00B144D5" w:rsidP="00326C91">
      <w:pPr>
        <w:spacing w:after="0"/>
        <w:rPr>
          <w:rFonts w:ascii="Arial" w:hAnsi="Arial" w:cs="Arial"/>
          <w:sz w:val="24"/>
          <w:szCs w:val="24"/>
        </w:rPr>
      </w:pPr>
    </w:p>
    <w:p w14:paraId="24E2A7F4" w14:textId="4F8A665C"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 xml:space="preserve">To support local policy development, the Scottish Government engaged with HMRC and DWP, on behalf of </w:t>
      </w:r>
      <w:r w:rsidR="00603E05">
        <w:rPr>
          <w:rFonts w:ascii="Arial" w:hAnsi="Arial" w:cs="Arial"/>
          <w:sz w:val="24"/>
          <w:szCs w:val="24"/>
        </w:rPr>
        <w:t>Local Authorities</w:t>
      </w:r>
      <w:r w:rsidRPr="002A06C6">
        <w:rPr>
          <w:rFonts w:ascii="Arial" w:hAnsi="Arial" w:cs="Arial"/>
          <w:sz w:val="24"/>
          <w:szCs w:val="24"/>
        </w:rPr>
        <w:t xml:space="preserve">, to seek guidance on how such payments would be treated under reserved tax and benefit rules. </w:t>
      </w:r>
    </w:p>
    <w:p w14:paraId="26520C31" w14:textId="77777777" w:rsidR="00B144D5" w:rsidRPr="002A06C6" w:rsidRDefault="00B144D5" w:rsidP="00B144D5">
      <w:pPr>
        <w:pStyle w:val="ListParagraph"/>
        <w:rPr>
          <w:rFonts w:ascii="Arial" w:hAnsi="Arial" w:cs="Arial"/>
          <w:sz w:val="24"/>
          <w:szCs w:val="24"/>
        </w:rPr>
      </w:pPr>
    </w:p>
    <w:p w14:paraId="34AA7165" w14:textId="79B051C9"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 xml:space="preserve">HMRC advised that, under regulations at that time (November 2023), such payments would be taxable as income and would be considered to be earnings for the purposes of Class 1 (employee and employer) NICs. In addition, the PAYE rules (regulation 12) mean that the </w:t>
      </w:r>
      <w:r w:rsidR="00B05941">
        <w:rPr>
          <w:rFonts w:ascii="Arial" w:hAnsi="Arial" w:cs="Arial"/>
          <w:sz w:val="24"/>
          <w:szCs w:val="24"/>
        </w:rPr>
        <w:t>L</w:t>
      </w:r>
      <w:r w:rsidRPr="002A06C6">
        <w:rPr>
          <w:rFonts w:ascii="Arial" w:hAnsi="Arial" w:cs="Arial"/>
          <w:sz w:val="24"/>
          <w:szCs w:val="24"/>
        </w:rPr>
        <w:t xml:space="preserve">ocal </w:t>
      </w:r>
      <w:r w:rsidR="00B05941">
        <w:rPr>
          <w:rFonts w:ascii="Arial" w:hAnsi="Arial" w:cs="Arial"/>
          <w:sz w:val="24"/>
          <w:szCs w:val="24"/>
        </w:rPr>
        <w:t>A</w:t>
      </w:r>
      <w:r w:rsidRPr="002A06C6">
        <w:rPr>
          <w:rFonts w:ascii="Arial" w:hAnsi="Arial" w:cs="Arial"/>
          <w:sz w:val="24"/>
          <w:szCs w:val="24"/>
        </w:rPr>
        <w:t>uthority would be the ‘other payer’ and so would need to set up a PAYE system and be responsible for deducting income tax and NICs on the payments. Payments would be considered income for tax credits and individuals receiving payments wouldn’t then be eligible for tax-free childcare.</w:t>
      </w:r>
    </w:p>
    <w:p w14:paraId="09CCEF02" w14:textId="77777777" w:rsidR="00B144D5" w:rsidRPr="002A06C6" w:rsidRDefault="00B144D5" w:rsidP="00B144D5">
      <w:pPr>
        <w:pStyle w:val="ListParagraph"/>
        <w:rPr>
          <w:rFonts w:ascii="Arial" w:hAnsi="Arial" w:cs="Arial"/>
          <w:sz w:val="24"/>
          <w:szCs w:val="24"/>
        </w:rPr>
      </w:pPr>
    </w:p>
    <w:p w14:paraId="15F9E5DD" w14:textId="77777777"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In recognition of the positive impact payments may have on individuals, Treasury Ministers agreed to introduce regulations to formally exempt payments from tax and national insurance from 1 April 2024 onward. Payments made before this date will be subject to regulations in place at that time.</w:t>
      </w:r>
    </w:p>
    <w:p w14:paraId="2EF4035D" w14:textId="77777777" w:rsidR="00B144D5" w:rsidRPr="002A06C6" w:rsidRDefault="00B144D5" w:rsidP="00B144D5">
      <w:pPr>
        <w:pStyle w:val="ListParagraph"/>
        <w:rPr>
          <w:rFonts w:ascii="Arial" w:hAnsi="Arial" w:cs="Arial"/>
          <w:sz w:val="24"/>
          <w:szCs w:val="24"/>
        </w:rPr>
      </w:pPr>
    </w:p>
    <w:p w14:paraId="6231C37A" w14:textId="3F28BFE5" w:rsidR="00B144D5" w:rsidRPr="002A06C6" w:rsidRDefault="00603E05" w:rsidP="003B45D1">
      <w:pPr>
        <w:pStyle w:val="ListParagraph"/>
        <w:numPr>
          <w:ilvl w:val="0"/>
          <w:numId w:val="16"/>
        </w:numPr>
        <w:spacing w:after="0" w:line="240" w:lineRule="auto"/>
        <w:ind w:left="360"/>
        <w:rPr>
          <w:rFonts w:ascii="Arial" w:hAnsi="Arial" w:cs="Arial"/>
          <w:sz w:val="24"/>
          <w:szCs w:val="24"/>
        </w:rPr>
      </w:pPr>
      <w:r>
        <w:rPr>
          <w:rFonts w:ascii="Arial" w:hAnsi="Arial" w:cs="Arial"/>
          <w:sz w:val="24"/>
          <w:szCs w:val="24"/>
        </w:rPr>
        <w:t>Local Authorities</w:t>
      </w:r>
      <w:r w:rsidR="00B144D5" w:rsidRPr="002A06C6">
        <w:rPr>
          <w:rFonts w:ascii="Arial" w:hAnsi="Arial" w:cs="Arial"/>
          <w:sz w:val="24"/>
          <w:szCs w:val="24"/>
        </w:rPr>
        <w:t xml:space="preserve"> must meet the cost of payments from available resources. Where funds have been allocated for a specific purpose, </w:t>
      </w:r>
      <w:r>
        <w:rPr>
          <w:rFonts w:ascii="Arial" w:hAnsi="Arial" w:cs="Arial"/>
          <w:sz w:val="24"/>
          <w:szCs w:val="24"/>
        </w:rPr>
        <w:t>Local Authorities</w:t>
      </w:r>
      <w:r w:rsidR="00B144D5" w:rsidRPr="002A06C6">
        <w:rPr>
          <w:rFonts w:ascii="Arial" w:hAnsi="Arial" w:cs="Arial"/>
          <w:sz w:val="24"/>
          <w:szCs w:val="24"/>
        </w:rPr>
        <w:t xml:space="preserve"> must ensure compliance with any relevant terms. No One Left Behind funding cannot be utilised for payments of this nature.</w:t>
      </w:r>
    </w:p>
    <w:p w14:paraId="2A24FE1B" w14:textId="77777777" w:rsidR="00B144D5" w:rsidRPr="002A06C6" w:rsidRDefault="00B144D5" w:rsidP="00B144D5">
      <w:pPr>
        <w:pStyle w:val="ListParagraph"/>
        <w:rPr>
          <w:rFonts w:ascii="Arial" w:hAnsi="Arial" w:cs="Arial"/>
          <w:sz w:val="24"/>
          <w:szCs w:val="24"/>
        </w:rPr>
      </w:pPr>
    </w:p>
    <w:p w14:paraId="68352307" w14:textId="77777777"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This guidance covers payments made under the scheme.</w:t>
      </w:r>
    </w:p>
    <w:p w14:paraId="598DBFD9" w14:textId="77777777" w:rsidR="00B144D5" w:rsidRPr="002A06C6" w:rsidRDefault="00B144D5" w:rsidP="00B144D5">
      <w:pPr>
        <w:rPr>
          <w:rFonts w:ascii="Arial" w:hAnsi="Arial" w:cs="Arial"/>
          <w:sz w:val="24"/>
          <w:szCs w:val="24"/>
        </w:rPr>
      </w:pPr>
    </w:p>
    <w:p w14:paraId="2FDABE87" w14:textId="4F9ED730" w:rsidR="00B144D5" w:rsidRDefault="00B144D5" w:rsidP="00326C91">
      <w:pPr>
        <w:pStyle w:val="Heading2"/>
        <w:numPr>
          <w:ilvl w:val="0"/>
          <w:numId w:val="0"/>
        </w:numPr>
        <w:rPr>
          <w:rFonts w:cs="Arial"/>
          <w:b/>
          <w:bCs/>
          <w:szCs w:val="24"/>
        </w:rPr>
      </w:pPr>
      <w:r w:rsidRPr="002A06C6">
        <w:rPr>
          <w:rFonts w:cs="Arial"/>
          <w:b/>
          <w:bCs/>
          <w:szCs w:val="24"/>
        </w:rPr>
        <w:t>Eligibility</w:t>
      </w:r>
    </w:p>
    <w:p w14:paraId="1D1FBBB5" w14:textId="77777777" w:rsidR="00326C91" w:rsidRPr="00326C91" w:rsidRDefault="00326C91" w:rsidP="00326C91">
      <w:pPr>
        <w:spacing w:after="0"/>
      </w:pPr>
    </w:p>
    <w:p w14:paraId="2D873772" w14:textId="4D6B99B8" w:rsidR="00B144D5"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Parents are eligible for payments, at local discretion, if they meet the following criteria:</w:t>
      </w:r>
    </w:p>
    <w:p w14:paraId="59AD43FA" w14:textId="77777777" w:rsidR="00430A10" w:rsidRPr="00430A10" w:rsidRDefault="00430A10" w:rsidP="00430A10">
      <w:pPr>
        <w:spacing w:after="0" w:line="240" w:lineRule="auto"/>
        <w:rPr>
          <w:rFonts w:ascii="Arial" w:hAnsi="Arial" w:cs="Arial"/>
          <w:sz w:val="24"/>
          <w:szCs w:val="24"/>
        </w:rPr>
      </w:pPr>
    </w:p>
    <w:p w14:paraId="3766D9C5" w14:textId="7526D204" w:rsidR="00B144D5" w:rsidRPr="002A06C6" w:rsidRDefault="00B144D5" w:rsidP="003B45D1">
      <w:pPr>
        <w:pStyle w:val="ListParagraph"/>
        <w:numPr>
          <w:ilvl w:val="0"/>
          <w:numId w:val="17"/>
        </w:numPr>
        <w:spacing w:after="0" w:line="240" w:lineRule="auto"/>
        <w:rPr>
          <w:rFonts w:ascii="Arial" w:hAnsi="Arial" w:cs="Arial"/>
          <w:sz w:val="24"/>
          <w:szCs w:val="24"/>
        </w:rPr>
      </w:pPr>
      <w:r w:rsidRPr="002A06C6">
        <w:rPr>
          <w:rFonts w:ascii="Arial" w:hAnsi="Arial" w:cs="Arial"/>
          <w:sz w:val="24"/>
          <w:szCs w:val="24"/>
        </w:rPr>
        <w:t>engaging in local employability services</w:t>
      </w:r>
      <w:r w:rsidR="00430A10">
        <w:rPr>
          <w:rFonts w:ascii="Arial" w:hAnsi="Arial" w:cs="Arial"/>
          <w:sz w:val="24"/>
          <w:szCs w:val="24"/>
        </w:rPr>
        <w:t>;</w:t>
      </w:r>
      <w:r w:rsidRPr="002A06C6">
        <w:rPr>
          <w:rFonts w:ascii="Arial" w:hAnsi="Arial" w:cs="Arial"/>
          <w:sz w:val="24"/>
          <w:szCs w:val="24"/>
        </w:rPr>
        <w:t xml:space="preserve"> </w:t>
      </w:r>
    </w:p>
    <w:p w14:paraId="7FBD2DBC" w14:textId="45FE199A" w:rsidR="00B144D5" w:rsidRPr="002A06C6" w:rsidRDefault="00B144D5" w:rsidP="003B45D1">
      <w:pPr>
        <w:pStyle w:val="ListParagraph"/>
        <w:numPr>
          <w:ilvl w:val="0"/>
          <w:numId w:val="17"/>
        </w:numPr>
        <w:spacing w:after="0" w:line="240" w:lineRule="auto"/>
        <w:rPr>
          <w:rFonts w:ascii="Arial" w:hAnsi="Arial" w:cs="Arial"/>
          <w:sz w:val="24"/>
          <w:szCs w:val="24"/>
        </w:rPr>
      </w:pPr>
      <w:r w:rsidRPr="002A06C6">
        <w:rPr>
          <w:rFonts w:ascii="Arial" w:hAnsi="Arial" w:cs="Arial"/>
          <w:sz w:val="24"/>
          <w:szCs w:val="24"/>
        </w:rPr>
        <w:t>are in receipt of social security benefits on the basis of low income, or as a result of disability</w:t>
      </w:r>
      <w:r w:rsidR="00430A10">
        <w:rPr>
          <w:rFonts w:ascii="Arial" w:hAnsi="Arial" w:cs="Arial"/>
          <w:sz w:val="24"/>
          <w:szCs w:val="24"/>
        </w:rPr>
        <w:t>;</w:t>
      </w:r>
    </w:p>
    <w:p w14:paraId="179076F7" w14:textId="030E8BA8" w:rsidR="00B144D5" w:rsidRPr="002A06C6" w:rsidRDefault="00B144D5" w:rsidP="003B45D1">
      <w:pPr>
        <w:pStyle w:val="ListParagraph"/>
        <w:numPr>
          <w:ilvl w:val="0"/>
          <w:numId w:val="17"/>
        </w:numPr>
        <w:spacing w:after="0" w:line="240" w:lineRule="auto"/>
        <w:rPr>
          <w:rFonts w:ascii="Arial" w:hAnsi="Arial" w:cs="Arial"/>
          <w:sz w:val="24"/>
          <w:szCs w:val="24"/>
        </w:rPr>
      </w:pPr>
      <w:r w:rsidRPr="002A06C6">
        <w:rPr>
          <w:rFonts w:ascii="Arial" w:hAnsi="Arial" w:cs="Arial"/>
          <w:sz w:val="24"/>
          <w:szCs w:val="24"/>
        </w:rPr>
        <w:t>have a formal offer to start work</w:t>
      </w:r>
      <w:r w:rsidR="00430A10">
        <w:rPr>
          <w:rFonts w:ascii="Arial" w:hAnsi="Arial" w:cs="Arial"/>
          <w:sz w:val="24"/>
          <w:szCs w:val="24"/>
        </w:rPr>
        <w:t>;</w:t>
      </w:r>
    </w:p>
    <w:p w14:paraId="1C30AA57" w14:textId="77777777" w:rsidR="00B144D5" w:rsidRPr="002A06C6" w:rsidRDefault="00B144D5" w:rsidP="003B45D1">
      <w:pPr>
        <w:pStyle w:val="ListParagraph"/>
        <w:numPr>
          <w:ilvl w:val="0"/>
          <w:numId w:val="17"/>
        </w:numPr>
        <w:spacing w:after="0" w:line="240" w:lineRule="auto"/>
        <w:rPr>
          <w:rFonts w:ascii="Arial" w:hAnsi="Arial" w:cs="Arial"/>
          <w:sz w:val="24"/>
          <w:szCs w:val="24"/>
        </w:rPr>
      </w:pPr>
      <w:r w:rsidRPr="002A06C6">
        <w:rPr>
          <w:rFonts w:ascii="Arial" w:hAnsi="Arial" w:cs="Arial"/>
          <w:sz w:val="24"/>
          <w:szCs w:val="24"/>
        </w:rPr>
        <w:t>their circumstances are assessed as appropriate by practitioners.</w:t>
      </w:r>
    </w:p>
    <w:p w14:paraId="12037F75" w14:textId="77777777" w:rsidR="00B144D5" w:rsidRPr="002A06C6" w:rsidRDefault="00B144D5" w:rsidP="00B144D5">
      <w:pPr>
        <w:rPr>
          <w:rFonts w:ascii="Arial" w:hAnsi="Arial" w:cs="Arial"/>
          <w:sz w:val="24"/>
          <w:szCs w:val="24"/>
        </w:rPr>
      </w:pPr>
    </w:p>
    <w:p w14:paraId="7070E6D0" w14:textId="01A27302" w:rsidR="00B144D5"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lastRenderedPageBreak/>
        <w:t>Parents may be eligible for local employability support services if they are at risk of long-term unemployment or are in work and have low earned income.</w:t>
      </w:r>
    </w:p>
    <w:p w14:paraId="5FB6BD4C" w14:textId="77777777" w:rsidR="00430A10" w:rsidRPr="00430A10" w:rsidRDefault="00430A10" w:rsidP="00430A10">
      <w:pPr>
        <w:spacing w:after="0" w:line="240" w:lineRule="auto"/>
        <w:rPr>
          <w:rFonts w:ascii="Arial" w:hAnsi="Arial" w:cs="Arial"/>
          <w:sz w:val="24"/>
          <w:szCs w:val="24"/>
        </w:rPr>
      </w:pPr>
    </w:p>
    <w:p w14:paraId="3653B006" w14:textId="77777777"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A ‘parent’ is defined as any individual who is responsible for a dependent child, or the partner of an individual responsible for a dependent child.</w:t>
      </w:r>
    </w:p>
    <w:p w14:paraId="4394B6C3" w14:textId="77777777" w:rsidR="00B144D5" w:rsidRPr="002A06C6" w:rsidRDefault="00B144D5" w:rsidP="00B144D5">
      <w:pPr>
        <w:pStyle w:val="ListParagraph"/>
        <w:ind w:left="360"/>
        <w:rPr>
          <w:rFonts w:ascii="Arial" w:hAnsi="Arial" w:cs="Arial"/>
          <w:sz w:val="24"/>
          <w:szCs w:val="24"/>
        </w:rPr>
      </w:pPr>
    </w:p>
    <w:p w14:paraId="3B3435D9" w14:textId="77777777"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 xml:space="preserve">It is unlikely that repeat awards linked to employment will occur in a rolling year. Subsequent awards may be made at local discretion. </w:t>
      </w:r>
    </w:p>
    <w:p w14:paraId="5D02ABF5" w14:textId="77777777" w:rsidR="00B144D5" w:rsidRPr="002A06C6" w:rsidRDefault="00B144D5" w:rsidP="00B144D5">
      <w:pPr>
        <w:rPr>
          <w:rFonts w:ascii="Arial" w:hAnsi="Arial" w:cs="Arial"/>
          <w:sz w:val="24"/>
          <w:szCs w:val="24"/>
        </w:rPr>
      </w:pPr>
    </w:p>
    <w:p w14:paraId="4A8BC5F2" w14:textId="77777777" w:rsidR="00B144D5" w:rsidRPr="002A06C6" w:rsidRDefault="00B144D5" w:rsidP="00B144D5">
      <w:pPr>
        <w:pStyle w:val="Heading2"/>
        <w:numPr>
          <w:ilvl w:val="0"/>
          <w:numId w:val="0"/>
        </w:numPr>
        <w:rPr>
          <w:rFonts w:cs="Arial"/>
          <w:b/>
          <w:bCs/>
          <w:szCs w:val="24"/>
        </w:rPr>
      </w:pPr>
      <w:r w:rsidRPr="002A06C6">
        <w:rPr>
          <w:rFonts w:cs="Arial"/>
          <w:b/>
          <w:bCs/>
          <w:szCs w:val="24"/>
        </w:rPr>
        <w:t>Making payments</w:t>
      </w:r>
    </w:p>
    <w:p w14:paraId="6F35BCFD" w14:textId="77777777" w:rsidR="00B144D5" w:rsidRPr="002A06C6" w:rsidRDefault="00B144D5" w:rsidP="00326C91">
      <w:pPr>
        <w:spacing w:after="0"/>
        <w:rPr>
          <w:rFonts w:ascii="Arial" w:hAnsi="Arial" w:cs="Arial"/>
          <w:sz w:val="24"/>
          <w:szCs w:val="24"/>
        </w:rPr>
      </w:pPr>
    </w:p>
    <w:p w14:paraId="7BA01B36" w14:textId="00AF6B1B"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 xml:space="preserve">Payments should be made by </w:t>
      </w:r>
      <w:r w:rsidR="00603E05">
        <w:rPr>
          <w:rFonts w:ascii="Arial" w:hAnsi="Arial" w:cs="Arial"/>
          <w:sz w:val="24"/>
          <w:szCs w:val="24"/>
        </w:rPr>
        <w:t>Local Authorities</w:t>
      </w:r>
      <w:r w:rsidRPr="002A06C6">
        <w:rPr>
          <w:rFonts w:ascii="Arial" w:hAnsi="Arial" w:cs="Arial"/>
          <w:sz w:val="24"/>
          <w:szCs w:val="24"/>
        </w:rPr>
        <w:t>, with the method and timing of the payment agreed with the individual.</w:t>
      </w:r>
    </w:p>
    <w:p w14:paraId="4840D6A3" w14:textId="77777777" w:rsidR="00B144D5" w:rsidRPr="002A06C6" w:rsidRDefault="00B144D5" w:rsidP="00B144D5">
      <w:pPr>
        <w:pStyle w:val="ListParagraph"/>
        <w:ind w:left="360"/>
        <w:rPr>
          <w:rFonts w:ascii="Arial" w:hAnsi="Arial" w:cs="Arial"/>
          <w:sz w:val="24"/>
          <w:szCs w:val="24"/>
        </w:rPr>
      </w:pPr>
    </w:p>
    <w:p w14:paraId="7A76F3F8" w14:textId="3BF745CC" w:rsidR="00B144D5" w:rsidRPr="002A06C6" w:rsidRDefault="00603E05" w:rsidP="003B45D1">
      <w:pPr>
        <w:pStyle w:val="ListParagraph"/>
        <w:numPr>
          <w:ilvl w:val="0"/>
          <w:numId w:val="16"/>
        </w:numPr>
        <w:spacing w:after="0" w:line="240" w:lineRule="auto"/>
        <w:ind w:left="360"/>
        <w:rPr>
          <w:rFonts w:ascii="Arial" w:hAnsi="Arial" w:cs="Arial"/>
          <w:sz w:val="24"/>
          <w:szCs w:val="24"/>
        </w:rPr>
      </w:pPr>
      <w:r>
        <w:rPr>
          <w:rFonts w:ascii="Arial" w:hAnsi="Arial" w:cs="Arial"/>
          <w:sz w:val="24"/>
          <w:szCs w:val="24"/>
        </w:rPr>
        <w:t>Local Authorities</w:t>
      </w:r>
      <w:r w:rsidR="00B144D5" w:rsidRPr="002A06C6">
        <w:rPr>
          <w:rFonts w:ascii="Arial" w:hAnsi="Arial" w:cs="Arial"/>
          <w:sz w:val="24"/>
          <w:szCs w:val="24"/>
        </w:rPr>
        <w:t xml:space="preserve"> have discretion over the method used to make payments to households. It is recognised that, in most cases, payments will be made as a direct payment into the individuals bank account. Where an individual has expressed preference for an alternate payee, this should be considered on a case-by-case basis.</w:t>
      </w:r>
    </w:p>
    <w:p w14:paraId="407A593F" w14:textId="77777777" w:rsidR="00B144D5" w:rsidRPr="002A06C6" w:rsidRDefault="00B144D5" w:rsidP="00B144D5">
      <w:pPr>
        <w:pStyle w:val="ListParagraph"/>
        <w:rPr>
          <w:rFonts w:ascii="Arial" w:hAnsi="Arial" w:cs="Arial"/>
          <w:sz w:val="24"/>
          <w:szCs w:val="24"/>
        </w:rPr>
      </w:pPr>
    </w:p>
    <w:p w14:paraId="30BE8BF2" w14:textId="2C3CD1EF"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Alternate payment methods should be considered as appropriate and in agreement with the individual. This could include, for example, a gift card or voucher to the individual, a payment to an organisation delivering a service, or the purchase of an item on an individual’s behalf / allocation of item(s) from existing stocks, for example, a bike/travel card.</w:t>
      </w:r>
    </w:p>
    <w:p w14:paraId="190B9663" w14:textId="77777777" w:rsidR="00B144D5" w:rsidRPr="002A06C6" w:rsidRDefault="00B144D5" w:rsidP="00B144D5">
      <w:pPr>
        <w:pStyle w:val="ListParagraph"/>
        <w:ind w:left="360"/>
        <w:rPr>
          <w:rFonts w:ascii="Arial" w:hAnsi="Arial" w:cs="Arial"/>
          <w:sz w:val="24"/>
          <w:szCs w:val="24"/>
        </w:rPr>
      </w:pPr>
    </w:p>
    <w:p w14:paraId="6C9514C7" w14:textId="54FD3508" w:rsidR="00B144D5" w:rsidRPr="002A06C6" w:rsidRDefault="00603E05" w:rsidP="003B45D1">
      <w:pPr>
        <w:pStyle w:val="ListParagraph"/>
        <w:numPr>
          <w:ilvl w:val="0"/>
          <w:numId w:val="16"/>
        </w:numPr>
        <w:spacing w:after="0" w:line="240" w:lineRule="auto"/>
        <w:ind w:left="360"/>
        <w:rPr>
          <w:rFonts w:ascii="Arial" w:hAnsi="Arial" w:cs="Arial"/>
          <w:sz w:val="24"/>
          <w:szCs w:val="24"/>
        </w:rPr>
      </w:pPr>
      <w:r>
        <w:rPr>
          <w:rFonts w:ascii="Arial" w:hAnsi="Arial" w:cs="Arial"/>
          <w:sz w:val="24"/>
          <w:szCs w:val="24"/>
        </w:rPr>
        <w:t>Local Authorities</w:t>
      </w:r>
      <w:r w:rsidR="00B144D5" w:rsidRPr="002A06C6">
        <w:rPr>
          <w:rFonts w:ascii="Arial" w:hAnsi="Arial" w:cs="Arial"/>
          <w:sz w:val="24"/>
          <w:szCs w:val="24"/>
        </w:rPr>
        <w:t xml:space="preserve"> have discretion in whether any payment is given at one time or split over a number of payments. HMRC considered proposals on the basis that payments may be split and paid in instalments over a short period, accounting for no more than 3 months, to suit requirements of the individual. Payments over a period longer than 3 months are not covered by this guidance and may require additional consideration by HMRC. </w:t>
      </w:r>
    </w:p>
    <w:p w14:paraId="2E4AF4B4" w14:textId="77777777" w:rsidR="00B144D5" w:rsidRPr="002A06C6" w:rsidRDefault="00B144D5" w:rsidP="00B144D5">
      <w:pPr>
        <w:pStyle w:val="ListParagraph"/>
        <w:rPr>
          <w:rFonts w:ascii="Arial" w:hAnsi="Arial" w:cs="Arial"/>
          <w:sz w:val="24"/>
          <w:szCs w:val="24"/>
        </w:rPr>
      </w:pPr>
    </w:p>
    <w:p w14:paraId="0C9A7223" w14:textId="07547598" w:rsidR="00B144D5" w:rsidRPr="002A06C6" w:rsidRDefault="00603E05" w:rsidP="003B45D1">
      <w:pPr>
        <w:pStyle w:val="ListParagraph"/>
        <w:numPr>
          <w:ilvl w:val="0"/>
          <w:numId w:val="16"/>
        </w:numPr>
        <w:spacing w:after="0" w:line="240" w:lineRule="auto"/>
        <w:ind w:left="360"/>
        <w:rPr>
          <w:rFonts w:ascii="Arial" w:hAnsi="Arial" w:cs="Arial"/>
          <w:sz w:val="24"/>
          <w:szCs w:val="24"/>
        </w:rPr>
      </w:pPr>
      <w:r>
        <w:rPr>
          <w:rFonts w:ascii="Arial" w:hAnsi="Arial" w:cs="Arial"/>
          <w:sz w:val="24"/>
          <w:szCs w:val="24"/>
        </w:rPr>
        <w:t>Local Authorities</w:t>
      </w:r>
      <w:r w:rsidR="00B144D5" w:rsidRPr="002A06C6">
        <w:rPr>
          <w:rFonts w:ascii="Arial" w:hAnsi="Arial" w:cs="Arial"/>
          <w:sz w:val="24"/>
          <w:szCs w:val="24"/>
        </w:rPr>
        <w:t xml:space="preserve"> have discretion over the cumulative value of payments/awards to be provided to an individual in any given period. HMRC considered proposals on the basis that payments did not exceed £1,000 in any given year. Payments considerably more than this value are not covered by the guidance and may require additional consideration by HMRC.</w:t>
      </w:r>
    </w:p>
    <w:p w14:paraId="1C196CE7" w14:textId="77777777" w:rsidR="00B144D5" w:rsidRPr="002A06C6" w:rsidRDefault="00B144D5" w:rsidP="00B144D5">
      <w:pPr>
        <w:rPr>
          <w:rFonts w:ascii="Arial" w:hAnsi="Arial" w:cs="Arial"/>
          <w:sz w:val="24"/>
          <w:szCs w:val="24"/>
        </w:rPr>
      </w:pPr>
    </w:p>
    <w:p w14:paraId="167398A3" w14:textId="77777777" w:rsidR="00B144D5" w:rsidRPr="002A06C6" w:rsidRDefault="00B144D5" w:rsidP="00B144D5">
      <w:pPr>
        <w:pStyle w:val="Heading2"/>
        <w:numPr>
          <w:ilvl w:val="0"/>
          <w:numId w:val="0"/>
        </w:numPr>
        <w:rPr>
          <w:rFonts w:cs="Arial"/>
          <w:b/>
          <w:bCs/>
          <w:szCs w:val="24"/>
        </w:rPr>
      </w:pPr>
      <w:r w:rsidRPr="002A06C6">
        <w:rPr>
          <w:rFonts w:cs="Arial"/>
          <w:b/>
          <w:bCs/>
          <w:szCs w:val="24"/>
        </w:rPr>
        <w:t>Treatment for tax and benefit purposes</w:t>
      </w:r>
    </w:p>
    <w:p w14:paraId="6BB359F6" w14:textId="77777777" w:rsidR="00B144D5" w:rsidRPr="002A06C6" w:rsidRDefault="00B144D5" w:rsidP="00B144D5">
      <w:pPr>
        <w:pStyle w:val="ListParagraph"/>
        <w:ind w:left="360"/>
        <w:rPr>
          <w:rFonts w:ascii="Arial" w:hAnsi="Arial" w:cs="Arial"/>
          <w:sz w:val="24"/>
          <w:szCs w:val="24"/>
        </w:rPr>
      </w:pPr>
    </w:p>
    <w:p w14:paraId="5A8F2DC6" w14:textId="63B07229"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From April 2024 onward, payments made in line with this guidance are non-taxable</w:t>
      </w:r>
      <w:r w:rsidRPr="002A06C6">
        <w:rPr>
          <w:rStyle w:val="EndnoteReference"/>
          <w:rFonts w:ascii="Arial" w:hAnsi="Arial" w:cs="Arial"/>
          <w:sz w:val="24"/>
          <w:szCs w:val="24"/>
        </w:rPr>
        <w:endnoteReference w:id="1"/>
      </w:r>
      <w:r w:rsidRPr="002A06C6">
        <w:rPr>
          <w:rFonts w:ascii="Arial" w:hAnsi="Arial" w:cs="Arial"/>
          <w:sz w:val="24"/>
          <w:szCs w:val="24"/>
        </w:rPr>
        <w:t xml:space="preserve">. Recipients do not need to inform HMRC of the amounts received and those who are self-employed do not need to report the amounts on their </w:t>
      </w:r>
      <w:r w:rsidR="00430A10" w:rsidRPr="002A06C6">
        <w:rPr>
          <w:rFonts w:ascii="Arial" w:hAnsi="Arial" w:cs="Arial"/>
          <w:sz w:val="24"/>
          <w:szCs w:val="24"/>
        </w:rPr>
        <w:t>Self-Assessment</w:t>
      </w:r>
      <w:r w:rsidRPr="002A06C6">
        <w:rPr>
          <w:rFonts w:ascii="Arial" w:hAnsi="Arial" w:cs="Arial"/>
          <w:sz w:val="24"/>
          <w:szCs w:val="24"/>
        </w:rPr>
        <w:t xml:space="preserve"> tax returns. As these payments are non-taxable they do not impact tax credits. Tax credits claimants do not need to report these payments as income to HMRC. </w:t>
      </w:r>
    </w:p>
    <w:p w14:paraId="41DBE510" w14:textId="77777777" w:rsidR="00B144D5" w:rsidRPr="002A06C6" w:rsidRDefault="00B144D5" w:rsidP="00B144D5">
      <w:pPr>
        <w:rPr>
          <w:rFonts w:ascii="Arial" w:hAnsi="Arial" w:cs="Arial"/>
          <w:sz w:val="24"/>
          <w:szCs w:val="24"/>
        </w:rPr>
      </w:pPr>
    </w:p>
    <w:p w14:paraId="2BEF7260" w14:textId="77777777"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lastRenderedPageBreak/>
        <w:t>DWP have considered the purpose of such payments against the definition of ‘local welfare provision’</w:t>
      </w:r>
      <w:r w:rsidRPr="002A06C6">
        <w:rPr>
          <w:rStyle w:val="EndnoteReference"/>
          <w:rFonts w:ascii="Arial" w:hAnsi="Arial" w:cs="Arial"/>
          <w:color w:val="333333"/>
          <w:sz w:val="24"/>
          <w:szCs w:val="24"/>
        </w:rPr>
        <w:endnoteReference w:id="2"/>
      </w:r>
      <w:r w:rsidRPr="002A06C6">
        <w:rPr>
          <w:rFonts w:ascii="Arial" w:hAnsi="Arial" w:cs="Arial"/>
          <w:sz w:val="24"/>
          <w:szCs w:val="24"/>
        </w:rPr>
        <w:t xml:space="preserve"> in relevant legislation</w:t>
      </w:r>
      <w:r w:rsidRPr="002A06C6">
        <w:rPr>
          <w:rStyle w:val="EndnoteReference"/>
          <w:rFonts w:ascii="Arial" w:hAnsi="Arial" w:cs="Arial"/>
          <w:color w:val="333333"/>
          <w:sz w:val="24"/>
          <w:szCs w:val="24"/>
        </w:rPr>
        <w:endnoteReference w:id="3"/>
      </w:r>
      <w:r w:rsidRPr="002A06C6">
        <w:rPr>
          <w:rFonts w:ascii="Arial" w:hAnsi="Arial" w:cs="Arial"/>
          <w:sz w:val="24"/>
          <w:szCs w:val="24"/>
        </w:rPr>
        <w:t>. On that basis, DWP have indicated that payments would be disregarded for the purpose of those benefit entitlements for which the legislation specifies that capital to be disregarded includes ‘any local welfare provision.’</w:t>
      </w:r>
      <w:r w:rsidRPr="002A06C6">
        <w:rPr>
          <w:rStyle w:val="EndnoteReference"/>
          <w:rFonts w:ascii="Arial" w:hAnsi="Arial" w:cs="Arial"/>
          <w:color w:val="333333"/>
          <w:sz w:val="24"/>
          <w:szCs w:val="24"/>
        </w:rPr>
        <w:t xml:space="preserve"> </w:t>
      </w:r>
      <w:r w:rsidRPr="002A06C6">
        <w:rPr>
          <w:rStyle w:val="EndnoteReference"/>
          <w:rFonts w:ascii="Arial" w:hAnsi="Arial" w:cs="Arial"/>
          <w:color w:val="333333"/>
          <w:sz w:val="24"/>
          <w:szCs w:val="24"/>
        </w:rPr>
        <w:endnoteReference w:id="4"/>
      </w:r>
      <w:hyperlink r:id="rId31" w:anchor="_ftn3" w:history="1"/>
      <w:r w:rsidRPr="002A06C6">
        <w:rPr>
          <w:rFonts w:ascii="Arial" w:hAnsi="Arial" w:cs="Arial"/>
          <w:color w:val="333333"/>
          <w:sz w:val="24"/>
          <w:szCs w:val="24"/>
        </w:rPr>
        <w:t> </w:t>
      </w:r>
      <w:r w:rsidRPr="002A06C6">
        <w:rPr>
          <w:rFonts w:ascii="Arial" w:hAnsi="Arial" w:cs="Arial"/>
          <w:sz w:val="24"/>
          <w:szCs w:val="24"/>
        </w:rPr>
        <w:t>DWP have also indicated that the payments would have no impact on particular contribution-based benefits</w:t>
      </w:r>
      <w:r w:rsidRPr="002A06C6">
        <w:rPr>
          <w:rStyle w:val="EndnoteReference"/>
          <w:rFonts w:ascii="Arial" w:hAnsi="Arial" w:cs="Arial"/>
          <w:color w:val="333333"/>
          <w:sz w:val="24"/>
          <w:szCs w:val="24"/>
        </w:rPr>
        <w:endnoteReference w:id="5"/>
      </w:r>
      <w:r w:rsidRPr="002A06C6">
        <w:rPr>
          <w:rFonts w:ascii="Arial" w:hAnsi="Arial" w:cs="Arial"/>
          <w:sz w:val="24"/>
          <w:szCs w:val="24"/>
        </w:rPr>
        <w:t xml:space="preserve">. </w:t>
      </w:r>
    </w:p>
    <w:p w14:paraId="1C03A55E" w14:textId="77777777" w:rsidR="00B144D5" w:rsidRPr="002A06C6" w:rsidRDefault="00B144D5" w:rsidP="00B144D5">
      <w:pPr>
        <w:pStyle w:val="ListParagraph"/>
        <w:ind w:left="360"/>
        <w:rPr>
          <w:rFonts w:ascii="Arial" w:hAnsi="Arial" w:cs="Arial"/>
          <w:sz w:val="24"/>
          <w:szCs w:val="24"/>
        </w:rPr>
      </w:pPr>
    </w:p>
    <w:p w14:paraId="52EBCE7B" w14:textId="77777777" w:rsidR="00B144D5" w:rsidRPr="002A06C6" w:rsidRDefault="00B144D5" w:rsidP="003B45D1">
      <w:pPr>
        <w:pStyle w:val="ListParagraph"/>
        <w:numPr>
          <w:ilvl w:val="0"/>
          <w:numId w:val="16"/>
        </w:numPr>
        <w:spacing w:after="0" w:line="240" w:lineRule="auto"/>
        <w:ind w:left="360"/>
        <w:rPr>
          <w:rFonts w:ascii="Arial" w:hAnsi="Arial" w:cs="Arial"/>
          <w:sz w:val="24"/>
          <w:szCs w:val="24"/>
        </w:rPr>
      </w:pPr>
      <w:r w:rsidRPr="002A06C6">
        <w:rPr>
          <w:rFonts w:ascii="Arial" w:hAnsi="Arial" w:cs="Arial"/>
          <w:sz w:val="24"/>
          <w:szCs w:val="24"/>
        </w:rPr>
        <w:t>DWP have indicated that payments will be treated as capital for the purpose of Universal Credit and may impact upon entitlement where the total capital held exceeds £6,000, either prior to or as a result of this payment. Further information on the treatment of capital for the purpose of Universal Credit can be found on the understanding Universal Credit </w:t>
      </w:r>
      <w:hyperlink r:id="rId32" w:anchor=":~:text=When%20you%20claim%20Universal%20Credit%20you%20will%20need%20to%20declare,still%20be%20taken%20into%20account." w:history="1">
        <w:r w:rsidRPr="002A06C6">
          <w:rPr>
            <w:rStyle w:val="Hyperlink"/>
            <w:rFonts w:ascii="Arial" w:hAnsi="Arial" w:cs="Arial"/>
            <w:sz w:val="24"/>
            <w:szCs w:val="24"/>
          </w:rPr>
          <w:t>website</w:t>
        </w:r>
      </w:hyperlink>
      <w:r w:rsidRPr="002A06C6">
        <w:rPr>
          <w:rFonts w:ascii="Arial" w:hAnsi="Arial" w:cs="Arial"/>
          <w:sz w:val="24"/>
          <w:szCs w:val="24"/>
        </w:rPr>
        <w:t>.</w:t>
      </w:r>
    </w:p>
    <w:p w14:paraId="3B5D1B87" w14:textId="77777777" w:rsidR="00B144D5" w:rsidRPr="002A06C6" w:rsidRDefault="00B144D5" w:rsidP="00B144D5">
      <w:pPr>
        <w:pStyle w:val="ListParagraph"/>
        <w:rPr>
          <w:rFonts w:ascii="Arial" w:hAnsi="Arial" w:cs="Arial"/>
          <w:sz w:val="24"/>
          <w:szCs w:val="24"/>
        </w:rPr>
      </w:pPr>
    </w:p>
    <w:p w14:paraId="5A73E675" w14:textId="7C3A5FAA" w:rsidR="00B144D5" w:rsidRDefault="00B144D5" w:rsidP="003B45D1">
      <w:pPr>
        <w:pStyle w:val="ListParagraph"/>
        <w:numPr>
          <w:ilvl w:val="0"/>
          <w:numId w:val="16"/>
        </w:numPr>
        <w:shd w:val="clear" w:color="auto" w:fill="FFFFFF"/>
        <w:spacing w:after="0" w:line="240" w:lineRule="auto"/>
        <w:ind w:left="360"/>
        <w:rPr>
          <w:rFonts w:ascii="Arial" w:hAnsi="Arial" w:cs="Arial"/>
          <w:color w:val="333333"/>
          <w:sz w:val="24"/>
          <w:szCs w:val="24"/>
        </w:rPr>
      </w:pPr>
      <w:r w:rsidRPr="002A06C6">
        <w:rPr>
          <w:rFonts w:ascii="Arial" w:hAnsi="Arial" w:cs="Arial"/>
          <w:sz w:val="24"/>
          <w:szCs w:val="24"/>
        </w:rPr>
        <w:t>DWP have noted that current legislation will not allow for the childcare costs element of Universal Credit to provide support where the childcare costs have already been paid elsewhere</w:t>
      </w:r>
      <w:r w:rsidRPr="002A06C6">
        <w:rPr>
          <w:rStyle w:val="EndnoteReference"/>
          <w:rFonts w:ascii="Arial" w:hAnsi="Arial" w:cs="Arial"/>
          <w:color w:val="000000"/>
          <w:sz w:val="24"/>
          <w:szCs w:val="24"/>
        </w:rPr>
        <w:endnoteReference w:id="6"/>
      </w:r>
      <w:r w:rsidRPr="002A06C6">
        <w:rPr>
          <w:rFonts w:ascii="Arial" w:hAnsi="Arial" w:cs="Arial"/>
          <w:color w:val="000000"/>
          <w:sz w:val="24"/>
          <w:szCs w:val="24"/>
        </w:rPr>
        <w:t xml:space="preserve">. </w:t>
      </w:r>
      <w:r w:rsidRPr="002A06C6">
        <w:rPr>
          <w:rFonts w:ascii="Arial" w:hAnsi="Arial" w:cs="Arial"/>
          <w:color w:val="333333"/>
          <w:sz w:val="24"/>
          <w:szCs w:val="24"/>
        </w:rPr>
        <w:t>Payments made by Jobcentre Plus Work Coaches, through the Flexible Support Fund, are exempt from tax</w:t>
      </w:r>
      <w:r w:rsidRPr="002A06C6">
        <w:rPr>
          <w:rStyle w:val="EndnoteReference"/>
          <w:rFonts w:ascii="Arial" w:hAnsi="Arial" w:cs="Arial"/>
          <w:color w:val="333333"/>
          <w:sz w:val="24"/>
          <w:szCs w:val="24"/>
        </w:rPr>
        <w:endnoteReference w:id="7"/>
      </w:r>
      <w:r w:rsidRPr="002A06C6">
        <w:rPr>
          <w:rFonts w:ascii="Arial" w:hAnsi="Arial" w:cs="Arial"/>
          <w:color w:val="333333"/>
          <w:sz w:val="24"/>
          <w:szCs w:val="24"/>
        </w:rPr>
        <w:t xml:space="preserve"> and can be reimbursed through Universal Credit</w:t>
      </w:r>
      <w:r w:rsidRPr="002A06C6">
        <w:rPr>
          <w:rStyle w:val="EndnoteReference"/>
          <w:rFonts w:ascii="Arial" w:hAnsi="Arial" w:cs="Arial"/>
          <w:color w:val="333333"/>
          <w:sz w:val="24"/>
          <w:szCs w:val="24"/>
        </w:rPr>
        <w:endnoteReference w:id="8"/>
      </w:r>
      <w:r w:rsidRPr="002A06C6">
        <w:rPr>
          <w:rFonts w:ascii="Arial" w:hAnsi="Arial" w:cs="Arial"/>
          <w:color w:val="333333"/>
          <w:sz w:val="24"/>
          <w:szCs w:val="24"/>
        </w:rPr>
        <w:t>.</w:t>
      </w:r>
    </w:p>
    <w:p w14:paraId="2D84444C" w14:textId="77777777" w:rsidR="00430A10" w:rsidRPr="00430A10" w:rsidRDefault="00430A10" w:rsidP="00430A10">
      <w:pPr>
        <w:shd w:val="clear" w:color="auto" w:fill="FFFFFF"/>
        <w:spacing w:after="0" w:line="240" w:lineRule="auto"/>
        <w:rPr>
          <w:rFonts w:ascii="Arial" w:hAnsi="Arial" w:cs="Arial"/>
          <w:color w:val="333333"/>
          <w:sz w:val="24"/>
          <w:szCs w:val="24"/>
        </w:rPr>
      </w:pPr>
    </w:p>
    <w:p w14:paraId="2B5CFC2F" w14:textId="77777777" w:rsidR="00B144D5" w:rsidRPr="002A06C6" w:rsidRDefault="00B144D5" w:rsidP="003B45D1">
      <w:pPr>
        <w:pStyle w:val="ListParagraph"/>
        <w:numPr>
          <w:ilvl w:val="0"/>
          <w:numId w:val="16"/>
        </w:numPr>
        <w:shd w:val="clear" w:color="auto" w:fill="FFFFFF"/>
        <w:spacing w:after="0" w:line="240" w:lineRule="auto"/>
        <w:ind w:left="360"/>
        <w:rPr>
          <w:rFonts w:ascii="Arial" w:hAnsi="Arial" w:cs="Arial"/>
          <w:color w:val="333333"/>
          <w:sz w:val="24"/>
          <w:szCs w:val="24"/>
        </w:rPr>
      </w:pPr>
      <w:r w:rsidRPr="002A06C6">
        <w:rPr>
          <w:rFonts w:ascii="Arial" w:hAnsi="Arial" w:cs="Arial"/>
          <w:sz w:val="24"/>
          <w:szCs w:val="24"/>
        </w:rPr>
        <w:t>Local HMRC Customer Compliance Managers will be able to provide further advice in relation to tax and national insurance.</w:t>
      </w:r>
    </w:p>
    <w:p w14:paraId="29435D35" w14:textId="77777777" w:rsidR="00B144D5" w:rsidRPr="002A06C6" w:rsidRDefault="00B144D5" w:rsidP="00B144D5">
      <w:pPr>
        <w:rPr>
          <w:rFonts w:ascii="Arial" w:hAnsi="Arial" w:cs="Arial"/>
          <w:sz w:val="24"/>
          <w:szCs w:val="24"/>
        </w:rPr>
      </w:pPr>
    </w:p>
    <w:p w14:paraId="185B94B2" w14:textId="77777777" w:rsidR="00B144D5" w:rsidRPr="002A06C6" w:rsidRDefault="00B144D5" w:rsidP="00B144D5">
      <w:pPr>
        <w:pStyle w:val="Heading2"/>
        <w:numPr>
          <w:ilvl w:val="0"/>
          <w:numId w:val="0"/>
        </w:numPr>
        <w:rPr>
          <w:rFonts w:cs="Arial"/>
          <w:b/>
          <w:bCs/>
          <w:szCs w:val="24"/>
        </w:rPr>
      </w:pPr>
      <w:r w:rsidRPr="002A06C6">
        <w:rPr>
          <w:rFonts w:cs="Arial"/>
          <w:b/>
          <w:bCs/>
          <w:szCs w:val="24"/>
        </w:rPr>
        <w:t>Monitoring and reporting</w:t>
      </w:r>
    </w:p>
    <w:p w14:paraId="0C642D5C" w14:textId="77777777" w:rsidR="00B144D5" w:rsidRPr="002A06C6" w:rsidRDefault="00B144D5" w:rsidP="00326C91">
      <w:pPr>
        <w:spacing w:after="0"/>
        <w:rPr>
          <w:rFonts w:ascii="Arial" w:hAnsi="Arial" w:cs="Arial"/>
          <w:sz w:val="24"/>
          <w:szCs w:val="24"/>
        </w:rPr>
      </w:pPr>
    </w:p>
    <w:p w14:paraId="25D461B1" w14:textId="510BD5C0" w:rsidR="00B144D5" w:rsidRPr="00445A11" w:rsidRDefault="00B144D5" w:rsidP="003B45D1">
      <w:pPr>
        <w:pStyle w:val="ListParagraph"/>
        <w:numPr>
          <w:ilvl w:val="0"/>
          <w:numId w:val="16"/>
        </w:numPr>
        <w:shd w:val="clear" w:color="auto" w:fill="FFFFFF"/>
        <w:spacing w:after="0" w:line="240" w:lineRule="auto"/>
        <w:ind w:left="360"/>
        <w:rPr>
          <w:rFonts w:ascii="Arial" w:hAnsi="Arial" w:cs="Arial"/>
          <w:color w:val="333333"/>
          <w:sz w:val="24"/>
          <w:szCs w:val="24"/>
        </w:rPr>
      </w:pPr>
      <w:r w:rsidRPr="002A06C6">
        <w:rPr>
          <w:rFonts w:ascii="Arial" w:hAnsi="Arial" w:cs="Arial"/>
          <w:sz w:val="24"/>
          <w:szCs w:val="24"/>
        </w:rPr>
        <w:t xml:space="preserve">No additional reporting requirements have been agreed because of this guidance. It is encouraged to continue reporting details of awards through existing mechanisms, including annual Local Child Poverty Action Reports. </w:t>
      </w:r>
    </w:p>
    <w:p w14:paraId="72AD884C" w14:textId="77777777" w:rsidR="00445A11" w:rsidRPr="00445A11" w:rsidRDefault="00445A11" w:rsidP="00445A11">
      <w:pPr>
        <w:shd w:val="clear" w:color="auto" w:fill="FFFFFF"/>
        <w:spacing w:after="0" w:line="240" w:lineRule="auto"/>
        <w:rPr>
          <w:rFonts w:ascii="Arial" w:hAnsi="Arial" w:cs="Arial"/>
          <w:color w:val="333333"/>
          <w:sz w:val="24"/>
          <w:szCs w:val="24"/>
        </w:rPr>
      </w:pPr>
    </w:p>
    <w:p w14:paraId="5FB4993E" w14:textId="3B28D385" w:rsidR="00B144D5" w:rsidRPr="002A06C6" w:rsidRDefault="00603E05" w:rsidP="003B45D1">
      <w:pPr>
        <w:pStyle w:val="ListParagraph"/>
        <w:numPr>
          <w:ilvl w:val="0"/>
          <w:numId w:val="16"/>
        </w:numPr>
        <w:shd w:val="clear" w:color="auto" w:fill="FFFFFF"/>
        <w:spacing w:after="0" w:line="240" w:lineRule="auto"/>
        <w:ind w:left="360"/>
        <w:rPr>
          <w:rFonts w:ascii="Arial" w:hAnsi="Arial" w:cs="Arial"/>
          <w:color w:val="333333"/>
          <w:sz w:val="24"/>
          <w:szCs w:val="24"/>
        </w:rPr>
      </w:pPr>
      <w:r>
        <w:rPr>
          <w:rFonts w:ascii="Arial" w:hAnsi="Arial" w:cs="Arial"/>
          <w:sz w:val="24"/>
          <w:szCs w:val="24"/>
        </w:rPr>
        <w:t>Local Authorities</w:t>
      </w:r>
      <w:r w:rsidR="00B144D5" w:rsidRPr="002A06C6">
        <w:rPr>
          <w:rFonts w:ascii="Arial" w:hAnsi="Arial" w:cs="Arial"/>
          <w:sz w:val="24"/>
          <w:szCs w:val="24"/>
        </w:rPr>
        <w:t xml:space="preserve"> should maintain appropriate records of all payments made under this scheme.</w:t>
      </w:r>
    </w:p>
    <w:sectPr w:rsidR="00B144D5" w:rsidRPr="002A06C6">
      <w:footerReference w:type="default" r:id="rId3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6D5E" w14:textId="77777777" w:rsidR="00FC3033" w:rsidRDefault="00FC3033" w:rsidP="001B72D3">
      <w:pPr>
        <w:spacing w:after="0" w:line="240" w:lineRule="auto"/>
      </w:pPr>
      <w:r>
        <w:separator/>
      </w:r>
    </w:p>
  </w:endnote>
  <w:endnote w:type="continuationSeparator" w:id="0">
    <w:p w14:paraId="524EDA11" w14:textId="77777777" w:rsidR="00FC3033" w:rsidRDefault="00FC3033" w:rsidP="001B72D3">
      <w:pPr>
        <w:spacing w:after="0" w:line="240" w:lineRule="auto"/>
      </w:pPr>
      <w:r>
        <w:continuationSeparator/>
      </w:r>
    </w:p>
  </w:endnote>
  <w:endnote w:id="1">
    <w:p w14:paraId="2E67C67A" w14:textId="77777777" w:rsidR="00B144D5" w:rsidRPr="00906A03" w:rsidRDefault="00B144D5" w:rsidP="00B144D5">
      <w:pPr>
        <w:pStyle w:val="EndnoteText"/>
        <w:rPr>
          <w:sz w:val="18"/>
          <w:szCs w:val="18"/>
        </w:rPr>
      </w:pPr>
      <w:r w:rsidRPr="00906A03">
        <w:rPr>
          <w:rStyle w:val="EndnoteReference"/>
          <w:sz w:val="18"/>
          <w:szCs w:val="18"/>
        </w:rPr>
        <w:endnoteRef/>
      </w:r>
      <w:r w:rsidRPr="00906A03">
        <w:rPr>
          <w:sz w:val="18"/>
          <w:szCs w:val="18"/>
        </w:rPr>
        <w:t xml:space="preserve"> </w:t>
      </w:r>
      <w:r w:rsidRPr="00906A03">
        <w:rPr>
          <w:sz w:val="22"/>
          <w:szCs w:val="22"/>
        </w:rPr>
        <w:t xml:space="preserve">Regulations will be amended to include such payments in </w:t>
      </w:r>
      <w:r>
        <w:rPr>
          <w:sz w:val="22"/>
          <w:szCs w:val="22"/>
        </w:rPr>
        <w:t xml:space="preserve">Part 10, </w:t>
      </w:r>
      <w:r w:rsidRPr="00906A03">
        <w:rPr>
          <w:sz w:val="22"/>
          <w:szCs w:val="22"/>
        </w:rPr>
        <w:t xml:space="preserve">Chapter 5 of the </w:t>
      </w:r>
      <w:hyperlink r:id="rId1" w:history="1">
        <w:r w:rsidRPr="00906A03">
          <w:rPr>
            <w:rStyle w:val="Hyperlink"/>
            <w:sz w:val="22"/>
            <w:szCs w:val="22"/>
          </w:rPr>
          <w:t>Income Tax (Earnings and Pensions) Act 2003</w:t>
        </w:r>
      </w:hyperlink>
    </w:p>
  </w:endnote>
  <w:endnote w:id="2">
    <w:p w14:paraId="5E35FFD3" w14:textId="77777777" w:rsidR="00B144D5" w:rsidRPr="00906A03" w:rsidRDefault="00B144D5" w:rsidP="00B144D5">
      <w:pPr>
        <w:rPr>
          <w:rFonts w:cs="Arial"/>
        </w:rPr>
      </w:pPr>
      <w:r w:rsidRPr="00906A03">
        <w:rPr>
          <w:rStyle w:val="EndnoteReference"/>
          <w:szCs w:val="18"/>
        </w:rPr>
        <w:endnoteRef/>
      </w:r>
      <w:r w:rsidRPr="00906A03">
        <w:rPr>
          <w:szCs w:val="18"/>
        </w:rPr>
        <w:t xml:space="preserve"> </w:t>
      </w:r>
      <w:r w:rsidRPr="00906A03">
        <w:rPr>
          <w:rFonts w:cs="Arial"/>
        </w:rPr>
        <w:t>“local welfare provision” means occasional financial or other assistance given by a local authority, the Scottish Ministers or the Welsh Ministers, or a person authorised to exercise any function of, or provide a service to, them, to or in respect of individuals for the purpose of:</w:t>
      </w:r>
    </w:p>
    <w:p w14:paraId="58A422C2" w14:textId="77777777" w:rsidR="00B144D5" w:rsidRPr="00906A03" w:rsidRDefault="00B144D5" w:rsidP="003B45D1">
      <w:pPr>
        <w:pStyle w:val="ListParagraph"/>
        <w:numPr>
          <w:ilvl w:val="0"/>
          <w:numId w:val="15"/>
        </w:numPr>
        <w:spacing w:after="0" w:line="252" w:lineRule="auto"/>
      </w:pPr>
      <w:r w:rsidRPr="00906A03">
        <w:t>meeting, or helping to meet, an immediate short term need</w:t>
      </w:r>
    </w:p>
    <w:p w14:paraId="2BD655E7" w14:textId="77777777" w:rsidR="00B144D5" w:rsidRPr="00906A03" w:rsidRDefault="00B144D5" w:rsidP="00B144D5">
      <w:pPr>
        <w:ind w:left="720"/>
        <w:rPr>
          <w:rFonts w:cs="Arial"/>
        </w:rPr>
      </w:pPr>
      <w:r w:rsidRPr="00906A03">
        <w:rPr>
          <w:rFonts w:cs="Arial"/>
        </w:rPr>
        <w:t>(i) arising out of an exceptional event, or exceptional circumstances; and</w:t>
      </w:r>
    </w:p>
    <w:p w14:paraId="58AA4832" w14:textId="77777777" w:rsidR="00B144D5" w:rsidRPr="00906A03" w:rsidRDefault="00B144D5" w:rsidP="00B144D5">
      <w:pPr>
        <w:ind w:left="720"/>
        <w:rPr>
          <w:rFonts w:cs="Arial"/>
        </w:rPr>
      </w:pPr>
      <w:r w:rsidRPr="00906A03">
        <w:rPr>
          <w:rFonts w:cs="Arial"/>
        </w:rPr>
        <w:t>(ii) that requires to be met in order to avoid a risk to the well-being of an individual; or</w:t>
      </w:r>
    </w:p>
    <w:p w14:paraId="17A098BB" w14:textId="77777777" w:rsidR="00B144D5" w:rsidRPr="00906A03" w:rsidRDefault="00B144D5" w:rsidP="003B45D1">
      <w:pPr>
        <w:pStyle w:val="ListParagraph"/>
        <w:numPr>
          <w:ilvl w:val="0"/>
          <w:numId w:val="15"/>
        </w:numPr>
        <w:spacing w:after="0" w:line="252" w:lineRule="auto"/>
        <w:rPr>
          <w:rFonts w:cs="Arial"/>
        </w:rPr>
      </w:pPr>
      <w:r w:rsidRPr="00906A03">
        <w:t>enabling individuals to establish or maintain a settled home, where those individuals have been or, without the assistance, might otherwise be</w:t>
      </w:r>
    </w:p>
    <w:p w14:paraId="07100D5D" w14:textId="77777777" w:rsidR="00B144D5" w:rsidRPr="00906A03" w:rsidRDefault="00B144D5" w:rsidP="00B144D5">
      <w:pPr>
        <w:ind w:left="720"/>
        <w:rPr>
          <w:rFonts w:cs="Arial"/>
        </w:rPr>
      </w:pPr>
      <w:r w:rsidRPr="00906A03">
        <w:rPr>
          <w:rFonts w:cs="Arial"/>
        </w:rPr>
        <w:t>(i) in prison, hospital, a residential care establishment or other institution; or</w:t>
      </w:r>
    </w:p>
    <w:p w14:paraId="0DDD4A95" w14:textId="77777777" w:rsidR="00B144D5" w:rsidRPr="00906A03" w:rsidRDefault="00B144D5" w:rsidP="00B144D5">
      <w:pPr>
        <w:ind w:left="720"/>
        <w:rPr>
          <w:rFonts w:cs="Arial"/>
        </w:rPr>
      </w:pPr>
      <w:r w:rsidRPr="00906A03">
        <w:rPr>
          <w:rFonts w:cs="Arial"/>
        </w:rPr>
        <w:t>(ii) homeless or otherwise living an unsettled way of life;</w:t>
      </w:r>
    </w:p>
  </w:endnote>
  <w:endnote w:id="3">
    <w:p w14:paraId="7D82E687" w14:textId="77777777" w:rsidR="00B144D5" w:rsidRPr="00906A03" w:rsidRDefault="00B144D5" w:rsidP="00B144D5">
      <w:pPr>
        <w:pStyle w:val="EndnoteText"/>
        <w:rPr>
          <w:sz w:val="18"/>
          <w:szCs w:val="18"/>
        </w:rPr>
      </w:pPr>
      <w:r w:rsidRPr="00906A03">
        <w:rPr>
          <w:rStyle w:val="EndnoteReference"/>
          <w:sz w:val="18"/>
          <w:szCs w:val="18"/>
        </w:rPr>
        <w:endnoteRef/>
      </w:r>
      <w:r w:rsidRPr="00906A03">
        <w:rPr>
          <w:sz w:val="18"/>
          <w:szCs w:val="18"/>
        </w:rPr>
        <w:t xml:space="preserve"> </w:t>
      </w:r>
      <w:r w:rsidRPr="00906A03">
        <w:rPr>
          <w:rFonts w:cs="Arial"/>
          <w:color w:val="333333"/>
          <w:sz w:val="22"/>
          <w:szCs w:val="22"/>
          <w:shd w:val="clear" w:color="auto" w:fill="FFFFFF"/>
        </w:rPr>
        <w:t>Regulation 2(1) of the Income Support (General) Regulations 1987, regulation 1(3) of the Jobseeker’s Allowance Regulations 1996, regulation 2(1) of the Employment and Support Regulations 2008, regulation 2(1) of the Housing Benefit Regulations 2006</w:t>
      </w:r>
      <w:r>
        <w:rPr>
          <w:rFonts w:cs="Arial"/>
          <w:color w:val="333333"/>
          <w:sz w:val="22"/>
          <w:szCs w:val="22"/>
          <w:shd w:val="clear" w:color="auto" w:fill="FFFFFF"/>
        </w:rPr>
        <w:t>, regulation 2(1) of the Housing Benefit (Persons who have attained the qualifying age for state pension credit) Regulations 2006</w:t>
      </w:r>
      <w:r w:rsidRPr="00906A03">
        <w:rPr>
          <w:rFonts w:cs="Arial"/>
          <w:color w:val="333333"/>
          <w:sz w:val="22"/>
          <w:szCs w:val="22"/>
          <w:shd w:val="clear" w:color="auto" w:fill="FFFFFF"/>
        </w:rPr>
        <w:t xml:space="preserve"> and regulation 1(2) of the State Pension Credit Regulations 2002.</w:t>
      </w:r>
    </w:p>
  </w:endnote>
  <w:endnote w:id="4">
    <w:p w14:paraId="21D2D649" w14:textId="77777777" w:rsidR="00B144D5" w:rsidRPr="00906A03" w:rsidRDefault="00B144D5" w:rsidP="00B144D5">
      <w:pPr>
        <w:pStyle w:val="EndnoteText"/>
        <w:rPr>
          <w:sz w:val="18"/>
          <w:szCs w:val="18"/>
        </w:rPr>
      </w:pPr>
      <w:r w:rsidRPr="00906A03">
        <w:rPr>
          <w:rStyle w:val="EndnoteReference"/>
          <w:sz w:val="18"/>
          <w:szCs w:val="18"/>
        </w:rPr>
        <w:endnoteRef/>
      </w:r>
      <w:r w:rsidRPr="00906A03">
        <w:rPr>
          <w:sz w:val="18"/>
          <w:szCs w:val="18"/>
        </w:rPr>
        <w:t xml:space="preserve"> </w:t>
      </w:r>
      <w:r w:rsidRPr="00906A03">
        <w:rPr>
          <w:sz w:val="22"/>
          <w:szCs w:val="22"/>
        </w:rPr>
        <w:t>Income-related Employment and Support Allowance, Housing Benefit, Income Support, Income-based Jobseeker</w:t>
      </w:r>
      <w:r>
        <w:rPr>
          <w:sz w:val="22"/>
          <w:szCs w:val="22"/>
        </w:rPr>
        <w:t>’</w:t>
      </w:r>
      <w:r w:rsidRPr="00906A03">
        <w:rPr>
          <w:sz w:val="22"/>
          <w:szCs w:val="22"/>
        </w:rPr>
        <w:t>s Allowance, and State Pension Credit.</w:t>
      </w:r>
    </w:p>
  </w:endnote>
  <w:endnote w:id="5">
    <w:p w14:paraId="30737122" w14:textId="77777777" w:rsidR="00B144D5" w:rsidRPr="00906A03" w:rsidRDefault="00B144D5" w:rsidP="00B144D5">
      <w:pPr>
        <w:pStyle w:val="EndnoteText"/>
        <w:rPr>
          <w:sz w:val="22"/>
          <w:szCs w:val="22"/>
        </w:rPr>
      </w:pPr>
      <w:r w:rsidRPr="00906A03">
        <w:rPr>
          <w:rStyle w:val="EndnoteReference"/>
          <w:sz w:val="18"/>
          <w:szCs w:val="18"/>
        </w:rPr>
        <w:endnoteRef/>
      </w:r>
      <w:r w:rsidRPr="00906A03">
        <w:rPr>
          <w:sz w:val="18"/>
          <w:szCs w:val="18"/>
        </w:rPr>
        <w:t xml:space="preserve"> </w:t>
      </w:r>
      <w:r w:rsidRPr="00906A03">
        <w:rPr>
          <w:sz w:val="22"/>
          <w:szCs w:val="22"/>
        </w:rPr>
        <w:t>New Style Jobseeker’s Allowance and New Style Employment and Support Allowance.</w:t>
      </w:r>
    </w:p>
  </w:endnote>
  <w:endnote w:id="6">
    <w:p w14:paraId="57C7EB2F" w14:textId="77777777" w:rsidR="00B144D5" w:rsidRPr="00906A03" w:rsidRDefault="00B144D5" w:rsidP="00B144D5">
      <w:pPr>
        <w:pStyle w:val="EndnoteText"/>
        <w:rPr>
          <w:sz w:val="22"/>
          <w:szCs w:val="22"/>
        </w:rPr>
      </w:pPr>
      <w:r w:rsidRPr="00906A03">
        <w:rPr>
          <w:rStyle w:val="EndnoteReference"/>
          <w:sz w:val="18"/>
          <w:szCs w:val="18"/>
        </w:rPr>
        <w:endnoteRef/>
      </w:r>
      <w:r w:rsidRPr="00906A03">
        <w:rPr>
          <w:sz w:val="18"/>
          <w:szCs w:val="18"/>
        </w:rPr>
        <w:t xml:space="preserve"> </w:t>
      </w:r>
      <w:hyperlink r:id="rId2" w:history="1">
        <w:r w:rsidRPr="00906A03">
          <w:rPr>
            <w:rStyle w:val="Hyperlink"/>
            <w:sz w:val="22"/>
            <w:szCs w:val="22"/>
          </w:rPr>
          <w:t>The Universal Credit Regulations 2013</w:t>
        </w:r>
      </w:hyperlink>
      <w:r w:rsidRPr="00906A03">
        <w:rPr>
          <w:sz w:val="22"/>
          <w:szCs w:val="22"/>
        </w:rPr>
        <w:t xml:space="preserve">, section 34 (2) </w:t>
      </w:r>
    </w:p>
  </w:endnote>
  <w:endnote w:id="7">
    <w:p w14:paraId="2B964F01" w14:textId="77777777" w:rsidR="00B144D5" w:rsidRPr="00906A03" w:rsidRDefault="00B144D5" w:rsidP="00B144D5">
      <w:pPr>
        <w:pStyle w:val="EndnoteText"/>
        <w:rPr>
          <w:sz w:val="18"/>
          <w:szCs w:val="18"/>
        </w:rPr>
      </w:pPr>
      <w:r w:rsidRPr="00906A03">
        <w:rPr>
          <w:rStyle w:val="EndnoteReference"/>
          <w:sz w:val="18"/>
          <w:szCs w:val="18"/>
        </w:rPr>
        <w:endnoteRef/>
      </w:r>
      <w:r w:rsidRPr="00906A03">
        <w:rPr>
          <w:sz w:val="18"/>
          <w:szCs w:val="18"/>
        </w:rPr>
        <w:t xml:space="preserve"> </w:t>
      </w:r>
      <w:r w:rsidRPr="00906A03">
        <w:rPr>
          <w:rFonts w:cs="Arial"/>
          <w:color w:val="000000"/>
          <w:sz w:val="22"/>
          <w:szCs w:val="28"/>
        </w:rPr>
        <w:t xml:space="preserve">Exempt payments / grants are set out in </w:t>
      </w:r>
      <w:r>
        <w:rPr>
          <w:rFonts w:cs="Arial"/>
          <w:color w:val="000000"/>
          <w:sz w:val="22"/>
          <w:szCs w:val="28"/>
        </w:rPr>
        <w:t xml:space="preserve">Part 10, </w:t>
      </w:r>
      <w:r w:rsidRPr="00906A03">
        <w:rPr>
          <w:rFonts w:cs="Arial"/>
          <w:color w:val="000000"/>
          <w:sz w:val="22"/>
          <w:szCs w:val="28"/>
        </w:rPr>
        <w:t xml:space="preserve">Chapter 5 of the </w:t>
      </w:r>
      <w:hyperlink r:id="rId3" w:history="1">
        <w:r w:rsidRPr="00906A03">
          <w:rPr>
            <w:rStyle w:val="Hyperlink"/>
            <w:rFonts w:cs="Arial"/>
            <w:sz w:val="22"/>
            <w:szCs w:val="28"/>
          </w:rPr>
          <w:t>Income Tax (Earnings and Pensions) Act 2003</w:t>
        </w:r>
      </w:hyperlink>
    </w:p>
  </w:endnote>
  <w:endnote w:id="8">
    <w:p w14:paraId="4061A68A" w14:textId="77777777" w:rsidR="00B144D5" w:rsidRPr="007F10F3" w:rsidRDefault="00B144D5" w:rsidP="00B144D5">
      <w:pPr>
        <w:pStyle w:val="EndnoteText"/>
        <w:rPr>
          <w:sz w:val="24"/>
          <w:szCs w:val="24"/>
        </w:rPr>
      </w:pPr>
      <w:r w:rsidRPr="00906A03">
        <w:rPr>
          <w:rStyle w:val="EndnoteReference"/>
          <w:sz w:val="22"/>
          <w:szCs w:val="22"/>
        </w:rPr>
        <w:endnoteRef/>
      </w:r>
      <w:r w:rsidRPr="00906A03">
        <w:rPr>
          <w:sz w:val="22"/>
          <w:szCs w:val="22"/>
        </w:rPr>
        <w:t xml:space="preserve"> </w:t>
      </w:r>
      <w:hyperlink r:id="rId4" w:history="1">
        <w:r w:rsidRPr="00906A03">
          <w:rPr>
            <w:rStyle w:val="Hyperlink"/>
            <w:sz w:val="22"/>
            <w:szCs w:val="22"/>
          </w:rPr>
          <w:t>The Universal Credit Regulations 2013, Section 34, 2 (b)</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31011"/>
      <w:docPartObj>
        <w:docPartGallery w:val="Page Numbers (Bottom of Page)"/>
        <w:docPartUnique/>
      </w:docPartObj>
    </w:sdtPr>
    <w:sdtEndPr/>
    <w:sdtContent>
      <w:p w14:paraId="2A560DC5" w14:textId="5AFBEB1A" w:rsidR="007E1448" w:rsidRDefault="007E1448">
        <w:pPr>
          <w:pStyle w:val="Footer"/>
          <w:jc w:val="center"/>
        </w:pPr>
        <w:r>
          <w:fldChar w:fldCharType="begin"/>
        </w:r>
        <w:r>
          <w:instrText>PAGE   \* MERGEFORMAT</w:instrText>
        </w:r>
        <w:r>
          <w:fldChar w:fldCharType="separate"/>
        </w:r>
        <w:r>
          <w:t>2</w:t>
        </w:r>
        <w:r>
          <w:fldChar w:fldCharType="end"/>
        </w:r>
      </w:p>
    </w:sdtContent>
  </w:sdt>
  <w:p w14:paraId="119D08C0" w14:textId="77777777" w:rsidR="007E1448" w:rsidRDefault="007E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40F8" w14:textId="77777777" w:rsidR="00FC3033" w:rsidRDefault="00FC3033" w:rsidP="001B72D3">
      <w:pPr>
        <w:spacing w:after="0" w:line="240" w:lineRule="auto"/>
      </w:pPr>
      <w:r>
        <w:separator/>
      </w:r>
    </w:p>
  </w:footnote>
  <w:footnote w:type="continuationSeparator" w:id="0">
    <w:p w14:paraId="06084B67" w14:textId="77777777" w:rsidR="00FC3033" w:rsidRDefault="00FC3033" w:rsidP="001B72D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835976933" textId="596368020" start="320" length="24" invalidationStart="320" invalidationLength="24" id="AWq2C9CQ"/>
    <int:ParagraphRange paragraphId="635950990" textId="392234071" start="82" length="3" invalidationStart="82" invalidationLength="3" id="CR7BYrJq"/>
    <int:ParagraphRange paragraphId="368338410" textId="1949205444" start="59" length="12" invalidationStart="59" invalidationLength="12" id="nuOUAEqH"/>
    <int:WordHash hashCode="yzTipuc7IIhEGQ" id="mgYvubDS"/>
    <int:WordHash hashCode="RoHRJMxsS3O6q/" id="sMImoWpv"/>
    <int:ParagraphRange paragraphId="71178169" textId="85758094" start="247" length="14" invalidationStart="247" invalidationLength="14" id="rKlbSbzR"/>
    <int:WordHash hashCode="BC3EUS+j05HFFw" id="lE5cWv6r"/>
    <int:ParagraphRange paragraphId="2000231986" textId="1682095521" start="91" length="4" invalidationStart="91" invalidationLength="4" id="vssQaYcT"/>
    <int:ParagraphRange paragraphId="953088749" textId="767936441" start="81" length="4" invalidationStart="81" invalidationLength="4" id="0vsBoXTk"/>
    <int:ParagraphRange paragraphId="1533141318" textId="377056804" start="135" length="4" invalidationStart="135" invalidationLength="4" id="2DSY5rJC"/>
    <int:ParagraphRange paragraphId="1668964936" textId="1659342709" start="95" length="11" invalidationStart="95" invalidationLength="11" id="kb7NEUZr"/>
    <int:ParagraphRange paragraphId="679949634" textId="1347276662" start="160" length="7" invalidationStart="160" invalidationLength="7" id="y3ZAboqW"/>
  </int:Manifest>
  <int:Observations>
    <int:Content id="AWq2C9CQ">
      <int:Rejection type="LegacyProofing"/>
    </int:Content>
    <int:Content id="CR7BYrJq">
      <int:Rejection type="LegacyProofing"/>
    </int:Content>
    <int:Content id="nuOUAEqH">
      <int:Rejection type="LegacyProofing"/>
    </int:Content>
    <int:Content id="mgYvubDS">
      <int:Rejection type="AugLoop_Text_Critique"/>
    </int:Content>
    <int:Content id="sMImoWpv">
      <int:Rejection type="AugLoop_Text_Critique"/>
    </int:Content>
    <int:Content id="rKlbSbzR">
      <int:Rejection type="LegacyProofing"/>
    </int:Content>
    <int:Content id="lE5cWv6r">
      <int:Rejection type="LegacyProofing"/>
    </int:Content>
    <int:Content id="vssQaYcT">
      <int:Rejection type="LegacyProofing"/>
    </int:Content>
    <int:Content id="0vsBoXTk">
      <int:Rejection type="LegacyProofing"/>
    </int:Content>
    <int:Content id="2DSY5rJC">
      <int:Rejection type="LegacyProofing"/>
    </int:Content>
    <int:Content id="kb7NEUZr">
      <int:Rejection type="LegacyProofing"/>
    </int:Content>
    <int:Content id="y3ZAboq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E81F82"/>
    <w:multiLevelType w:val="hybridMultilevel"/>
    <w:tmpl w:val="F9BC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B21B8"/>
    <w:multiLevelType w:val="hybridMultilevel"/>
    <w:tmpl w:val="AB52EA90"/>
    <w:lvl w:ilvl="0" w:tplc="08090013">
      <w:start w:val="1"/>
      <w:numFmt w:val="upperRoman"/>
      <w:lvlText w:val="%1."/>
      <w:lvlJc w:val="right"/>
      <w:pPr>
        <w:ind w:left="720" w:hanging="360"/>
      </w:p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96C2207"/>
    <w:multiLevelType w:val="hybridMultilevel"/>
    <w:tmpl w:val="FB6AC06C"/>
    <w:lvl w:ilvl="0" w:tplc="702CE8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60972"/>
    <w:multiLevelType w:val="multilevel"/>
    <w:tmpl w:val="F2A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92CBE"/>
    <w:multiLevelType w:val="hybridMultilevel"/>
    <w:tmpl w:val="77B86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00149C"/>
    <w:multiLevelType w:val="hybridMultilevel"/>
    <w:tmpl w:val="9232E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5E2918"/>
    <w:multiLevelType w:val="hybridMultilevel"/>
    <w:tmpl w:val="84A0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12A47"/>
    <w:multiLevelType w:val="hybridMultilevel"/>
    <w:tmpl w:val="CD0CD626"/>
    <w:lvl w:ilvl="0" w:tplc="1E90BD74">
      <w:start w:val="1"/>
      <w:numFmt w:val="decimal"/>
      <w:lvlText w:val="%1."/>
      <w:lvlJc w:val="left"/>
      <w:pPr>
        <w:ind w:left="360" w:hanging="360"/>
      </w:pPr>
      <w:rPr>
        <w:b/>
        <w:bCs/>
      </w:rPr>
    </w:lvl>
    <w:lvl w:ilvl="1" w:tplc="B558827E">
      <w:start w:val="1"/>
      <w:numFmt w:val="lowerLetter"/>
      <w:lvlText w:val="%2."/>
      <w:lvlJc w:val="left"/>
      <w:pPr>
        <w:ind w:left="1080" w:hanging="360"/>
      </w:pPr>
    </w:lvl>
    <w:lvl w:ilvl="2" w:tplc="9232F37A">
      <w:start w:val="1"/>
      <w:numFmt w:val="lowerRoman"/>
      <w:lvlText w:val="%3."/>
      <w:lvlJc w:val="right"/>
      <w:pPr>
        <w:ind w:left="1800" w:hanging="180"/>
      </w:pPr>
    </w:lvl>
    <w:lvl w:ilvl="3" w:tplc="3C0C202E">
      <w:start w:val="1"/>
      <w:numFmt w:val="decimal"/>
      <w:lvlText w:val="%4."/>
      <w:lvlJc w:val="left"/>
      <w:pPr>
        <w:ind w:left="2520" w:hanging="360"/>
      </w:pPr>
    </w:lvl>
    <w:lvl w:ilvl="4" w:tplc="CEE609E8">
      <w:start w:val="1"/>
      <w:numFmt w:val="lowerLetter"/>
      <w:lvlText w:val="%5."/>
      <w:lvlJc w:val="left"/>
      <w:pPr>
        <w:ind w:left="3240" w:hanging="360"/>
      </w:pPr>
    </w:lvl>
    <w:lvl w:ilvl="5" w:tplc="4D7C1418">
      <w:start w:val="1"/>
      <w:numFmt w:val="lowerRoman"/>
      <w:lvlText w:val="%6."/>
      <w:lvlJc w:val="right"/>
      <w:pPr>
        <w:ind w:left="3960" w:hanging="180"/>
      </w:pPr>
    </w:lvl>
    <w:lvl w:ilvl="6" w:tplc="275EC712">
      <w:start w:val="1"/>
      <w:numFmt w:val="decimal"/>
      <w:lvlText w:val="%7."/>
      <w:lvlJc w:val="left"/>
      <w:pPr>
        <w:ind w:left="4680" w:hanging="360"/>
      </w:pPr>
    </w:lvl>
    <w:lvl w:ilvl="7" w:tplc="8612E474">
      <w:start w:val="1"/>
      <w:numFmt w:val="lowerLetter"/>
      <w:lvlText w:val="%8."/>
      <w:lvlJc w:val="left"/>
      <w:pPr>
        <w:ind w:left="5400" w:hanging="360"/>
      </w:pPr>
    </w:lvl>
    <w:lvl w:ilvl="8" w:tplc="CCF67E00">
      <w:start w:val="1"/>
      <w:numFmt w:val="lowerRoman"/>
      <w:lvlText w:val="%9."/>
      <w:lvlJc w:val="right"/>
      <w:pPr>
        <w:ind w:left="6120" w:hanging="180"/>
      </w:pPr>
    </w:lvl>
  </w:abstractNum>
  <w:abstractNum w:abstractNumId="9" w15:restartNumberingAfterBreak="0">
    <w:nsid w:val="387116D6"/>
    <w:multiLevelType w:val="hybridMultilevel"/>
    <w:tmpl w:val="8730A71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D1466FB"/>
    <w:multiLevelType w:val="hybridMultilevel"/>
    <w:tmpl w:val="8BE8A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32C88"/>
    <w:multiLevelType w:val="hybridMultilevel"/>
    <w:tmpl w:val="4BCC5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E76DA0"/>
    <w:multiLevelType w:val="hybridMultilevel"/>
    <w:tmpl w:val="DEC0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DC4060"/>
    <w:multiLevelType w:val="hybridMultilevel"/>
    <w:tmpl w:val="37E8091A"/>
    <w:lvl w:ilvl="0" w:tplc="D63AFB3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810CB5"/>
    <w:multiLevelType w:val="hybridMultilevel"/>
    <w:tmpl w:val="7D52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56270"/>
    <w:multiLevelType w:val="hybridMultilevel"/>
    <w:tmpl w:val="4AD09CBA"/>
    <w:lvl w:ilvl="0" w:tplc="F1C23A08">
      <w:start w:val="1"/>
      <w:numFmt w:val="bullet"/>
      <w:lvlText w:val=""/>
      <w:lvlJc w:val="left"/>
      <w:pPr>
        <w:ind w:left="720" w:hanging="360"/>
      </w:pPr>
      <w:rPr>
        <w:rFonts w:ascii="Symbol" w:hAnsi="Symbol" w:hint="default"/>
      </w:rPr>
    </w:lvl>
    <w:lvl w:ilvl="1" w:tplc="CF884FE2">
      <w:start w:val="1"/>
      <w:numFmt w:val="bullet"/>
      <w:lvlText w:val="o"/>
      <w:lvlJc w:val="left"/>
      <w:pPr>
        <w:ind w:left="1440" w:hanging="360"/>
      </w:pPr>
      <w:rPr>
        <w:rFonts w:ascii="Courier New" w:hAnsi="Courier New" w:hint="default"/>
      </w:rPr>
    </w:lvl>
    <w:lvl w:ilvl="2" w:tplc="193A0B90">
      <w:start w:val="1"/>
      <w:numFmt w:val="bullet"/>
      <w:lvlText w:val=""/>
      <w:lvlJc w:val="left"/>
      <w:pPr>
        <w:ind w:left="2160" w:hanging="360"/>
      </w:pPr>
      <w:rPr>
        <w:rFonts w:ascii="Wingdings" w:hAnsi="Wingdings" w:hint="default"/>
      </w:rPr>
    </w:lvl>
    <w:lvl w:ilvl="3" w:tplc="06288222">
      <w:start w:val="1"/>
      <w:numFmt w:val="bullet"/>
      <w:lvlText w:val=""/>
      <w:lvlJc w:val="left"/>
      <w:pPr>
        <w:ind w:left="2880" w:hanging="360"/>
      </w:pPr>
      <w:rPr>
        <w:rFonts w:ascii="Symbol" w:hAnsi="Symbol" w:hint="default"/>
      </w:rPr>
    </w:lvl>
    <w:lvl w:ilvl="4" w:tplc="C51A0592">
      <w:start w:val="1"/>
      <w:numFmt w:val="bullet"/>
      <w:lvlText w:val="o"/>
      <w:lvlJc w:val="left"/>
      <w:pPr>
        <w:ind w:left="3600" w:hanging="360"/>
      </w:pPr>
      <w:rPr>
        <w:rFonts w:ascii="Courier New" w:hAnsi="Courier New" w:hint="default"/>
      </w:rPr>
    </w:lvl>
    <w:lvl w:ilvl="5" w:tplc="EBDAA4FE">
      <w:start w:val="1"/>
      <w:numFmt w:val="bullet"/>
      <w:lvlText w:val=""/>
      <w:lvlJc w:val="left"/>
      <w:pPr>
        <w:ind w:left="4320" w:hanging="360"/>
      </w:pPr>
      <w:rPr>
        <w:rFonts w:ascii="Wingdings" w:hAnsi="Wingdings" w:hint="default"/>
      </w:rPr>
    </w:lvl>
    <w:lvl w:ilvl="6" w:tplc="5706F444">
      <w:start w:val="1"/>
      <w:numFmt w:val="bullet"/>
      <w:lvlText w:val=""/>
      <w:lvlJc w:val="left"/>
      <w:pPr>
        <w:ind w:left="5040" w:hanging="360"/>
      </w:pPr>
      <w:rPr>
        <w:rFonts w:ascii="Symbol" w:hAnsi="Symbol" w:hint="default"/>
      </w:rPr>
    </w:lvl>
    <w:lvl w:ilvl="7" w:tplc="7CC63EEE">
      <w:start w:val="1"/>
      <w:numFmt w:val="bullet"/>
      <w:lvlText w:val="o"/>
      <w:lvlJc w:val="left"/>
      <w:pPr>
        <w:ind w:left="5760" w:hanging="360"/>
      </w:pPr>
      <w:rPr>
        <w:rFonts w:ascii="Courier New" w:hAnsi="Courier New" w:hint="default"/>
      </w:rPr>
    </w:lvl>
    <w:lvl w:ilvl="8" w:tplc="C46C11C6">
      <w:start w:val="1"/>
      <w:numFmt w:val="bullet"/>
      <w:lvlText w:val=""/>
      <w:lvlJc w:val="left"/>
      <w:pPr>
        <w:ind w:left="6480" w:hanging="360"/>
      </w:pPr>
      <w:rPr>
        <w:rFonts w:ascii="Wingdings" w:hAnsi="Wingdings" w:hint="default"/>
      </w:rPr>
    </w:lvl>
  </w:abstractNum>
  <w:abstractNum w:abstractNumId="16" w15:restartNumberingAfterBreak="0">
    <w:nsid w:val="7D092337"/>
    <w:multiLevelType w:val="hybridMultilevel"/>
    <w:tmpl w:val="452C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76494">
    <w:abstractNumId w:val="15"/>
  </w:num>
  <w:num w:numId="2" w16cid:durableId="1324309762">
    <w:abstractNumId w:val="8"/>
  </w:num>
  <w:num w:numId="3" w16cid:durableId="1880776204">
    <w:abstractNumId w:val="10"/>
  </w:num>
  <w:num w:numId="4" w16cid:durableId="1173447660">
    <w:abstractNumId w:val="9"/>
  </w:num>
  <w:num w:numId="5" w16cid:durableId="1432622308">
    <w:abstractNumId w:val="5"/>
  </w:num>
  <w:num w:numId="6" w16cid:durableId="782457758">
    <w:abstractNumId w:val="1"/>
  </w:num>
  <w:num w:numId="7" w16cid:durableId="503665570">
    <w:abstractNumId w:val="12"/>
  </w:num>
  <w:num w:numId="8" w16cid:durableId="1029139417">
    <w:abstractNumId w:val="11"/>
  </w:num>
  <w:num w:numId="9" w16cid:durableId="624772404">
    <w:abstractNumId w:val="6"/>
  </w:num>
  <w:num w:numId="10" w16cid:durableId="1292326748">
    <w:abstractNumId w:val="2"/>
  </w:num>
  <w:num w:numId="11" w16cid:durableId="214893464">
    <w:abstractNumId w:val="16"/>
  </w:num>
  <w:num w:numId="12" w16cid:durableId="370374971">
    <w:abstractNumId w:val="4"/>
  </w:num>
  <w:num w:numId="13" w16cid:durableId="1501430949">
    <w:abstractNumId w:val="14"/>
  </w:num>
  <w:num w:numId="14" w16cid:durableId="1405421300">
    <w:abstractNumId w:val="0"/>
  </w:num>
  <w:num w:numId="15" w16cid:durableId="1512985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2003019">
    <w:abstractNumId w:val="3"/>
  </w:num>
  <w:num w:numId="17" w16cid:durableId="4923025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6DA72B"/>
    <w:rsid w:val="0005065A"/>
    <w:rsid w:val="000738DB"/>
    <w:rsid w:val="000775C6"/>
    <w:rsid w:val="00092961"/>
    <w:rsid w:val="00095EC8"/>
    <w:rsid w:val="000D16F9"/>
    <w:rsid w:val="000D487F"/>
    <w:rsid w:val="000E05A7"/>
    <w:rsid w:val="000E1C36"/>
    <w:rsid w:val="000E7055"/>
    <w:rsid w:val="000E7059"/>
    <w:rsid w:val="000F147E"/>
    <w:rsid w:val="000F6AE3"/>
    <w:rsid w:val="0010357D"/>
    <w:rsid w:val="0010374C"/>
    <w:rsid w:val="00116C5C"/>
    <w:rsid w:val="00124BFE"/>
    <w:rsid w:val="00142C6F"/>
    <w:rsid w:val="00193680"/>
    <w:rsid w:val="00194AF0"/>
    <w:rsid w:val="001A6D1B"/>
    <w:rsid w:val="001B0BB6"/>
    <w:rsid w:val="001B72D3"/>
    <w:rsid w:val="001D485B"/>
    <w:rsid w:val="001E6524"/>
    <w:rsid w:val="001F248B"/>
    <w:rsid w:val="001F6C67"/>
    <w:rsid w:val="0020056A"/>
    <w:rsid w:val="00221261"/>
    <w:rsid w:val="002227C3"/>
    <w:rsid w:val="00226572"/>
    <w:rsid w:val="00262EF7"/>
    <w:rsid w:val="0026730F"/>
    <w:rsid w:val="002815E7"/>
    <w:rsid w:val="00281913"/>
    <w:rsid w:val="002978D5"/>
    <w:rsid w:val="002A06C6"/>
    <w:rsid w:val="002A570D"/>
    <w:rsid w:val="002A67A1"/>
    <w:rsid w:val="002D6603"/>
    <w:rsid w:val="002E08C0"/>
    <w:rsid w:val="002F15CC"/>
    <w:rsid w:val="002F3147"/>
    <w:rsid w:val="00326C91"/>
    <w:rsid w:val="00334D68"/>
    <w:rsid w:val="0035604C"/>
    <w:rsid w:val="00387611"/>
    <w:rsid w:val="00397CD9"/>
    <w:rsid w:val="003A3548"/>
    <w:rsid w:val="003B1DCC"/>
    <w:rsid w:val="003B45D1"/>
    <w:rsid w:val="003C0DC8"/>
    <w:rsid w:val="003C5859"/>
    <w:rsid w:val="003D3900"/>
    <w:rsid w:val="003D66FB"/>
    <w:rsid w:val="00401B29"/>
    <w:rsid w:val="00423337"/>
    <w:rsid w:val="004264B2"/>
    <w:rsid w:val="00430A10"/>
    <w:rsid w:val="004321E2"/>
    <w:rsid w:val="00441FF4"/>
    <w:rsid w:val="004430EC"/>
    <w:rsid w:val="00445A11"/>
    <w:rsid w:val="00461B85"/>
    <w:rsid w:val="00471EDD"/>
    <w:rsid w:val="0047766A"/>
    <w:rsid w:val="00494DE3"/>
    <w:rsid w:val="004A225A"/>
    <w:rsid w:val="004B2327"/>
    <w:rsid w:val="004B321C"/>
    <w:rsid w:val="004D57F4"/>
    <w:rsid w:val="004D7E03"/>
    <w:rsid w:val="004E2646"/>
    <w:rsid w:val="004E682A"/>
    <w:rsid w:val="00512A5A"/>
    <w:rsid w:val="00543745"/>
    <w:rsid w:val="005478EA"/>
    <w:rsid w:val="0056338D"/>
    <w:rsid w:val="00564753"/>
    <w:rsid w:val="0057404E"/>
    <w:rsid w:val="005A4497"/>
    <w:rsid w:val="005C309D"/>
    <w:rsid w:val="005C4390"/>
    <w:rsid w:val="005D6BCD"/>
    <w:rsid w:val="00603E05"/>
    <w:rsid w:val="0061060E"/>
    <w:rsid w:val="006165E5"/>
    <w:rsid w:val="0062B365"/>
    <w:rsid w:val="006318CD"/>
    <w:rsid w:val="006437B3"/>
    <w:rsid w:val="00651DA5"/>
    <w:rsid w:val="0067216E"/>
    <w:rsid w:val="00676BDF"/>
    <w:rsid w:val="006871A4"/>
    <w:rsid w:val="00687E91"/>
    <w:rsid w:val="006A2362"/>
    <w:rsid w:val="006A5E2E"/>
    <w:rsid w:val="006B4933"/>
    <w:rsid w:val="006F3604"/>
    <w:rsid w:val="00713161"/>
    <w:rsid w:val="00713F44"/>
    <w:rsid w:val="00721F57"/>
    <w:rsid w:val="007365C9"/>
    <w:rsid w:val="0079477D"/>
    <w:rsid w:val="007C5BA2"/>
    <w:rsid w:val="007E1448"/>
    <w:rsid w:val="007F23CA"/>
    <w:rsid w:val="00815CC0"/>
    <w:rsid w:val="008255C9"/>
    <w:rsid w:val="00880C93"/>
    <w:rsid w:val="00895345"/>
    <w:rsid w:val="008B10E9"/>
    <w:rsid w:val="008D3965"/>
    <w:rsid w:val="008D78EB"/>
    <w:rsid w:val="008F6F41"/>
    <w:rsid w:val="00905188"/>
    <w:rsid w:val="00960230"/>
    <w:rsid w:val="00986DCA"/>
    <w:rsid w:val="00987B44"/>
    <w:rsid w:val="00987B71"/>
    <w:rsid w:val="00993DE0"/>
    <w:rsid w:val="009A0028"/>
    <w:rsid w:val="009A7623"/>
    <w:rsid w:val="009B7CAB"/>
    <w:rsid w:val="00A019B0"/>
    <w:rsid w:val="00A07AE4"/>
    <w:rsid w:val="00A3500C"/>
    <w:rsid w:val="00A70747"/>
    <w:rsid w:val="00A90A1C"/>
    <w:rsid w:val="00A94B15"/>
    <w:rsid w:val="00A97768"/>
    <w:rsid w:val="00AA7696"/>
    <w:rsid w:val="00AC29D5"/>
    <w:rsid w:val="00AD1A3A"/>
    <w:rsid w:val="00B05941"/>
    <w:rsid w:val="00B144D5"/>
    <w:rsid w:val="00B14FED"/>
    <w:rsid w:val="00B40479"/>
    <w:rsid w:val="00B40570"/>
    <w:rsid w:val="00B53CE4"/>
    <w:rsid w:val="00B56599"/>
    <w:rsid w:val="00B96419"/>
    <w:rsid w:val="00BA705A"/>
    <w:rsid w:val="00BB6E70"/>
    <w:rsid w:val="00BC0C5F"/>
    <w:rsid w:val="00BC35F7"/>
    <w:rsid w:val="00BC57D8"/>
    <w:rsid w:val="00BD28E6"/>
    <w:rsid w:val="00BE64CD"/>
    <w:rsid w:val="00C00597"/>
    <w:rsid w:val="00C168AB"/>
    <w:rsid w:val="00C34CAB"/>
    <w:rsid w:val="00C5000D"/>
    <w:rsid w:val="00C82D3B"/>
    <w:rsid w:val="00C856EC"/>
    <w:rsid w:val="00C87F75"/>
    <w:rsid w:val="00C943E6"/>
    <w:rsid w:val="00C95230"/>
    <w:rsid w:val="00CA04CE"/>
    <w:rsid w:val="00CA18E8"/>
    <w:rsid w:val="00CA5844"/>
    <w:rsid w:val="00CB7312"/>
    <w:rsid w:val="00D10C44"/>
    <w:rsid w:val="00D110D7"/>
    <w:rsid w:val="00D4691F"/>
    <w:rsid w:val="00D76EE9"/>
    <w:rsid w:val="00D94B09"/>
    <w:rsid w:val="00DA6234"/>
    <w:rsid w:val="00DD3C6D"/>
    <w:rsid w:val="00DD7940"/>
    <w:rsid w:val="00DE022E"/>
    <w:rsid w:val="00DE4395"/>
    <w:rsid w:val="00DF3712"/>
    <w:rsid w:val="00DF4CA3"/>
    <w:rsid w:val="00E03822"/>
    <w:rsid w:val="00E35447"/>
    <w:rsid w:val="00E541C1"/>
    <w:rsid w:val="00E546EB"/>
    <w:rsid w:val="00E617AD"/>
    <w:rsid w:val="00E86301"/>
    <w:rsid w:val="00E96F2E"/>
    <w:rsid w:val="00EA5279"/>
    <w:rsid w:val="00EA6B15"/>
    <w:rsid w:val="00EB394D"/>
    <w:rsid w:val="00EC2370"/>
    <w:rsid w:val="00ED4CF7"/>
    <w:rsid w:val="00F0222F"/>
    <w:rsid w:val="00F1770B"/>
    <w:rsid w:val="00F33EE6"/>
    <w:rsid w:val="00F40C55"/>
    <w:rsid w:val="00F474B1"/>
    <w:rsid w:val="00F47E36"/>
    <w:rsid w:val="00F5091A"/>
    <w:rsid w:val="00F54430"/>
    <w:rsid w:val="00F6258C"/>
    <w:rsid w:val="00F71161"/>
    <w:rsid w:val="00F82A8D"/>
    <w:rsid w:val="00F82CB2"/>
    <w:rsid w:val="00FB1845"/>
    <w:rsid w:val="00FB3818"/>
    <w:rsid w:val="00FC3033"/>
    <w:rsid w:val="00FD19A1"/>
    <w:rsid w:val="00FD26FF"/>
    <w:rsid w:val="00FE0258"/>
    <w:rsid w:val="00FE4F6A"/>
    <w:rsid w:val="00FEBE7D"/>
    <w:rsid w:val="0115F201"/>
    <w:rsid w:val="012DEA5C"/>
    <w:rsid w:val="013D0D44"/>
    <w:rsid w:val="0151D5C8"/>
    <w:rsid w:val="0175C006"/>
    <w:rsid w:val="01D16B8D"/>
    <w:rsid w:val="01FE4448"/>
    <w:rsid w:val="02073DD5"/>
    <w:rsid w:val="022FB974"/>
    <w:rsid w:val="036E6394"/>
    <w:rsid w:val="037F0EF2"/>
    <w:rsid w:val="0391E0F4"/>
    <w:rsid w:val="03F6E793"/>
    <w:rsid w:val="044A92D3"/>
    <w:rsid w:val="04B6A01C"/>
    <w:rsid w:val="04BC68B5"/>
    <w:rsid w:val="04C29C80"/>
    <w:rsid w:val="04D5B0DA"/>
    <w:rsid w:val="04EAB12E"/>
    <w:rsid w:val="0501B6F6"/>
    <w:rsid w:val="05352A12"/>
    <w:rsid w:val="05D75892"/>
    <w:rsid w:val="05FBA2E4"/>
    <w:rsid w:val="06087C4B"/>
    <w:rsid w:val="068587F8"/>
    <w:rsid w:val="06938EEE"/>
    <w:rsid w:val="06C4624A"/>
    <w:rsid w:val="06D0FA73"/>
    <w:rsid w:val="06EA3EDA"/>
    <w:rsid w:val="07036737"/>
    <w:rsid w:val="072695BC"/>
    <w:rsid w:val="07531439"/>
    <w:rsid w:val="0755792E"/>
    <w:rsid w:val="075F2E7F"/>
    <w:rsid w:val="076DA72B"/>
    <w:rsid w:val="07BBF0C6"/>
    <w:rsid w:val="07FDE309"/>
    <w:rsid w:val="08215859"/>
    <w:rsid w:val="0838724D"/>
    <w:rsid w:val="089711A8"/>
    <w:rsid w:val="08EC3584"/>
    <w:rsid w:val="08FC8108"/>
    <w:rsid w:val="08FECC94"/>
    <w:rsid w:val="0904A9C3"/>
    <w:rsid w:val="0938FE8C"/>
    <w:rsid w:val="097B56DE"/>
    <w:rsid w:val="0987EC52"/>
    <w:rsid w:val="09F7FB59"/>
    <w:rsid w:val="0A32E209"/>
    <w:rsid w:val="0A35CE13"/>
    <w:rsid w:val="0AA07A24"/>
    <w:rsid w:val="0AAD2E40"/>
    <w:rsid w:val="0AC24701"/>
    <w:rsid w:val="0AE5953D"/>
    <w:rsid w:val="0B17273F"/>
    <w:rsid w:val="0B2BAA39"/>
    <w:rsid w:val="0B7B1D69"/>
    <w:rsid w:val="0B7EAB10"/>
    <w:rsid w:val="0B81EFF6"/>
    <w:rsid w:val="0BAD0408"/>
    <w:rsid w:val="0C3E943C"/>
    <w:rsid w:val="0CC77A9A"/>
    <w:rsid w:val="0D059FAC"/>
    <w:rsid w:val="0D606D09"/>
    <w:rsid w:val="0D922FE8"/>
    <w:rsid w:val="0D96489D"/>
    <w:rsid w:val="0DB19C76"/>
    <w:rsid w:val="0DB2E2B1"/>
    <w:rsid w:val="0DBEC962"/>
    <w:rsid w:val="0E4EC801"/>
    <w:rsid w:val="0E92656B"/>
    <w:rsid w:val="0EB2BE2B"/>
    <w:rsid w:val="0EE7366B"/>
    <w:rsid w:val="0F24364E"/>
    <w:rsid w:val="0F64E5ED"/>
    <w:rsid w:val="0F699C7C"/>
    <w:rsid w:val="0FA7FCC8"/>
    <w:rsid w:val="10297BD3"/>
    <w:rsid w:val="1045C76E"/>
    <w:rsid w:val="107ABA11"/>
    <w:rsid w:val="1080752B"/>
    <w:rsid w:val="10866C2F"/>
    <w:rsid w:val="1095E6D6"/>
    <w:rsid w:val="10A5296F"/>
    <w:rsid w:val="10CEB51E"/>
    <w:rsid w:val="10E5BCF1"/>
    <w:rsid w:val="11056CDD"/>
    <w:rsid w:val="11211AA9"/>
    <w:rsid w:val="117BFAC7"/>
    <w:rsid w:val="11997DA2"/>
    <w:rsid w:val="11C05882"/>
    <w:rsid w:val="12006AB4"/>
    <w:rsid w:val="121EF0AF"/>
    <w:rsid w:val="1225DE1E"/>
    <w:rsid w:val="122DCBA4"/>
    <w:rsid w:val="129034F2"/>
    <w:rsid w:val="129F2A9F"/>
    <w:rsid w:val="12A5D525"/>
    <w:rsid w:val="12B5F31A"/>
    <w:rsid w:val="12E6FF53"/>
    <w:rsid w:val="12EE6B30"/>
    <w:rsid w:val="131EF18F"/>
    <w:rsid w:val="13223924"/>
    <w:rsid w:val="13354E03"/>
    <w:rsid w:val="13A198B3"/>
    <w:rsid w:val="13B25AD3"/>
    <w:rsid w:val="13EA78DA"/>
    <w:rsid w:val="1402DC30"/>
    <w:rsid w:val="14170C5F"/>
    <w:rsid w:val="14690DF0"/>
    <w:rsid w:val="14A19993"/>
    <w:rsid w:val="14C75546"/>
    <w:rsid w:val="160CFDAD"/>
    <w:rsid w:val="162680E5"/>
    <w:rsid w:val="1633FD9F"/>
    <w:rsid w:val="16569251"/>
    <w:rsid w:val="16EF0BC3"/>
    <w:rsid w:val="17703BE0"/>
    <w:rsid w:val="17BCD312"/>
    <w:rsid w:val="180A2D41"/>
    <w:rsid w:val="184FF19B"/>
    <w:rsid w:val="18951FA2"/>
    <w:rsid w:val="18BFA287"/>
    <w:rsid w:val="18CDBF52"/>
    <w:rsid w:val="18EAA36B"/>
    <w:rsid w:val="199D0B37"/>
    <w:rsid w:val="19C9712E"/>
    <w:rsid w:val="19FFB4C2"/>
    <w:rsid w:val="1A749A3C"/>
    <w:rsid w:val="1A78AAB2"/>
    <w:rsid w:val="1A9D79C7"/>
    <w:rsid w:val="1AB662B9"/>
    <w:rsid w:val="1AD97306"/>
    <w:rsid w:val="1B32A397"/>
    <w:rsid w:val="1B87857A"/>
    <w:rsid w:val="1BB714FD"/>
    <w:rsid w:val="1BDEB5AA"/>
    <w:rsid w:val="1C056014"/>
    <w:rsid w:val="1C94D300"/>
    <w:rsid w:val="1CB55B08"/>
    <w:rsid w:val="1CD9ABB4"/>
    <w:rsid w:val="1CE8D9B7"/>
    <w:rsid w:val="1D052AB8"/>
    <w:rsid w:val="1D14D0EF"/>
    <w:rsid w:val="1D2D1194"/>
    <w:rsid w:val="1D597123"/>
    <w:rsid w:val="1D71BC09"/>
    <w:rsid w:val="1D7DE3C8"/>
    <w:rsid w:val="1D8B8025"/>
    <w:rsid w:val="1D974A17"/>
    <w:rsid w:val="1DB04B74"/>
    <w:rsid w:val="1DB0E9C7"/>
    <w:rsid w:val="1DBCDE5D"/>
    <w:rsid w:val="1DE06F2A"/>
    <w:rsid w:val="1E1113C8"/>
    <w:rsid w:val="1EB1D394"/>
    <w:rsid w:val="1EBF263C"/>
    <w:rsid w:val="1F0C4EAC"/>
    <w:rsid w:val="203C2DCA"/>
    <w:rsid w:val="2057E4E2"/>
    <w:rsid w:val="2059566A"/>
    <w:rsid w:val="2064B256"/>
    <w:rsid w:val="20875C94"/>
    <w:rsid w:val="2098FE70"/>
    <w:rsid w:val="20EFD9BC"/>
    <w:rsid w:val="218A5BE8"/>
    <w:rsid w:val="21A3B539"/>
    <w:rsid w:val="220BFDE4"/>
    <w:rsid w:val="22307FCD"/>
    <w:rsid w:val="224B02D1"/>
    <w:rsid w:val="225E34AD"/>
    <w:rsid w:val="228BAA1D"/>
    <w:rsid w:val="22C6FFF5"/>
    <w:rsid w:val="22CB5C8E"/>
    <w:rsid w:val="22DB1D4D"/>
    <w:rsid w:val="22DF9B05"/>
    <w:rsid w:val="23276171"/>
    <w:rsid w:val="2328325F"/>
    <w:rsid w:val="2383BA7F"/>
    <w:rsid w:val="23B731FB"/>
    <w:rsid w:val="23DFBFCF"/>
    <w:rsid w:val="24301A88"/>
    <w:rsid w:val="24441CA2"/>
    <w:rsid w:val="24510614"/>
    <w:rsid w:val="247221D6"/>
    <w:rsid w:val="24A7A55D"/>
    <w:rsid w:val="24B7BD5D"/>
    <w:rsid w:val="24D439D8"/>
    <w:rsid w:val="24DAC33F"/>
    <w:rsid w:val="250036BF"/>
    <w:rsid w:val="256C6F93"/>
    <w:rsid w:val="2582A393"/>
    <w:rsid w:val="25D558D5"/>
    <w:rsid w:val="26228CE9"/>
    <w:rsid w:val="264314F1"/>
    <w:rsid w:val="269C0720"/>
    <w:rsid w:val="26A3BD1C"/>
    <w:rsid w:val="26B89414"/>
    <w:rsid w:val="27D9059B"/>
    <w:rsid w:val="27DFA219"/>
    <w:rsid w:val="27FA05ED"/>
    <w:rsid w:val="28285E59"/>
    <w:rsid w:val="2838FDB1"/>
    <w:rsid w:val="284CE025"/>
    <w:rsid w:val="28763859"/>
    <w:rsid w:val="287B3F68"/>
    <w:rsid w:val="290C564C"/>
    <w:rsid w:val="293AE0A1"/>
    <w:rsid w:val="298E00F7"/>
    <w:rsid w:val="2995F9B2"/>
    <w:rsid w:val="29AE68A9"/>
    <w:rsid w:val="29CB3A20"/>
    <w:rsid w:val="2A15F2FE"/>
    <w:rsid w:val="2AC11C79"/>
    <w:rsid w:val="2AC1FC7B"/>
    <w:rsid w:val="2ACCC9C8"/>
    <w:rsid w:val="2AE5A998"/>
    <w:rsid w:val="2AE62F32"/>
    <w:rsid w:val="2B23BBA9"/>
    <w:rsid w:val="2B30AF4C"/>
    <w:rsid w:val="2B71176D"/>
    <w:rsid w:val="2B7B7E7E"/>
    <w:rsid w:val="2BB7CDD7"/>
    <w:rsid w:val="2C026138"/>
    <w:rsid w:val="2C139C0F"/>
    <w:rsid w:val="2C328C63"/>
    <w:rsid w:val="2C347BDB"/>
    <w:rsid w:val="2C8A4F19"/>
    <w:rsid w:val="2CB69155"/>
    <w:rsid w:val="2CB91303"/>
    <w:rsid w:val="2CC56C4A"/>
    <w:rsid w:val="2D264F56"/>
    <w:rsid w:val="2D3E6425"/>
    <w:rsid w:val="2D7A4D5E"/>
    <w:rsid w:val="2D7F6CB3"/>
    <w:rsid w:val="2D887B92"/>
    <w:rsid w:val="2D964413"/>
    <w:rsid w:val="2DE8D8D8"/>
    <w:rsid w:val="2DFF4B48"/>
    <w:rsid w:val="2E1DC71B"/>
    <w:rsid w:val="2E1DCFF4"/>
    <w:rsid w:val="2EA9165B"/>
    <w:rsid w:val="2EBA3231"/>
    <w:rsid w:val="2EDEABB0"/>
    <w:rsid w:val="2F09738B"/>
    <w:rsid w:val="2F3A01FA"/>
    <w:rsid w:val="2F5EC9F5"/>
    <w:rsid w:val="2F948D9C"/>
    <w:rsid w:val="3004E312"/>
    <w:rsid w:val="3030075A"/>
    <w:rsid w:val="30CDE4D5"/>
    <w:rsid w:val="30EE368E"/>
    <w:rsid w:val="31073D59"/>
    <w:rsid w:val="31305DFD"/>
    <w:rsid w:val="31313DFF"/>
    <w:rsid w:val="315567DD"/>
    <w:rsid w:val="315570B6"/>
    <w:rsid w:val="315A8EA6"/>
    <w:rsid w:val="3189F61C"/>
    <w:rsid w:val="31914351"/>
    <w:rsid w:val="31A87F6B"/>
    <w:rsid w:val="321FB82D"/>
    <w:rsid w:val="322808F2"/>
    <w:rsid w:val="322A2BF1"/>
    <w:rsid w:val="32550AE7"/>
    <w:rsid w:val="325EDCDE"/>
    <w:rsid w:val="3260E29E"/>
    <w:rsid w:val="3270DAFB"/>
    <w:rsid w:val="3271A2BC"/>
    <w:rsid w:val="32BC49FB"/>
    <w:rsid w:val="32C9FAD5"/>
    <w:rsid w:val="32CAF86A"/>
    <w:rsid w:val="32ED35F7"/>
    <w:rsid w:val="330FF65D"/>
    <w:rsid w:val="332298D4"/>
    <w:rsid w:val="3391B046"/>
    <w:rsid w:val="33ECD6EC"/>
    <w:rsid w:val="3466C8CB"/>
    <w:rsid w:val="348D1178"/>
    <w:rsid w:val="34A5484E"/>
    <w:rsid w:val="34E0202D"/>
    <w:rsid w:val="355BC1B2"/>
    <w:rsid w:val="3588A74D"/>
    <w:rsid w:val="35A155F8"/>
    <w:rsid w:val="35B921D6"/>
    <w:rsid w:val="35CA443D"/>
    <w:rsid w:val="364B8C17"/>
    <w:rsid w:val="36548C97"/>
    <w:rsid w:val="366C4E90"/>
    <w:rsid w:val="36756618"/>
    <w:rsid w:val="36D2ADFB"/>
    <w:rsid w:val="36E85198"/>
    <w:rsid w:val="371CA4CC"/>
    <w:rsid w:val="378E973B"/>
    <w:rsid w:val="37A5EDDD"/>
    <w:rsid w:val="37E75C78"/>
    <w:rsid w:val="37F5091C"/>
    <w:rsid w:val="380F3254"/>
    <w:rsid w:val="388421F9"/>
    <w:rsid w:val="3885A421"/>
    <w:rsid w:val="38901693"/>
    <w:rsid w:val="38A057EC"/>
    <w:rsid w:val="38AEB4E5"/>
    <w:rsid w:val="38BE8F3C"/>
    <w:rsid w:val="38C221A5"/>
    <w:rsid w:val="38D409D9"/>
    <w:rsid w:val="3978B971"/>
    <w:rsid w:val="397BEC00"/>
    <w:rsid w:val="3991DA58"/>
    <w:rsid w:val="39AAC615"/>
    <w:rsid w:val="39CFB2D9"/>
    <w:rsid w:val="39DC70C7"/>
    <w:rsid w:val="3A1341E8"/>
    <w:rsid w:val="3A2B5C72"/>
    <w:rsid w:val="3A445F23"/>
    <w:rsid w:val="3B2EB7AD"/>
    <w:rsid w:val="3B362721"/>
    <w:rsid w:val="3BA70FAA"/>
    <w:rsid w:val="3BC59F74"/>
    <w:rsid w:val="3BD612E8"/>
    <w:rsid w:val="3C00E0E8"/>
    <w:rsid w:val="3C22F25C"/>
    <w:rsid w:val="3C356E31"/>
    <w:rsid w:val="3C64200D"/>
    <w:rsid w:val="3CD1F782"/>
    <w:rsid w:val="3CEB3212"/>
    <w:rsid w:val="3D141189"/>
    <w:rsid w:val="3D1433DE"/>
    <w:rsid w:val="3D2959F4"/>
    <w:rsid w:val="3D2EDFDF"/>
    <w:rsid w:val="3D9CB149"/>
    <w:rsid w:val="3D9D351E"/>
    <w:rsid w:val="3DB45563"/>
    <w:rsid w:val="3DBFD305"/>
    <w:rsid w:val="3E31BC55"/>
    <w:rsid w:val="3E539039"/>
    <w:rsid w:val="3E768704"/>
    <w:rsid w:val="3E776075"/>
    <w:rsid w:val="3E870273"/>
    <w:rsid w:val="3E8758C1"/>
    <w:rsid w:val="3EB0043F"/>
    <w:rsid w:val="3EED639D"/>
    <w:rsid w:val="3EFCFC7E"/>
    <w:rsid w:val="3F5025C4"/>
    <w:rsid w:val="3FB929CC"/>
    <w:rsid w:val="402E4BE6"/>
    <w:rsid w:val="40597D6A"/>
    <w:rsid w:val="408933FE"/>
    <w:rsid w:val="408C6A80"/>
    <w:rsid w:val="40EBF625"/>
    <w:rsid w:val="40FE739D"/>
    <w:rsid w:val="410D6920"/>
    <w:rsid w:val="4119EC2F"/>
    <w:rsid w:val="4134720F"/>
    <w:rsid w:val="414DA722"/>
    <w:rsid w:val="4173792D"/>
    <w:rsid w:val="41991D20"/>
    <w:rsid w:val="41A7CBD5"/>
    <w:rsid w:val="41AE8510"/>
    <w:rsid w:val="41FF7EB7"/>
    <w:rsid w:val="420BB0EA"/>
    <w:rsid w:val="42284DB8"/>
    <w:rsid w:val="428201B1"/>
    <w:rsid w:val="42AA04A7"/>
    <w:rsid w:val="42D04270"/>
    <w:rsid w:val="42EC051B"/>
    <w:rsid w:val="42EE7D86"/>
    <w:rsid w:val="43152C23"/>
    <w:rsid w:val="433AFD25"/>
    <w:rsid w:val="433B7DEC"/>
    <w:rsid w:val="43502DFA"/>
    <w:rsid w:val="4351E4FB"/>
    <w:rsid w:val="43648395"/>
    <w:rsid w:val="436AC95B"/>
    <w:rsid w:val="4379A60C"/>
    <w:rsid w:val="438869A0"/>
    <w:rsid w:val="4395ABC1"/>
    <w:rsid w:val="439A2C58"/>
    <w:rsid w:val="43A05174"/>
    <w:rsid w:val="43A0FBD1"/>
    <w:rsid w:val="43BC4234"/>
    <w:rsid w:val="43F23109"/>
    <w:rsid w:val="43F25B9B"/>
    <w:rsid w:val="44949558"/>
    <w:rsid w:val="44BF6212"/>
    <w:rsid w:val="44CADF4E"/>
    <w:rsid w:val="44F3396F"/>
    <w:rsid w:val="4553C96D"/>
    <w:rsid w:val="456E9257"/>
    <w:rsid w:val="45C68D0D"/>
    <w:rsid w:val="45F17020"/>
    <w:rsid w:val="4605F615"/>
    <w:rsid w:val="462DCACC"/>
    <w:rsid w:val="4668EC43"/>
    <w:rsid w:val="466E044F"/>
    <w:rsid w:val="469F2864"/>
    <w:rsid w:val="46CA2D09"/>
    <w:rsid w:val="46CD4C83"/>
    <w:rsid w:val="4702BE15"/>
    <w:rsid w:val="470A62B8"/>
    <w:rsid w:val="47153C2F"/>
    <w:rsid w:val="47C66D84"/>
    <w:rsid w:val="47DA9220"/>
    <w:rsid w:val="47E2C38A"/>
    <w:rsid w:val="47F945D4"/>
    <w:rsid w:val="480D07E4"/>
    <w:rsid w:val="485AC631"/>
    <w:rsid w:val="485CC47D"/>
    <w:rsid w:val="4862FE86"/>
    <w:rsid w:val="48C1CB83"/>
    <w:rsid w:val="48F14335"/>
    <w:rsid w:val="49010B7B"/>
    <w:rsid w:val="49068E2B"/>
    <w:rsid w:val="49623DE5"/>
    <w:rsid w:val="4A269CE0"/>
    <w:rsid w:val="4A42037A"/>
    <w:rsid w:val="4A94ADB2"/>
    <w:rsid w:val="4A9BC115"/>
    <w:rsid w:val="4A9D45C5"/>
    <w:rsid w:val="4AB7C9B9"/>
    <w:rsid w:val="4AFE0E46"/>
    <w:rsid w:val="4B2BB31A"/>
    <w:rsid w:val="4B3FA79F"/>
    <w:rsid w:val="4B4CD6D0"/>
    <w:rsid w:val="4B55CEE7"/>
    <w:rsid w:val="4B79B97E"/>
    <w:rsid w:val="4B8E73C0"/>
    <w:rsid w:val="4B9108B8"/>
    <w:rsid w:val="4BC26D41"/>
    <w:rsid w:val="4BD21980"/>
    <w:rsid w:val="4C141A91"/>
    <w:rsid w:val="4C18BC1A"/>
    <w:rsid w:val="4C498EF0"/>
    <w:rsid w:val="4C62388E"/>
    <w:rsid w:val="4C736AB6"/>
    <w:rsid w:val="4CA22A40"/>
    <w:rsid w:val="4CEA80C7"/>
    <w:rsid w:val="4D2B5469"/>
    <w:rsid w:val="4D2CD919"/>
    <w:rsid w:val="4D44A9E0"/>
    <w:rsid w:val="4D880A4E"/>
    <w:rsid w:val="4DAF0A40"/>
    <w:rsid w:val="4DCC4E74"/>
    <w:rsid w:val="4DD19EF2"/>
    <w:rsid w:val="4DDCD40D"/>
    <w:rsid w:val="4DE68BB9"/>
    <w:rsid w:val="4E02913F"/>
    <w:rsid w:val="4E14A9FA"/>
    <w:rsid w:val="4E3340B1"/>
    <w:rsid w:val="4E653C40"/>
    <w:rsid w:val="4ED20367"/>
    <w:rsid w:val="4EDACD18"/>
    <w:rsid w:val="4F0470DE"/>
    <w:rsid w:val="4F2C9FA4"/>
    <w:rsid w:val="4F853943"/>
    <w:rsid w:val="500F999D"/>
    <w:rsid w:val="501A0554"/>
    <w:rsid w:val="501E2C51"/>
    <w:rsid w:val="5029400A"/>
    <w:rsid w:val="50429461"/>
    <w:rsid w:val="5065AC1F"/>
    <w:rsid w:val="5069C39B"/>
    <w:rsid w:val="50819CDF"/>
    <w:rsid w:val="50B4EA25"/>
    <w:rsid w:val="50C0827F"/>
    <w:rsid w:val="50FA56A4"/>
    <w:rsid w:val="51093FB4"/>
    <w:rsid w:val="5141EB21"/>
    <w:rsid w:val="514A34C6"/>
    <w:rsid w:val="5154276D"/>
    <w:rsid w:val="51966414"/>
    <w:rsid w:val="51A45F07"/>
    <w:rsid w:val="51B5D5B5"/>
    <w:rsid w:val="51B9C7C3"/>
    <w:rsid w:val="51E070F7"/>
    <w:rsid w:val="52298918"/>
    <w:rsid w:val="5234627E"/>
    <w:rsid w:val="52421C18"/>
    <w:rsid w:val="52547FA7"/>
    <w:rsid w:val="52949748"/>
    <w:rsid w:val="52AFB7E3"/>
    <w:rsid w:val="52BCDA05"/>
    <w:rsid w:val="530B65AC"/>
    <w:rsid w:val="5338AD63"/>
    <w:rsid w:val="53545A12"/>
    <w:rsid w:val="5356CDEE"/>
    <w:rsid w:val="5360E0CC"/>
    <w:rsid w:val="536BAA7F"/>
    <w:rsid w:val="54264359"/>
    <w:rsid w:val="543B8FF8"/>
    <w:rsid w:val="544B8844"/>
    <w:rsid w:val="54ACA467"/>
    <w:rsid w:val="54F20043"/>
    <w:rsid w:val="55068CC6"/>
    <w:rsid w:val="55145547"/>
    <w:rsid w:val="55147408"/>
    <w:rsid w:val="5569101C"/>
    <w:rsid w:val="556B7028"/>
    <w:rsid w:val="55A2DF3C"/>
    <w:rsid w:val="56958FB9"/>
    <w:rsid w:val="56FD6E7B"/>
    <w:rsid w:val="57137ED2"/>
    <w:rsid w:val="571758C9"/>
    <w:rsid w:val="5718B98F"/>
    <w:rsid w:val="571CEF73"/>
    <w:rsid w:val="57480DAD"/>
    <w:rsid w:val="574D0476"/>
    <w:rsid w:val="576228B4"/>
    <w:rsid w:val="5768086B"/>
    <w:rsid w:val="57721E2D"/>
    <w:rsid w:val="57766AFF"/>
    <w:rsid w:val="57904B28"/>
    <w:rsid w:val="57DEB22F"/>
    <w:rsid w:val="5805024A"/>
    <w:rsid w:val="5814A758"/>
    <w:rsid w:val="583451EF"/>
    <w:rsid w:val="5862EE9B"/>
    <w:rsid w:val="5867EBD9"/>
    <w:rsid w:val="58992ED6"/>
    <w:rsid w:val="591D0129"/>
    <w:rsid w:val="592FCD79"/>
    <w:rsid w:val="59478290"/>
    <w:rsid w:val="5996F179"/>
    <w:rsid w:val="59A0D2AB"/>
    <w:rsid w:val="59C60F72"/>
    <w:rsid w:val="59CECC22"/>
    <w:rsid w:val="5A7FAE6F"/>
    <w:rsid w:val="5A9FA92D"/>
    <w:rsid w:val="5AA6283C"/>
    <w:rsid w:val="5AB17B7C"/>
    <w:rsid w:val="5ABB5715"/>
    <w:rsid w:val="5ADB895D"/>
    <w:rsid w:val="5AF89B5C"/>
    <w:rsid w:val="5B0191E1"/>
    <w:rsid w:val="5B0DA400"/>
    <w:rsid w:val="5B32C1DA"/>
    <w:rsid w:val="5B76911D"/>
    <w:rsid w:val="5B8B7E9A"/>
    <w:rsid w:val="5BBF2943"/>
    <w:rsid w:val="5BCB1A5C"/>
    <w:rsid w:val="5BCFD601"/>
    <w:rsid w:val="5C3D71CC"/>
    <w:rsid w:val="5C46A1DD"/>
    <w:rsid w:val="5C97D054"/>
    <w:rsid w:val="5CB90F05"/>
    <w:rsid w:val="5D268CF1"/>
    <w:rsid w:val="5D4D5D36"/>
    <w:rsid w:val="5D742201"/>
    <w:rsid w:val="5D78091B"/>
    <w:rsid w:val="5DD29DCB"/>
    <w:rsid w:val="5DD31E92"/>
    <w:rsid w:val="5DD669EA"/>
    <w:rsid w:val="5DE2723E"/>
    <w:rsid w:val="5DEA5FC4"/>
    <w:rsid w:val="5E4019C3"/>
    <w:rsid w:val="5E54F524"/>
    <w:rsid w:val="5E8B37D0"/>
    <w:rsid w:val="5EB8F0FD"/>
    <w:rsid w:val="5EC846AB"/>
    <w:rsid w:val="5ECAEEA7"/>
    <w:rsid w:val="5EDD0BF4"/>
    <w:rsid w:val="5EE81905"/>
    <w:rsid w:val="5EEB928C"/>
    <w:rsid w:val="5EF34F9F"/>
    <w:rsid w:val="5F69653F"/>
    <w:rsid w:val="60270831"/>
    <w:rsid w:val="6034E793"/>
    <w:rsid w:val="6046E285"/>
    <w:rsid w:val="60B67F6A"/>
    <w:rsid w:val="61046799"/>
    <w:rsid w:val="610EEAB1"/>
    <w:rsid w:val="6190FF9F"/>
    <w:rsid w:val="61A2035E"/>
    <w:rsid w:val="61DB03D5"/>
    <w:rsid w:val="61E5D2A1"/>
    <w:rsid w:val="62427C1C"/>
    <w:rsid w:val="62ABBBED"/>
    <w:rsid w:val="62B5E361"/>
    <w:rsid w:val="631C3C94"/>
    <w:rsid w:val="6333D40F"/>
    <w:rsid w:val="635EA8F3"/>
    <w:rsid w:val="637EF21C"/>
    <w:rsid w:val="6395CE75"/>
    <w:rsid w:val="642EF2D3"/>
    <w:rsid w:val="6451B3C2"/>
    <w:rsid w:val="648E0B41"/>
    <w:rsid w:val="650F0A24"/>
    <w:rsid w:val="651E64C0"/>
    <w:rsid w:val="65284946"/>
    <w:rsid w:val="65660B89"/>
    <w:rsid w:val="657F772B"/>
    <w:rsid w:val="6580AEAB"/>
    <w:rsid w:val="65B560DA"/>
    <w:rsid w:val="65C353C0"/>
    <w:rsid w:val="65E2BEA3"/>
    <w:rsid w:val="65E35CAF"/>
    <w:rsid w:val="65F6321E"/>
    <w:rsid w:val="65FF7969"/>
    <w:rsid w:val="6629DBA2"/>
    <w:rsid w:val="66353ED2"/>
    <w:rsid w:val="663CA275"/>
    <w:rsid w:val="663EB29A"/>
    <w:rsid w:val="664CFB32"/>
    <w:rsid w:val="666470C2"/>
    <w:rsid w:val="667CDEC9"/>
    <w:rsid w:val="66E03489"/>
    <w:rsid w:val="6719EAE0"/>
    <w:rsid w:val="674CC88B"/>
    <w:rsid w:val="677E2C35"/>
    <w:rsid w:val="6791420A"/>
    <w:rsid w:val="6798C463"/>
    <w:rsid w:val="67C479BF"/>
    <w:rsid w:val="68074532"/>
    <w:rsid w:val="682CFAC1"/>
    <w:rsid w:val="683CBB93"/>
    <w:rsid w:val="68AC4AA0"/>
    <w:rsid w:val="68B598EC"/>
    <w:rsid w:val="691AFD71"/>
    <w:rsid w:val="693CB469"/>
    <w:rsid w:val="699BE1B0"/>
    <w:rsid w:val="69C60037"/>
    <w:rsid w:val="69F1F06E"/>
    <w:rsid w:val="69F4972C"/>
    <w:rsid w:val="69F4F7F9"/>
    <w:rsid w:val="6A0F4F46"/>
    <w:rsid w:val="6A19DBA4"/>
    <w:rsid w:val="6A4DEAAE"/>
    <w:rsid w:val="6A4EDC60"/>
    <w:rsid w:val="6A6E6BA1"/>
    <w:rsid w:val="6A81CF9C"/>
    <w:rsid w:val="6A90F142"/>
    <w:rsid w:val="6A9574D6"/>
    <w:rsid w:val="6A98793D"/>
    <w:rsid w:val="6AB93C01"/>
    <w:rsid w:val="6AF1AD27"/>
    <w:rsid w:val="6AFD4CC5"/>
    <w:rsid w:val="6B220826"/>
    <w:rsid w:val="6B37B211"/>
    <w:rsid w:val="6B3C981A"/>
    <w:rsid w:val="6B4C8ACB"/>
    <w:rsid w:val="6B67E8CF"/>
    <w:rsid w:val="6B79302F"/>
    <w:rsid w:val="6B7F5317"/>
    <w:rsid w:val="6BA98FEA"/>
    <w:rsid w:val="6BAA90C5"/>
    <w:rsid w:val="6C006DBE"/>
    <w:rsid w:val="6CFDA0F9"/>
    <w:rsid w:val="6D0C129E"/>
    <w:rsid w:val="6D139001"/>
    <w:rsid w:val="6D658217"/>
    <w:rsid w:val="6DC77539"/>
    <w:rsid w:val="6DCF9938"/>
    <w:rsid w:val="6DE898EF"/>
    <w:rsid w:val="6E3549AB"/>
    <w:rsid w:val="6E6F52D3"/>
    <w:rsid w:val="6E706DB3"/>
    <w:rsid w:val="6E87F0AE"/>
    <w:rsid w:val="6ED38408"/>
    <w:rsid w:val="6EF04B0C"/>
    <w:rsid w:val="6F41DCC4"/>
    <w:rsid w:val="6F8D3352"/>
    <w:rsid w:val="6F9C53EF"/>
    <w:rsid w:val="6FCC440F"/>
    <w:rsid w:val="6FE40E9E"/>
    <w:rsid w:val="7009E034"/>
    <w:rsid w:val="700B2334"/>
    <w:rsid w:val="70158D99"/>
    <w:rsid w:val="7029C186"/>
    <w:rsid w:val="7036DC53"/>
    <w:rsid w:val="70370F75"/>
    <w:rsid w:val="70A7EF9A"/>
    <w:rsid w:val="70E84D80"/>
    <w:rsid w:val="70FB2BB7"/>
    <w:rsid w:val="70FCE65F"/>
    <w:rsid w:val="717E136B"/>
    <w:rsid w:val="718358C6"/>
    <w:rsid w:val="71AF10EF"/>
    <w:rsid w:val="71D4AFA3"/>
    <w:rsid w:val="7227EC6D"/>
    <w:rsid w:val="7257786C"/>
    <w:rsid w:val="726DA3E4"/>
    <w:rsid w:val="72AEF7CA"/>
    <w:rsid w:val="72BF1751"/>
    <w:rsid w:val="72D5CE2E"/>
    <w:rsid w:val="72FEA7F6"/>
    <w:rsid w:val="736B2290"/>
    <w:rsid w:val="73AA4AAE"/>
    <w:rsid w:val="73F60ACB"/>
    <w:rsid w:val="73FE4BE0"/>
    <w:rsid w:val="745135E2"/>
    <w:rsid w:val="746AC557"/>
    <w:rsid w:val="7473312D"/>
    <w:rsid w:val="74B77F22"/>
    <w:rsid w:val="74CC9FDD"/>
    <w:rsid w:val="751F43DF"/>
    <w:rsid w:val="7522879D"/>
    <w:rsid w:val="755C2A57"/>
    <w:rsid w:val="75F98079"/>
    <w:rsid w:val="760B80DD"/>
    <w:rsid w:val="76846048"/>
    <w:rsid w:val="76A93ECD"/>
    <w:rsid w:val="76BE57FE"/>
    <w:rsid w:val="7777E020"/>
    <w:rsid w:val="77A7513E"/>
    <w:rsid w:val="77CB3BD5"/>
    <w:rsid w:val="77E4FDDC"/>
    <w:rsid w:val="780B469C"/>
    <w:rsid w:val="780BC2A7"/>
    <w:rsid w:val="781B4372"/>
    <w:rsid w:val="784818A4"/>
    <w:rsid w:val="786AF342"/>
    <w:rsid w:val="78D7BA69"/>
    <w:rsid w:val="793C031E"/>
    <w:rsid w:val="7952D833"/>
    <w:rsid w:val="7971C887"/>
    <w:rsid w:val="7981B7F7"/>
    <w:rsid w:val="79D16D49"/>
    <w:rsid w:val="7A08E1E6"/>
    <w:rsid w:val="7A6711BC"/>
    <w:rsid w:val="7ACCF19C"/>
    <w:rsid w:val="7B0C2ACD"/>
    <w:rsid w:val="7B26C0A6"/>
    <w:rsid w:val="7B47F6F0"/>
    <w:rsid w:val="7BBB3480"/>
    <w:rsid w:val="7C09D963"/>
    <w:rsid w:val="7C22CDB6"/>
    <w:rsid w:val="7C2B4D59"/>
    <w:rsid w:val="7C2EAABD"/>
    <w:rsid w:val="7C58F6FD"/>
    <w:rsid w:val="7C699C20"/>
    <w:rsid w:val="7C701177"/>
    <w:rsid w:val="7C8F7123"/>
    <w:rsid w:val="7CA96949"/>
    <w:rsid w:val="7CE99EF8"/>
    <w:rsid w:val="7D2A3BAC"/>
    <w:rsid w:val="7D4AAA0B"/>
    <w:rsid w:val="7D5704E1"/>
    <w:rsid w:val="7D5C84F0"/>
    <w:rsid w:val="7D9CA259"/>
    <w:rsid w:val="7DA5A9C4"/>
    <w:rsid w:val="7DEE5F59"/>
    <w:rsid w:val="7E0BE1D8"/>
    <w:rsid w:val="7E41DDA9"/>
    <w:rsid w:val="7F886FCD"/>
    <w:rsid w:val="7F8F0BDE"/>
    <w:rsid w:val="7FA18F51"/>
    <w:rsid w:val="7FB26323"/>
    <w:rsid w:val="7FFE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D617"/>
  <w15:chartTrackingRefBased/>
  <w15:docId w15:val="{A4C55C1F-23FE-47FA-BBA9-F1B94460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uiPriority w:val="9"/>
    <w:qFormat/>
    <w:rsid w:val="00B144D5"/>
    <w:pPr>
      <w:numPr>
        <w:numId w:val="14"/>
      </w:numPr>
      <w:spacing w:after="0" w:line="240" w:lineRule="auto"/>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uiPriority w:val="9"/>
    <w:qFormat/>
    <w:rsid w:val="00B144D5"/>
    <w:pPr>
      <w:numPr>
        <w:ilvl w:val="1"/>
        <w:numId w:val="14"/>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uiPriority w:val="9"/>
    <w:qFormat/>
    <w:rsid w:val="00B144D5"/>
    <w:pPr>
      <w:numPr>
        <w:ilvl w:val="2"/>
        <w:numId w:val="14"/>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ppleyards Grey,Tender spacing,Dot pt,No Spacing1,List Paragraph Char Char Char,Indicator Text,Numbered Para 1,List Paragraph1,Bullet Points,MAIN CONTENT,List Paragraph12,F5 List Paragraph,OBC Bullet,Colorful List - Accent 11,Bullet 1,L"/>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7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065A"/>
    <w:rPr>
      <w:b/>
      <w:bCs/>
    </w:rPr>
  </w:style>
  <w:style w:type="character" w:customStyle="1" w:styleId="CommentSubjectChar">
    <w:name w:val="Comment Subject Char"/>
    <w:basedOn w:val="CommentTextChar"/>
    <w:link w:val="CommentSubject"/>
    <w:uiPriority w:val="99"/>
    <w:semiHidden/>
    <w:rsid w:val="0005065A"/>
    <w:rPr>
      <w:b/>
      <w:bCs/>
      <w:sz w:val="20"/>
      <w:szCs w:val="20"/>
    </w:rPr>
  </w:style>
  <w:style w:type="character" w:styleId="FollowedHyperlink">
    <w:name w:val="FollowedHyperlink"/>
    <w:basedOn w:val="DefaultParagraphFont"/>
    <w:uiPriority w:val="99"/>
    <w:semiHidden/>
    <w:unhideWhenUsed/>
    <w:rsid w:val="001B72D3"/>
    <w:rPr>
      <w:color w:val="954F72" w:themeColor="followedHyperlink"/>
      <w:u w:val="single"/>
    </w:rPr>
  </w:style>
  <w:style w:type="paragraph" w:styleId="Header">
    <w:name w:val="header"/>
    <w:basedOn w:val="Normal"/>
    <w:link w:val="HeaderChar"/>
    <w:uiPriority w:val="99"/>
    <w:unhideWhenUsed/>
    <w:rsid w:val="001B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2D3"/>
  </w:style>
  <w:style w:type="paragraph" w:styleId="Footer">
    <w:name w:val="footer"/>
    <w:basedOn w:val="Normal"/>
    <w:link w:val="FooterChar"/>
    <w:uiPriority w:val="99"/>
    <w:unhideWhenUsed/>
    <w:rsid w:val="001B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2D3"/>
  </w:style>
  <w:style w:type="paragraph" w:styleId="NormalWeb">
    <w:name w:val="Normal (Web)"/>
    <w:basedOn w:val="Normal"/>
    <w:uiPriority w:val="99"/>
    <w:unhideWhenUsed/>
    <w:rsid w:val="003A35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76BDF"/>
    <w:pPr>
      <w:spacing w:after="0" w:line="240" w:lineRule="auto"/>
    </w:pPr>
  </w:style>
  <w:style w:type="paragraph" w:styleId="FootnoteText">
    <w:name w:val="footnote text"/>
    <w:basedOn w:val="Normal"/>
    <w:link w:val="FootnoteTextChar"/>
    <w:uiPriority w:val="99"/>
    <w:semiHidden/>
    <w:unhideWhenUsed/>
    <w:rsid w:val="00895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345"/>
    <w:rPr>
      <w:sz w:val="20"/>
      <w:szCs w:val="20"/>
    </w:rPr>
  </w:style>
  <w:style w:type="character" w:styleId="FootnoteReference">
    <w:name w:val="footnote reference"/>
    <w:basedOn w:val="DefaultParagraphFont"/>
    <w:uiPriority w:val="99"/>
    <w:semiHidden/>
    <w:unhideWhenUsed/>
    <w:rsid w:val="00895345"/>
    <w:rPr>
      <w:vertAlign w:val="superscript"/>
    </w:rPr>
  </w:style>
  <w:style w:type="table" w:customStyle="1" w:styleId="TableGrid1">
    <w:name w:val="Table Grid1"/>
    <w:basedOn w:val="TableNormal"/>
    <w:next w:val="TableGrid"/>
    <w:uiPriority w:val="39"/>
    <w:rsid w:val="003D3900"/>
    <w:pPr>
      <w:spacing w:after="0" w:line="240" w:lineRule="auto"/>
    </w:pPr>
    <w:rPr>
      <w:rFonts w:eastAsia="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14FED"/>
  </w:style>
  <w:style w:type="character" w:customStyle="1" w:styleId="eop">
    <w:name w:val="eop"/>
    <w:basedOn w:val="DefaultParagraphFont"/>
    <w:rsid w:val="00B14FED"/>
  </w:style>
  <w:style w:type="character" w:customStyle="1" w:styleId="ListParagraphChar">
    <w:name w:val="List Paragraph Char"/>
    <w:aliases w:val="Appleyards Grey Char,Tender spacing Char,Dot pt Char,No Spacing1 Char,List Paragraph Char Char Char Char,Indicator Text Char,Numbered Para 1 Char,List Paragraph1 Char,Bullet Points Char,MAIN CONTENT Char,List Paragraph12 Char,L Char"/>
    <w:link w:val="ListParagraph"/>
    <w:uiPriority w:val="34"/>
    <w:qFormat/>
    <w:locked/>
    <w:rsid w:val="00B14FED"/>
  </w:style>
  <w:style w:type="paragraph" w:customStyle="1" w:styleId="paragraph">
    <w:name w:val="paragraph"/>
    <w:basedOn w:val="Normal"/>
    <w:rsid w:val="00F17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F40C55"/>
  </w:style>
  <w:style w:type="character" w:customStyle="1" w:styleId="tabchar">
    <w:name w:val="tabchar"/>
    <w:basedOn w:val="DefaultParagraphFont"/>
    <w:rsid w:val="00C87F75"/>
  </w:style>
  <w:style w:type="character" w:customStyle="1" w:styleId="Heading1Char">
    <w:name w:val="Heading 1 Char"/>
    <w:aliases w:val="Outline1 Char"/>
    <w:basedOn w:val="DefaultParagraphFont"/>
    <w:link w:val="Heading1"/>
    <w:uiPriority w:val="9"/>
    <w:rsid w:val="00B144D5"/>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B144D5"/>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B144D5"/>
    <w:rPr>
      <w:rFonts w:ascii="Arial" w:eastAsia="Times New Roman" w:hAnsi="Arial" w:cs="Times New Roman"/>
      <w:kern w:val="24"/>
      <w:sz w:val="24"/>
      <w:szCs w:val="20"/>
    </w:rPr>
  </w:style>
  <w:style w:type="paragraph" w:styleId="EndnoteText">
    <w:name w:val="endnote text"/>
    <w:basedOn w:val="Normal"/>
    <w:link w:val="EndnoteTextChar"/>
    <w:uiPriority w:val="99"/>
    <w:unhideWhenUsed/>
    <w:rsid w:val="00B144D5"/>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B144D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144D5"/>
    <w:rPr>
      <w:vertAlign w:val="superscript"/>
    </w:rPr>
  </w:style>
  <w:style w:type="character" w:styleId="UnresolvedMention">
    <w:name w:val="Unresolved Mention"/>
    <w:basedOn w:val="DefaultParagraphFont"/>
    <w:uiPriority w:val="99"/>
    <w:semiHidden/>
    <w:unhideWhenUsed/>
    <w:rsid w:val="00721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1523">
      <w:bodyDiv w:val="1"/>
      <w:marLeft w:val="0"/>
      <w:marRight w:val="0"/>
      <w:marTop w:val="0"/>
      <w:marBottom w:val="0"/>
      <w:divBdr>
        <w:top w:val="none" w:sz="0" w:space="0" w:color="auto"/>
        <w:left w:val="none" w:sz="0" w:space="0" w:color="auto"/>
        <w:bottom w:val="none" w:sz="0" w:space="0" w:color="auto"/>
        <w:right w:val="none" w:sz="0" w:space="0" w:color="auto"/>
      </w:divBdr>
    </w:div>
    <w:div w:id="325478199">
      <w:bodyDiv w:val="1"/>
      <w:marLeft w:val="0"/>
      <w:marRight w:val="0"/>
      <w:marTop w:val="0"/>
      <w:marBottom w:val="0"/>
      <w:divBdr>
        <w:top w:val="none" w:sz="0" w:space="0" w:color="auto"/>
        <w:left w:val="none" w:sz="0" w:space="0" w:color="auto"/>
        <w:bottom w:val="none" w:sz="0" w:space="0" w:color="auto"/>
        <w:right w:val="none" w:sz="0" w:space="0" w:color="auto"/>
      </w:divBdr>
    </w:div>
    <w:div w:id="566694125">
      <w:bodyDiv w:val="1"/>
      <w:marLeft w:val="0"/>
      <w:marRight w:val="0"/>
      <w:marTop w:val="0"/>
      <w:marBottom w:val="0"/>
      <w:divBdr>
        <w:top w:val="none" w:sz="0" w:space="0" w:color="auto"/>
        <w:left w:val="none" w:sz="0" w:space="0" w:color="auto"/>
        <w:bottom w:val="none" w:sz="0" w:space="0" w:color="auto"/>
        <w:right w:val="none" w:sz="0" w:space="0" w:color="auto"/>
      </w:divBdr>
    </w:div>
    <w:div w:id="739669742">
      <w:bodyDiv w:val="1"/>
      <w:marLeft w:val="0"/>
      <w:marRight w:val="0"/>
      <w:marTop w:val="0"/>
      <w:marBottom w:val="0"/>
      <w:divBdr>
        <w:top w:val="none" w:sz="0" w:space="0" w:color="auto"/>
        <w:left w:val="none" w:sz="0" w:space="0" w:color="auto"/>
        <w:bottom w:val="none" w:sz="0" w:space="0" w:color="auto"/>
        <w:right w:val="none" w:sz="0" w:space="0" w:color="auto"/>
      </w:divBdr>
    </w:div>
    <w:div w:id="775369396">
      <w:bodyDiv w:val="1"/>
      <w:marLeft w:val="0"/>
      <w:marRight w:val="0"/>
      <w:marTop w:val="0"/>
      <w:marBottom w:val="0"/>
      <w:divBdr>
        <w:top w:val="none" w:sz="0" w:space="0" w:color="auto"/>
        <w:left w:val="none" w:sz="0" w:space="0" w:color="auto"/>
        <w:bottom w:val="none" w:sz="0" w:space="0" w:color="auto"/>
        <w:right w:val="none" w:sz="0" w:space="0" w:color="auto"/>
      </w:divBdr>
    </w:div>
    <w:div w:id="949092694">
      <w:bodyDiv w:val="1"/>
      <w:marLeft w:val="0"/>
      <w:marRight w:val="0"/>
      <w:marTop w:val="0"/>
      <w:marBottom w:val="0"/>
      <w:divBdr>
        <w:top w:val="none" w:sz="0" w:space="0" w:color="auto"/>
        <w:left w:val="none" w:sz="0" w:space="0" w:color="auto"/>
        <w:bottom w:val="none" w:sz="0" w:space="0" w:color="auto"/>
        <w:right w:val="none" w:sz="0" w:space="0" w:color="auto"/>
      </w:divBdr>
    </w:div>
    <w:div w:id="1290209919">
      <w:bodyDiv w:val="1"/>
      <w:marLeft w:val="0"/>
      <w:marRight w:val="0"/>
      <w:marTop w:val="0"/>
      <w:marBottom w:val="0"/>
      <w:divBdr>
        <w:top w:val="none" w:sz="0" w:space="0" w:color="auto"/>
        <w:left w:val="none" w:sz="0" w:space="0" w:color="auto"/>
        <w:bottom w:val="none" w:sz="0" w:space="0" w:color="auto"/>
        <w:right w:val="none" w:sz="0" w:space="0" w:color="auto"/>
      </w:divBdr>
    </w:div>
    <w:div w:id="1311860007">
      <w:bodyDiv w:val="1"/>
      <w:marLeft w:val="0"/>
      <w:marRight w:val="0"/>
      <w:marTop w:val="0"/>
      <w:marBottom w:val="0"/>
      <w:divBdr>
        <w:top w:val="none" w:sz="0" w:space="0" w:color="auto"/>
        <w:left w:val="none" w:sz="0" w:space="0" w:color="auto"/>
        <w:bottom w:val="none" w:sz="0" w:space="0" w:color="auto"/>
        <w:right w:val="none" w:sz="0" w:space="0" w:color="auto"/>
      </w:divBdr>
      <w:divsChild>
        <w:div w:id="2037658667">
          <w:marLeft w:val="0"/>
          <w:marRight w:val="0"/>
          <w:marTop w:val="0"/>
          <w:marBottom w:val="0"/>
          <w:divBdr>
            <w:top w:val="none" w:sz="0" w:space="0" w:color="auto"/>
            <w:left w:val="none" w:sz="0" w:space="0" w:color="auto"/>
            <w:bottom w:val="none" w:sz="0" w:space="0" w:color="auto"/>
            <w:right w:val="none" w:sz="0" w:space="0" w:color="auto"/>
          </w:divBdr>
        </w:div>
        <w:div w:id="2001154963">
          <w:marLeft w:val="0"/>
          <w:marRight w:val="0"/>
          <w:marTop w:val="0"/>
          <w:marBottom w:val="0"/>
          <w:divBdr>
            <w:top w:val="none" w:sz="0" w:space="0" w:color="auto"/>
            <w:left w:val="none" w:sz="0" w:space="0" w:color="auto"/>
            <w:bottom w:val="none" w:sz="0" w:space="0" w:color="auto"/>
            <w:right w:val="none" w:sz="0" w:space="0" w:color="auto"/>
          </w:divBdr>
        </w:div>
        <w:div w:id="764544932">
          <w:marLeft w:val="0"/>
          <w:marRight w:val="0"/>
          <w:marTop w:val="0"/>
          <w:marBottom w:val="0"/>
          <w:divBdr>
            <w:top w:val="none" w:sz="0" w:space="0" w:color="auto"/>
            <w:left w:val="none" w:sz="0" w:space="0" w:color="auto"/>
            <w:bottom w:val="none" w:sz="0" w:space="0" w:color="auto"/>
            <w:right w:val="none" w:sz="0" w:space="0" w:color="auto"/>
          </w:divBdr>
        </w:div>
        <w:div w:id="734821450">
          <w:marLeft w:val="0"/>
          <w:marRight w:val="0"/>
          <w:marTop w:val="0"/>
          <w:marBottom w:val="0"/>
          <w:divBdr>
            <w:top w:val="none" w:sz="0" w:space="0" w:color="auto"/>
            <w:left w:val="none" w:sz="0" w:space="0" w:color="auto"/>
            <w:bottom w:val="none" w:sz="0" w:space="0" w:color="auto"/>
            <w:right w:val="none" w:sz="0" w:space="0" w:color="auto"/>
          </w:divBdr>
        </w:div>
        <w:div w:id="1326662373">
          <w:marLeft w:val="0"/>
          <w:marRight w:val="0"/>
          <w:marTop w:val="0"/>
          <w:marBottom w:val="0"/>
          <w:divBdr>
            <w:top w:val="none" w:sz="0" w:space="0" w:color="auto"/>
            <w:left w:val="none" w:sz="0" w:space="0" w:color="auto"/>
            <w:bottom w:val="none" w:sz="0" w:space="0" w:color="auto"/>
            <w:right w:val="none" w:sz="0" w:space="0" w:color="auto"/>
          </w:divBdr>
        </w:div>
        <w:div w:id="1514883046">
          <w:marLeft w:val="0"/>
          <w:marRight w:val="0"/>
          <w:marTop w:val="0"/>
          <w:marBottom w:val="0"/>
          <w:divBdr>
            <w:top w:val="none" w:sz="0" w:space="0" w:color="auto"/>
            <w:left w:val="none" w:sz="0" w:space="0" w:color="auto"/>
            <w:bottom w:val="none" w:sz="0" w:space="0" w:color="auto"/>
            <w:right w:val="none" w:sz="0" w:space="0" w:color="auto"/>
          </w:divBdr>
        </w:div>
        <w:div w:id="1432702995">
          <w:marLeft w:val="0"/>
          <w:marRight w:val="0"/>
          <w:marTop w:val="0"/>
          <w:marBottom w:val="0"/>
          <w:divBdr>
            <w:top w:val="none" w:sz="0" w:space="0" w:color="auto"/>
            <w:left w:val="none" w:sz="0" w:space="0" w:color="auto"/>
            <w:bottom w:val="none" w:sz="0" w:space="0" w:color="auto"/>
            <w:right w:val="none" w:sz="0" w:space="0" w:color="auto"/>
          </w:divBdr>
        </w:div>
        <w:div w:id="266157781">
          <w:marLeft w:val="0"/>
          <w:marRight w:val="0"/>
          <w:marTop w:val="0"/>
          <w:marBottom w:val="0"/>
          <w:divBdr>
            <w:top w:val="none" w:sz="0" w:space="0" w:color="auto"/>
            <w:left w:val="none" w:sz="0" w:space="0" w:color="auto"/>
            <w:bottom w:val="none" w:sz="0" w:space="0" w:color="auto"/>
            <w:right w:val="none" w:sz="0" w:space="0" w:color="auto"/>
          </w:divBdr>
        </w:div>
        <w:div w:id="109403979">
          <w:marLeft w:val="0"/>
          <w:marRight w:val="0"/>
          <w:marTop w:val="0"/>
          <w:marBottom w:val="0"/>
          <w:divBdr>
            <w:top w:val="none" w:sz="0" w:space="0" w:color="auto"/>
            <w:left w:val="none" w:sz="0" w:space="0" w:color="auto"/>
            <w:bottom w:val="none" w:sz="0" w:space="0" w:color="auto"/>
            <w:right w:val="none" w:sz="0" w:space="0" w:color="auto"/>
          </w:divBdr>
        </w:div>
        <w:div w:id="1932202652">
          <w:marLeft w:val="0"/>
          <w:marRight w:val="0"/>
          <w:marTop w:val="0"/>
          <w:marBottom w:val="0"/>
          <w:divBdr>
            <w:top w:val="none" w:sz="0" w:space="0" w:color="auto"/>
            <w:left w:val="none" w:sz="0" w:space="0" w:color="auto"/>
            <w:bottom w:val="none" w:sz="0" w:space="0" w:color="auto"/>
            <w:right w:val="none" w:sz="0" w:space="0" w:color="auto"/>
          </w:divBdr>
        </w:div>
        <w:div w:id="1824396088">
          <w:marLeft w:val="0"/>
          <w:marRight w:val="0"/>
          <w:marTop w:val="0"/>
          <w:marBottom w:val="0"/>
          <w:divBdr>
            <w:top w:val="none" w:sz="0" w:space="0" w:color="auto"/>
            <w:left w:val="none" w:sz="0" w:space="0" w:color="auto"/>
            <w:bottom w:val="none" w:sz="0" w:space="0" w:color="auto"/>
            <w:right w:val="none" w:sz="0" w:space="0" w:color="auto"/>
          </w:divBdr>
        </w:div>
        <w:div w:id="1770588552">
          <w:marLeft w:val="0"/>
          <w:marRight w:val="0"/>
          <w:marTop w:val="0"/>
          <w:marBottom w:val="0"/>
          <w:divBdr>
            <w:top w:val="none" w:sz="0" w:space="0" w:color="auto"/>
            <w:left w:val="none" w:sz="0" w:space="0" w:color="auto"/>
            <w:bottom w:val="none" w:sz="0" w:space="0" w:color="auto"/>
            <w:right w:val="none" w:sz="0" w:space="0" w:color="auto"/>
          </w:divBdr>
        </w:div>
        <w:div w:id="748235352">
          <w:marLeft w:val="0"/>
          <w:marRight w:val="0"/>
          <w:marTop w:val="0"/>
          <w:marBottom w:val="0"/>
          <w:divBdr>
            <w:top w:val="none" w:sz="0" w:space="0" w:color="auto"/>
            <w:left w:val="none" w:sz="0" w:space="0" w:color="auto"/>
            <w:bottom w:val="none" w:sz="0" w:space="0" w:color="auto"/>
            <w:right w:val="none" w:sz="0" w:space="0" w:color="auto"/>
          </w:divBdr>
        </w:div>
        <w:div w:id="206338015">
          <w:marLeft w:val="0"/>
          <w:marRight w:val="0"/>
          <w:marTop w:val="0"/>
          <w:marBottom w:val="0"/>
          <w:divBdr>
            <w:top w:val="none" w:sz="0" w:space="0" w:color="auto"/>
            <w:left w:val="none" w:sz="0" w:space="0" w:color="auto"/>
            <w:bottom w:val="none" w:sz="0" w:space="0" w:color="auto"/>
            <w:right w:val="none" w:sz="0" w:space="0" w:color="auto"/>
          </w:divBdr>
        </w:div>
        <w:div w:id="1482653042">
          <w:marLeft w:val="0"/>
          <w:marRight w:val="0"/>
          <w:marTop w:val="0"/>
          <w:marBottom w:val="0"/>
          <w:divBdr>
            <w:top w:val="none" w:sz="0" w:space="0" w:color="auto"/>
            <w:left w:val="none" w:sz="0" w:space="0" w:color="auto"/>
            <w:bottom w:val="none" w:sz="0" w:space="0" w:color="auto"/>
            <w:right w:val="none" w:sz="0" w:space="0" w:color="auto"/>
          </w:divBdr>
        </w:div>
        <w:div w:id="610477279">
          <w:marLeft w:val="0"/>
          <w:marRight w:val="0"/>
          <w:marTop w:val="0"/>
          <w:marBottom w:val="0"/>
          <w:divBdr>
            <w:top w:val="none" w:sz="0" w:space="0" w:color="auto"/>
            <w:left w:val="none" w:sz="0" w:space="0" w:color="auto"/>
            <w:bottom w:val="none" w:sz="0" w:space="0" w:color="auto"/>
            <w:right w:val="none" w:sz="0" w:space="0" w:color="auto"/>
          </w:divBdr>
        </w:div>
        <w:div w:id="547764990">
          <w:marLeft w:val="0"/>
          <w:marRight w:val="0"/>
          <w:marTop w:val="0"/>
          <w:marBottom w:val="0"/>
          <w:divBdr>
            <w:top w:val="none" w:sz="0" w:space="0" w:color="auto"/>
            <w:left w:val="none" w:sz="0" w:space="0" w:color="auto"/>
            <w:bottom w:val="none" w:sz="0" w:space="0" w:color="auto"/>
            <w:right w:val="none" w:sz="0" w:space="0" w:color="auto"/>
          </w:divBdr>
        </w:div>
        <w:div w:id="891383907">
          <w:marLeft w:val="0"/>
          <w:marRight w:val="0"/>
          <w:marTop w:val="0"/>
          <w:marBottom w:val="0"/>
          <w:divBdr>
            <w:top w:val="none" w:sz="0" w:space="0" w:color="auto"/>
            <w:left w:val="none" w:sz="0" w:space="0" w:color="auto"/>
            <w:bottom w:val="none" w:sz="0" w:space="0" w:color="auto"/>
            <w:right w:val="none" w:sz="0" w:space="0" w:color="auto"/>
          </w:divBdr>
        </w:div>
        <w:div w:id="927612308">
          <w:marLeft w:val="0"/>
          <w:marRight w:val="0"/>
          <w:marTop w:val="0"/>
          <w:marBottom w:val="0"/>
          <w:divBdr>
            <w:top w:val="none" w:sz="0" w:space="0" w:color="auto"/>
            <w:left w:val="none" w:sz="0" w:space="0" w:color="auto"/>
            <w:bottom w:val="none" w:sz="0" w:space="0" w:color="auto"/>
            <w:right w:val="none" w:sz="0" w:space="0" w:color="auto"/>
          </w:divBdr>
        </w:div>
        <w:div w:id="2143885136">
          <w:marLeft w:val="0"/>
          <w:marRight w:val="0"/>
          <w:marTop w:val="0"/>
          <w:marBottom w:val="0"/>
          <w:divBdr>
            <w:top w:val="none" w:sz="0" w:space="0" w:color="auto"/>
            <w:left w:val="none" w:sz="0" w:space="0" w:color="auto"/>
            <w:bottom w:val="none" w:sz="0" w:space="0" w:color="auto"/>
            <w:right w:val="none" w:sz="0" w:space="0" w:color="auto"/>
          </w:divBdr>
        </w:div>
        <w:div w:id="1582569750">
          <w:marLeft w:val="0"/>
          <w:marRight w:val="0"/>
          <w:marTop w:val="0"/>
          <w:marBottom w:val="0"/>
          <w:divBdr>
            <w:top w:val="none" w:sz="0" w:space="0" w:color="auto"/>
            <w:left w:val="none" w:sz="0" w:space="0" w:color="auto"/>
            <w:bottom w:val="none" w:sz="0" w:space="0" w:color="auto"/>
            <w:right w:val="none" w:sz="0" w:space="0" w:color="auto"/>
          </w:divBdr>
        </w:div>
        <w:div w:id="2039966113">
          <w:marLeft w:val="0"/>
          <w:marRight w:val="0"/>
          <w:marTop w:val="0"/>
          <w:marBottom w:val="0"/>
          <w:divBdr>
            <w:top w:val="none" w:sz="0" w:space="0" w:color="auto"/>
            <w:left w:val="none" w:sz="0" w:space="0" w:color="auto"/>
            <w:bottom w:val="none" w:sz="0" w:space="0" w:color="auto"/>
            <w:right w:val="none" w:sz="0" w:space="0" w:color="auto"/>
          </w:divBdr>
        </w:div>
        <w:div w:id="1610579533">
          <w:marLeft w:val="0"/>
          <w:marRight w:val="0"/>
          <w:marTop w:val="0"/>
          <w:marBottom w:val="0"/>
          <w:divBdr>
            <w:top w:val="none" w:sz="0" w:space="0" w:color="auto"/>
            <w:left w:val="none" w:sz="0" w:space="0" w:color="auto"/>
            <w:bottom w:val="none" w:sz="0" w:space="0" w:color="auto"/>
            <w:right w:val="none" w:sz="0" w:space="0" w:color="auto"/>
          </w:divBdr>
        </w:div>
        <w:div w:id="1894581900">
          <w:marLeft w:val="0"/>
          <w:marRight w:val="0"/>
          <w:marTop w:val="0"/>
          <w:marBottom w:val="0"/>
          <w:divBdr>
            <w:top w:val="none" w:sz="0" w:space="0" w:color="auto"/>
            <w:left w:val="none" w:sz="0" w:space="0" w:color="auto"/>
            <w:bottom w:val="none" w:sz="0" w:space="0" w:color="auto"/>
            <w:right w:val="none" w:sz="0" w:space="0" w:color="auto"/>
          </w:divBdr>
        </w:div>
        <w:div w:id="747927678">
          <w:marLeft w:val="0"/>
          <w:marRight w:val="0"/>
          <w:marTop w:val="0"/>
          <w:marBottom w:val="0"/>
          <w:divBdr>
            <w:top w:val="none" w:sz="0" w:space="0" w:color="auto"/>
            <w:left w:val="none" w:sz="0" w:space="0" w:color="auto"/>
            <w:bottom w:val="none" w:sz="0" w:space="0" w:color="auto"/>
            <w:right w:val="none" w:sz="0" w:space="0" w:color="auto"/>
          </w:divBdr>
        </w:div>
        <w:div w:id="933630546">
          <w:marLeft w:val="0"/>
          <w:marRight w:val="0"/>
          <w:marTop w:val="0"/>
          <w:marBottom w:val="0"/>
          <w:divBdr>
            <w:top w:val="none" w:sz="0" w:space="0" w:color="auto"/>
            <w:left w:val="none" w:sz="0" w:space="0" w:color="auto"/>
            <w:bottom w:val="none" w:sz="0" w:space="0" w:color="auto"/>
            <w:right w:val="none" w:sz="0" w:space="0" w:color="auto"/>
          </w:divBdr>
        </w:div>
        <w:div w:id="1928227363">
          <w:marLeft w:val="0"/>
          <w:marRight w:val="0"/>
          <w:marTop w:val="0"/>
          <w:marBottom w:val="0"/>
          <w:divBdr>
            <w:top w:val="none" w:sz="0" w:space="0" w:color="auto"/>
            <w:left w:val="none" w:sz="0" w:space="0" w:color="auto"/>
            <w:bottom w:val="none" w:sz="0" w:space="0" w:color="auto"/>
            <w:right w:val="none" w:sz="0" w:space="0" w:color="auto"/>
          </w:divBdr>
        </w:div>
        <w:div w:id="1528714557">
          <w:marLeft w:val="0"/>
          <w:marRight w:val="0"/>
          <w:marTop w:val="0"/>
          <w:marBottom w:val="0"/>
          <w:divBdr>
            <w:top w:val="none" w:sz="0" w:space="0" w:color="auto"/>
            <w:left w:val="none" w:sz="0" w:space="0" w:color="auto"/>
            <w:bottom w:val="none" w:sz="0" w:space="0" w:color="auto"/>
            <w:right w:val="none" w:sz="0" w:space="0" w:color="auto"/>
          </w:divBdr>
        </w:div>
        <w:div w:id="466705563">
          <w:marLeft w:val="0"/>
          <w:marRight w:val="0"/>
          <w:marTop w:val="0"/>
          <w:marBottom w:val="0"/>
          <w:divBdr>
            <w:top w:val="none" w:sz="0" w:space="0" w:color="auto"/>
            <w:left w:val="none" w:sz="0" w:space="0" w:color="auto"/>
            <w:bottom w:val="none" w:sz="0" w:space="0" w:color="auto"/>
            <w:right w:val="none" w:sz="0" w:space="0" w:color="auto"/>
          </w:divBdr>
        </w:div>
        <w:div w:id="1347245244">
          <w:marLeft w:val="0"/>
          <w:marRight w:val="0"/>
          <w:marTop w:val="0"/>
          <w:marBottom w:val="0"/>
          <w:divBdr>
            <w:top w:val="none" w:sz="0" w:space="0" w:color="auto"/>
            <w:left w:val="none" w:sz="0" w:space="0" w:color="auto"/>
            <w:bottom w:val="none" w:sz="0" w:space="0" w:color="auto"/>
            <w:right w:val="none" w:sz="0" w:space="0" w:color="auto"/>
          </w:divBdr>
        </w:div>
        <w:div w:id="1588492842">
          <w:marLeft w:val="0"/>
          <w:marRight w:val="0"/>
          <w:marTop w:val="0"/>
          <w:marBottom w:val="0"/>
          <w:divBdr>
            <w:top w:val="none" w:sz="0" w:space="0" w:color="auto"/>
            <w:left w:val="none" w:sz="0" w:space="0" w:color="auto"/>
            <w:bottom w:val="none" w:sz="0" w:space="0" w:color="auto"/>
            <w:right w:val="none" w:sz="0" w:space="0" w:color="auto"/>
          </w:divBdr>
        </w:div>
        <w:div w:id="916864754">
          <w:marLeft w:val="0"/>
          <w:marRight w:val="0"/>
          <w:marTop w:val="0"/>
          <w:marBottom w:val="0"/>
          <w:divBdr>
            <w:top w:val="none" w:sz="0" w:space="0" w:color="auto"/>
            <w:left w:val="none" w:sz="0" w:space="0" w:color="auto"/>
            <w:bottom w:val="none" w:sz="0" w:space="0" w:color="auto"/>
            <w:right w:val="none" w:sz="0" w:space="0" w:color="auto"/>
          </w:divBdr>
        </w:div>
        <w:div w:id="1835412558">
          <w:marLeft w:val="0"/>
          <w:marRight w:val="0"/>
          <w:marTop w:val="0"/>
          <w:marBottom w:val="0"/>
          <w:divBdr>
            <w:top w:val="none" w:sz="0" w:space="0" w:color="auto"/>
            <w:left w:val="none" w:sz="0" w:space="0" w:color="auto"/>
            <w:bottom w:val="none" w:sz="0" w:space="0" w:color="auto"/>
            <w:right w:val="none" w:sz="0" w:space="0" w:color="auto"/>
          </w:divBdr>
        </w:div>
        <w:div w:id="1159275836">
          <w:marLeft w:val="0"/>
          <w:marRight w:val="0"/>
          <w:marTop w:val="0"/>
          <w:marBottom w:val="0"/>
          <w:divBdr>
            <w:top w:val="none" w:sz="0" w:space="0" w:color="auto"/>
            <w:left w:val="none" w:sz="0" w:space="0" w:color="auto"/>
            <w:bottom w:val="none" w:sz="0" w:space="0" w:color="auto"/>
            <w:right w:val="none" w:sz="0" w:space="0" w:color="auto"/>
          </w:divBdr>
        </w:div>
        <w:div w:id="121536498">
          <w:marLeft w:val="0"/>
          <w:marRight w:val="0"/>
          <w:marTop w:val="0"/>
          <w:marBottom w:val="0"/>
          <w:divBdr>
            <w:top w:val="none" w:sz="0" w:space="0" w:color="auto"/>
            <w:left w:val="none" w:sz="0" w:space="0" w:color="auto"/>
            <w:bottom w:val="none" w:sz="0" w:space="0" w:color="auto"/>
            <w:right w:val="none" w:sz="0" w:space="0" w:color="auto"/>
          </w:divBdr>
        </w:div>
        <w:div w:id="296884899">
          <w:marLeft w:val="0"/>
          <w:marRight w:val="0"/>
          <w:marTop w:val="0"/>
          <w:marBottom w:val="0"/>
          <w:divBdr>
            <w:top w:val="none" w:sz="0" w:space="0" w:color="auto"/>
            <w:left w:val="none" w:sz="0" w:space="0" w:color="auto"/>
            <w:bottom w:val="none" w:sz="0" w:space="0" w:color="auto"/>
            <w:right w:val="none" w:sz="0" w:space="0" w:color="auto"/>
          </w:divBdr>
        </w:div>
        <w:div w:id="1616135192">
          <w:marLeft w:val="0"/>
          <w:marRight w:val="0"/>
          <w:marTop w:val="0"/>
          <w:marBottom w:val="0"/>
          <w:divBdr>
            <w:top w:val="none" w:sz="0" w:space="0" w:color="auto"/>
            <w:left w:val="none" w:sz="0" w:space="0" w:color="auto"/>
            <w:bottom w:val="none" w:sz="0" w:space="0" w:color="auto"/>
            <w:right w:val="none" w:sz="0" w:space="0" w:color="auto"/>
          </w:divBdr>
        </w:div>
        <w:div w:id="1788231012">
          <w:marLeft w:val="0"/>
          <w:marRight w:val="0"/>
          <w:marTop w:val="0"/>
          <w:marBottom w:val="0"/>
          <w:divBdr>
            <w:top w:val="none" w:sz="0" w:space="0" w:color="auto"/>
            <w:left w:val="none" w:sz="0" w:space="0" w:color="auto"/>
            <w:bottom w:val="none" w:sz="0" w:space="0" w:color="auto"/>
            <w:right w:val="none" w:sz="0" w:space="0" w:color="auto"/>
          </w:divBdr>
        </w:div>
        <w:div w:id="1300452960">
          <w:marLeft w:val="0"/>
          <w:marRight w:val="0"/>
          <w:marTop w:val="0"/>
          <w:marBottom w:val="0"/>
          <w:divBdr>
            <w:top w:val="none" w:sz="0" w:space="0" w:color="auto"/>
            <w:left w:val="none" w:sz="0" w:space="0" w:color="auto"/>
            <w:bottom w:val="none" w:sz="0" w:space="0" w:color="auto"/>
            <w:right w:val="none" w:sz="0" w:space="0" w:color="auto"/>
          </w:divBdr>
        </w:div>
        <w:div w:id="985352467">
          <w:marLeft w:val="0"/>
          <w:marRight w:val="0"/>
          <w:marTop w:val="0"/>
          <w:marBottom w:val="0"/>
          <w:divBdr>
            <w:top w:val="none" w:sz="0" w:space="0" w:color="auto"/>
            <w:left w:val="none" w:sz="0" w:space="0" w:color="auto"/>
            <w:bottom w:val="none" w:sz="0" w:space="0" w:color="auto"/>
            <w:right w:val="none" w:sz="0" w:space="0" w:color="auto"/>
          </w:divBdr>
        </w:div>
        <w:div w:id="2124838209">
          <w:marLeft w:val="0"/>
          <w:marRight w:val="0"/>
          <w:marTop w:val="0"/>
          <w:marBottom w:val="0"/>
          <w:divBdr>
            <w:top w:val="none" w:sz="0" w:space="0" w:color="auto"/>
            <w:left w:val="none" w:sz="0" w:space="0" w:color="auto"/>
            <w:bottom w:val="none" w:sz="0" w:space="0" w:color="auto"/>
            <w:right w:val="none" w:sz="0" w:space="0" w:color="auto"/>
          </w:divBdr>
        </w:div>
        <w:div w:id="2084526702">
          <w:marLeft w:val="0"/>
          <w:marRight w:val="0"/>
          <w:marTop w:val="0"/>
          <w:marBottom w:val="0"/>
          <w:divBdr>
            <w:top w:val="none" w:sz="0" w:space="0" w:color="auto"/>
            <w:left w:val="none" w:sz="0" w:space="0" w:color="auto"/>
            <w:bottom w:val="none" w:sz="0" w:space="0" w:color="auto"/>
            <w:right w:val="none" w:sz="0" w:space="0" w:color="auto"/>
          </w:divBdr>
        </w:div>
      </w:divsChild>
    </w:div>
    <w:div w:id="1590965210">
      <w:bodyDiv w:val="1"/>
      <w:marLeft w:val="0"/>
      <w:marRight w:val="0"/>
      <w:marTop w:val="0"/>
      <w:marBottom w:val="0"/>
      <w:divBdr>
        <w:top w:val="none" w:sz="0" w:space="0" w:color="auto"/>
        <w:left w:val="none" w:sz="0" w:space="0" w:color="auto"/>
        <w:bottom w:val="none" w:sz="0" w:space="0" w:color="auto"/>
        <w:right w:val="none" w:sz="0" w:space="0" w:color="auto"/>
      </w:divBdr>
    </w:div>
    <w:div w:id="1702314055">
      <w:bodyDiv w:val="1"/>
      <w:marLeft w:val="0"/>
      <w:marRight w:val="0"/>
      <w:marTop w:val="0"/>
      <w:marBottom w:val="0"/>
      <w:divBdr>
        <w:top w:val="none" w:sz="0" w:space="0" w:color="auto"/>
        <w:left w:val="none" w:sz="0" w:space="0" w:color="auto"/>
        <w:bottom w:val="none" w:sz="0" w:space="0" w:color="auto"/>
        <w:right w:val="none" w:sz="0" w:space="0" w:color="auto"/>
      </w:divBdr>
    </w:div>
    <w:div w:id="18225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scot/publications/scotlands-national-strategy-economic-transformation/" TargetMode="External" Id="rId13" /><Relationship Type="http://schemas.openxmlformats.org/officeDocument/2006/relationships/hyperlink" Target="https://www.gov.scot/binaries/content/documents/govscot/publications/advice-and-guidance/2022/03/employment-support-services-customer-charter/documents/charter-expect-employment-support-services/charter-expect-employment-support-services/govscot%3Adocument/charter-expect-employment-support-services.pdf" TargetMode="External" Id="rId18" /><Relationship Type="http://schemas.openxmlformats.org/officeDocument/2006/relationships/hyperlink" Target="https://www.mygov.scot/ema" TargetMode="External" Id="rId26" /><Relationship Type="http://schemas.openxmlformats.org/officeDocument/2006/relationships/hyperlink" Target="https://www.employabilityinscotland.com/media/pgujxbke/for-publication-shared-measurement-framework.pdf"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https://nationalperformance.gov.scot/" TargetMode="External" Id="rId12" /><Relationship Type="http://schemas.openxmlformats.org/officeDocument/2006/relationships/hyperlink" Target="https://www.employabilityinscotland.com/news-events/news/employability-service-standards-published/" TargetMode="External" Id="rId17" /><Relationship Type="http://schemas.openxmlformats.org/officeDocument/2006/relationships/hyperlink" Target="https://www.gov.scot/publications/employment-support-services-customer-charter/"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www.gov.scot/publications/best-start-bright-futures-tackling-child-poverty-delivery-plan-2022-26/pages/1/" TargetMode="External" Id="rId16" /><Relationship Type="http://schemas.openxmlformats.org/officeDocument/2006/relationships/hyperlink" Target="https://findbusinesssupport.gov.scot/service/consultancy-and-advice/employer-recruitment-incentive-framework" TargetMode="External" Id="rId20" /><Relationship Type="http://schemas.openxmlformats.org/officeDocument/2006/relationships/hyperlink" Target="https://www.gov.scot/publications/subsidy-control-guidance/"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scotsconnect.sharepoint.com/sites/MyWork/SitePages/Applying-Fair-Work-First-to-grants.aspx?web=1" TargetMode="External" Id="rId24" /><Relationship Type="http://schemas.openxmlformats.org/officeDocument/2006/relationships/hyperlink" Target="https://www.understandinguniversalcredit.gov.uk/new-to-universal-credit/how-much-youll-get/" TargetMode="External" Id="rId32" /><Relationship Type="http://schemas.microsoft.com/office/2019/05/relationships/documenttasks" Target="documenttasks/documenttasks1.xml" Id="rId37" /><Relationship Type="http://schemas.openxmlformats.org/officeDocument/2006/relationships/customXml" Target="../customXml/item5.xml" Id="rId5" /><Relationship Type="http://schemas.openxmlformats.org/officeDocument/2006/relationships/hyperlink" Target="https://www.employabilityinscotland.com/media/nirgfmbf/framework-for-local-employability-partnerships-new-links.pdf" TargetMode="External" Id="rId15" /><Relationship Type="http://schemas.openxmlformats.org/officeDocument/2006/relationships/hyperlink" Target="https://www.gov.scot/publications/fair-work-first-guidance-2/pages/11/" TargetMode="External" Id="rId23" /><Relationship Type="http://schemas.openxmlformats.org/officeDocument/2006/relationships/hyperlink" Target="mailto:nooneleftbehind@gov.scot" TargetMode="External" Id="rId28" /><Relationship Type="http://schemas.openxmlformats.org/officeDocument/2006/relationships/theme" Target="theme/theme1.xml" Id="rId36" /><Relationship Type="http://schemas.microsoft.com/office/2019/09/relationships/intelligence" Target="intelligence.xml" Id="Rc1c2c97605ae433e" /><Relationship Type="http://schemas.openxmlformats.org/officeDocument/2006/relationships/footnotes" Target="footnotes.xml" Id="rId10" /><Relationship Type="http://schemas.openxmlformats.org/officeDocument/2006/relationships/hyperlink" Target="https://www.employabilityinscotland.com/news-events/news/employability-shared-measurement-framework-published/" TargetMode="External" Id="rId19" /><Relationship Type="http://schemas.openxmlformats.org/officeDocument/2006/relationships/hyperlink" Target="https://www.gov.scot/publications/coronavirus-covid-19-guidance-for-local-authorities-on-pandemic-support-payments/pages/scottish-child-bridging-payments/"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employabilityinscotland.com/media/la5lkwt2/scottish_and_local_government_partnership_working_agreement_for_employability.pdf" TargetMode="External" Id="rId14" /><Relationship Type="http://schemas.openxmlformats.org/officeDocument/2006/relationships/hyperlink" Target="https://www.fairworkconvention.scot/the-fair-work-framework/" TargetMode="External" Id="rId22" /><Relationship Type="http://schemas.openxmlformats.org/officeDocument/2006/relationships/hyperlink" Target="https://www.mygov.scot/browse/benefits/adult-disability-payment" TargetMode="External" Id="rId27" /><Relationship Type="http://schemas.openxmlformats.org/officeDocument/2006/relationships/hyperlink" Target="https://www.legislation.gov.uk/asp/2017/6/contents/enacted" TargetMode="External" Id="rId30" /><Relationship Type="http://schemas.openxmlformats.org/officeDocument/2006/relationships/glossaryDocument" Target="glossary/document.xml" Id="rId35" /><Relationship Type="http://schemas.openxmlformats.org/officeDocument/2006/relationships/settings" Target="settings.xml" Id="rId8" /><Relationship Type="http://schemas.openxmlformats.org/officeDocument/2006/relationships/customXml" Target="/customXML/item6.xml" Id="R04e87375d3bc4e5f" /></Relationships>
</file>

<file path=word/_rels/endnotes.xml.rels><?xml version="1.0" encoding="UTF-8" standalone="yes"?>
<Relationships xmlns="http://schemas.openxmlformats.org/package/2006/relationships"><Relationship Id="rId3" Type="http://schemas.openxmlformats.org/officeDocument/2006/relationships/hyperlink" Target="https://www.legislation.gov.uk/ukpga/2003/1/part/10/chapter/5" TargetMode="External"/><Relationship Id="rId2" Type="http://schemas.openxmlformats.org/officeDocument/2006/relationships/hyperlink" Target="https://www.legislation.gov.uk/uksi/2013/376/part/4/crossheading/particular-needs-or-circumstances-childcare-costs" TargetMode="External"/><Relationship Id="rId1" Type="http://schemas.openxmlformats.org/officeDocument/2006/relationships/hyperlink" Target="https://www.legislation.gov.uk/ukpga/2003/1/part/10/chapter/5" TargetMode="External"/><Relationship Id="rId4" Type="http://schemas.openxmlformats.org/officeDocument/2006/relationships/hyperlink" Target="https://www.legislation.gov.uk/uksi/2013/376/regulation/34" TargetMode="External"/></Relationships>
</file>

<file path=word/documenttasks/documenttasks1.xml><?xml version="1.0" encoding="utf-8"?>
<t:Tasks xmlns:t="http://schemas.microsoft.com/office/tasks/2019/documenttasks" xmlns:oel="http://schemas.microsoft.com/office/2019/extlst">
  <t:Task id="{DB18EE64-E22C-4E75-9599-1ED07570710B}">
    <t:Anchor>
      <t:Comment id="373108200"/>
    </t:Anchor>
    <t:History>
      <t:Event id="{C8143202-476D-47A1-8392-92BA731E8E16}" time="2022-05-12T13:42:57.832Z">
        <t:Attribution userId="S::jenny.gemmell@gov.scot::7c84be0c-c70e-4bc0-a1c5-55ccf38aef5e" userProvider="AD" userName="Jenny Gemmell"/>
        <t:Anchor>
          <t:Comment id="1869064012"/>
        </t:Anchor>
        <t:Create/>
      </t:Event>
      <t:Event id="{3ABD7FBD-EBEA-411B-BA84-9FACB96E3DE5}" time="2022-05-12T13:42:57.832Z">
        <t:Attribution userId="S::jenny.gemmell@gov.scot::7c84be0c-c70e-4bc0-a1c5-55ccf38aef5e" userProvider="AD" userName="Jenny Gemmell"/>
        <t:Anchor>
          <t:Comment id="1869064012"/>
        </t:Anchor>
        <t:Assign userId="S::Sarah.Lawson@gov.scot::0bcb9133-ac46-4d5c-96d6-0ed2b544103f" userProvider="AD" userName="Sarah Lawson"/>
      </t:Event>
      <t:Event id="{B32E9A02-1E7E-4706-A8FA-9D2BA945551E}" time="2022-05-12T13:42:57.832Z">
        <t:Attribution userId="S::jenny.gemmell@gov.scot::7c84be0c-c70e-4bc0-a1c5-55ccf38aef5e" userProvider="AD" userName="Jenny Gemmell"/>
        <t:Anchor>
          <t:Comment id="1869064012"/>
        </t:Anchor>
        <t:SetTitle title="@Sarah Lawson"/>
      </t:Event>
      <t:Event id="{19B77E9D-E8DA-46CF-A930-EBD808E43E1A}" time="2022-05-20T10:59:14.273Z">
        <t:Attribution userId="S::jenny.gemmell@gov.scot::7c84be0c-c70e-4bc0-a1c5-55ccf38aef5e" userProvider="AD" userName="Jenny Gemmell"/>
        <t:Progress percentComplete="100"/>
      </t:Event>
    </t:History>
  </t:Task>
  <t:Task id="{49B48279-4B2F-4BFF-9310-11CFDAA3510F}">
    <t:Anchor>
      <t:Comment id="1549204419"/>
    </t:Anchor>
    <t:History>
      <t:Event id="{16515154-EF55-47F5-93B7-946F58AB1627}" time="2022-05-12T13:45:54.615Z">
        <t:Attribution userId="S::jenny.gemmell@gov.scot::7c84be0c-c70e-4bc0-a1c5-55ccf38aef5e" userProvider="AD" userName="Jenny Gemmell"/>
        <t:Anchor>
          <t:Comment id="357086956"/>
        </t:Anchor>
        <t:Create/>
      </t:Event>
      <t:Event id="{793A269C-B9D7-4760-B83B-3ED696BB30E6}" time="2022-05-12T13:45:54.615Z">
        <t:Attribution userId="S::jenny.gemmell@gov.scot::7c84be0c-c70e-4bc0-a1c5-55ccf38aef5e" userProvider="AD" userName="Jenny Gemmell"/>
        <t:Anchor>
          <t:Comment id="357086956"/>
        </t:Anchor>
        <t:Assign userId="S::Christopher.O'Hanlon@gov.scot::4a96284a-c032-4143-9d7b-522eb826dabf" userProvider="AD" userName="Christopher O'Hanlon"/>
      </t:Event>
      <t:Event id="{17A8B2E4-1620-4D3E-96D2-F49EAC392C1B}" time="2022-05-12T13:45:54.615Z">
        <t:Attribution userId="S::jenny.gemmell@gov.scot::7c84be0c-c70e-4bc0-a1c5-55ccf38aef5e" userProvider="AD" userName="Jenny Gemmell"/>
        <t:Anchor>
          <t:Comment id="357086956"/>
        </t:Anchor>
        <t:SetTitle title="@Christopher O'Hanlon"/>
      </t:Event>
    </t:History>
  </t:Task>
  <t:Task id="{97C9974B-96EB-40E1-A294-8466DF5723FB}">
    <t:Anchor>
      <t:Comment id="570693727"/>
    </t:Anchor>
    <t:History>
      <t:Event id="{70651663-B7DD-4A95-9D17-26671B444F0A}" time="2022-05-12T13:43:23.596Z">
        <t:Attribution userId="S::jenny.gemmell@gov.scot::7c84be0c-c70e-4bc0-a1c5-55ccf38aef5e" userProvider="AD" userName="Jenny Gemmell"/>
        <t:Anchor>
          <t:Comment id="822580925"/>
        </t:Anchor>
        <t:Create/>
      </t:Event>
      <t:Event id="{F8E349BB-CAB4-4CC8-B22D-342436E64C8D}" time="2022-05-12T13:43:23.596Z">
        <t:Attribution userId="S::jenny.gemmell@gov.scot::7c84be0c-c70e-4bc0-a1c5-55ccf38aef5e" userProvider="AD" userName="Jenny Gemmell"/>
        <t:Anchor>
          <t:Comment id="822580925"/>
        </t:Anchor>
        <t:Assign userId="S::Sarah.Lawson@gov.scot::0bcb9133-ac46-4d5c-96d6-0ed2b544103f" userProvider="AD" userName="Sarah Lawson"/>
      </t:Event>
      <t:Event id="{22C64FF9-99F5-4812-A079-7C4503EED8ED}" time="2022-05-12T13:43:23.596Z">
        <t:Attribution userId="S::jenny.gemmell@gov.scot::7c84be0c-c70e-4bc0-a1c5-55ccf38aef5e" userProvider="AD" userName="Jenny Gemmell"/>
        <t:Anchor>
          <t:Comment id="822580925"/>
        </t:Anchor>
        <t:SetTitle title="@Sarah Lawson"/>
      </t:Event>
      <t:Event id="{86522478-FB8F-42E7-9752-A60EE4D96987}" time="2022-05-20T10:58:47.212Z">
        <t:Attribution userId="S::jenny.gemmell@gov.scot::7c84be0c-c70e-4bc0-a1c5-55ccf38aef5e" userProvider="AD" userName="Jenny Gemmell"/>
        <t:Progress percentComplete="100"/>
      </t:Event>
    </t:History>
  </t:Task>
  <t:Task id="{4BA657DF-C8FF-4CC9-810E-294A7158B546}">
    <t:Anchor>
      <t:Comment id="1921488502"/>
    </t:Anchor>
    <t:History>
      <t:Event id="{B1BE78D6-98E8-443F-A99F-9FFEF2731FF7}" time="2022-05-12T13:47:49.177Z">
        <t:Attribution userId="S::jenny.gemmell@gov.scot::7c84be0c-c70e-4bc0-a1c5-55ccf38aef5e" userProvider="AD" userName="Jenny Gemmell"/>
        <t:Anchor>
          <t:Comment id="1901130321"/>
        </t:Anchor>
        <t:Create/>
      </t:Event>
      <t:Event id="{83AA1AE7-9A2B-45E9-AC2C-C9D3A09F6092}" time="2022-05-12T13:47:49.177Z">
        <t:Attribution userId="S::jenny.gemmell@gov.scot::7c84be0c-c70e-4bc0-a1c5-55ccf38aef5e" userProvider="AD" userName="Jenny Gemmell"/>
        <t:Anchor>
          <t:Comment id="1901130321"/>
        </t:Anchor>
        <t:Assign userId="S::Georgina.Gallacher@gov.scot::a066e262-1be1-41c5-be1e-e3ac7aac1caa" userProvider="AD" userName="Georgina Gallacher"/>
      </t:Event>
      <t:Event id="{313DE08F-2E2A-4E7D-A600-55D04DED52C7}" time="2022-05-12T13:47:49.177Z">
        <t:Attribution userId="S::jenny.gemmell@gov.scot::7c84be0c-c70e-4bc0-a1c5-55ccf38aef5e" userProvider="AD" userName="Jenny Gemmell"/>
        <t:Anchor>
          <t:Comment id="1901130321"/>
        </t:Anchor>
        <t:SetTitle title="@Georgina Gallacher"/>
      </t:Event>
      <t:Event id="{3D33E0F2-C3D4-443B-B437-6374467A783E}" time="2022-05-17T12:15:09.373Z">
        <t:Attribution userId="S::georgina.gallacher@gov.scot::a066e262-1be1-41c5-be1e-e3ac7aac1caa" userProvider="AD" userName="Georgina Gallacher"/>
        <t:Progress percentComplete="100"/>
      </t:Event>
    </t:History>
  </t:Task>
  <t:Task id="{D2D4E6A6-DAFA-46B4-96B7-682077229DD1}">
    <t:Anchor>
      <t:Comment id="1354432154"/>
    </t:Anchor>
    <t:History>
      <t:Event id="{9248FFF1-FCF1-4F49-A4AD-CD9E1A99F5E4}" time="2022-05-12T14:19:45.485Z">
        <t:Attribution userId="S::jenny.gemmell@gov.scot::7c84be0c-c70e-4bc0-a1c5-55ccf38aef5e" userProvider="AD" userName="Jenny Gemmell"/>
        <t:Anchor>
          <t:Comment id="1193237039"/>
        </t:Anchor>
        <t:Create/>
      </t:Event>
      <t:Event id="{5CD48E76-4B1C-4647-8683-A64342B53031}" time="2022-05-12T14:19:45.485Z">
        <t:Attribution userId="S::jenny.gemmell@gov.scot::7c84be0c-c70e-4bc0-a1c5-55ccf38aef5e" userProvider="AD" userName="Jenny Gemmell"/>
        <t:Anchor>
          <t:Comment id="1193237039"/>
        </t:Anchor>
        <t:Assign userId="S::Gill.Morrison@gov.scot::79702b77-94b1-4c41-bf79-07f7f17498b5" userProvider="AD" userName="Gill Morrison"/>
      </t:Event>
      <t:Event id="{B1F36A33-86EF-4B17-9494-E7D6A52E73F7}" time="2022-05-12T14:19:45.485Z">
        <t:Attribution userId="S::jenny.gemmell@gov.scot::7c84be0c-c70e-4bc0-a1c5-55ccf38aef5e" userProvider="AD" userName="Jenny Gemmell"/>
        <t:Anchor>
          <t:Comment id="1193237039"/>
        </t:Anchor>
        <t:SetTitle title="@Gill Morrison"/>
      </t:Event>
    </t:History>
  </t:Task>
  <t:Task id="{F264BC6D-7228-486C-B577-670446ECFAAA}">
    <t:Anchor>
      <t:Comment id="1422391461"/>
    </t:Anchor>
    <t:History>
      <t:Event id="{3E5B4372-9CB8-4B8F-8509-E749AF9903B2}" time="2022-05-12T13:52:43.277Z">
        <t:Attribution userId="S::jenny.gemmell@gov.scot::7c84be0c-c70e-4bc0-a1c5-55ccf38aef5e" userProvider="AD" userName="Jenny Gemmell"/>
        <t:Anchor>
          <t:Comment id="1778863278"/>
        </t:Anchor>
        <t:Create/>
      </t:Event>
      <t:Event id="{427E039C-B048-4CA3-9674-187D622856F9}" time="2022-05-12T13:52:43.277Z">
        <t:Attribution userId="S::jenny.gemmell@gov.scot::7c84be0c-c70e-4bc0-a1c5-55ccf38aef5e" userProvider="AD" userName="Jenny Gemmell"/>
        <t:Anchor>
          <t:Comment id="1778863278"/>
        </t:Anchor>
        <t:Assign userId="S::Jenny.Gemmell@gov.scot::7c84be0c-c70e-4bc0-a1c5-55ccf38aef5e" userProvider="AD" userName="Jenny Gemmell"/>
      </t:Event>
      <t:Event id="{181FD114-7E17-4DAA-85CB-894119659849}" time="2022-05-12T13:52:43.277Z">
        <t:Attribution userId="S::jenny.gemmell@gov.scot::7c84be0c-c70e-4bc0-a1c5-55ccf38aef5e" userProvider="AD" userName="Jenny Gemmell"/>
        <t:Anchor>
          <t:Comment id="1778863278"/>
        </t:Anchor>
        <t:SetTitle title="@Jenny Gemmell"/>
      </t:Event>
    </t:History>
  </t:Task>
  <t:Task id="{48E589B3-9359-4C67-ACAE-27931131D3E7}">
    <t:Anchor>
      <t:Comment id="113344546"/>
    </t:Anchor>
    <t:History>
      <t:Event id="{032F6BD3-738F-4F6B-8178-71DB4ABD4EFB}" time="2022-05-12T13:51:23.52Z">
        <t:Attribution userId="S::jenny.gemmell@gov.scot::7c84be0c-c70e-4bc0-a1c5-55ccf38aef5e" userProvider="AD" userName="Jenny Gemmell"/>
        <t:Anchor>
          <t:Comment id="235576826"/>
        </t:Anchor>
        <t:Create/>
      </t:Event>
      <t:Event id="{2BFC356C-C58D-435A-9EC9-9BC1947F8D5F}" time="2022-05-12T13:51:23.52Z">
        <t:Attribution userId="S::jenny.gemmell@gov.scot::7c84be0c-c70e-4bc0-a1c5-55ccf38aef5e" userProvider="AD" userName="Jenny Gemmell"/>
        <t:Anchor>
          <t:Comment id="235576826"/>
        </t:Anchor>
        <t:Assign userId="S::Georgina.Gallacher@gov.scot::a066e262-1be1-41c5-be1e-e3ac7aac1caa" userProvider="AD" userName="Georgina Gallacher"/>
      </t:Event>
      <t:Event id="{9103BA5A-3798-4261-89C8-551C3D31A79A}" time="2022-05-12T13:51:23.52Z">
        <t:Attribution userId="S::jenny.gemmell@gov.scot::7c84be0c-c70e-4bc0-a1c5-55ccf38aef5e" userProvider="AD" userName="Jenny Gemmell"/>
        <t:Anchor>
          <t:Comment id="235576826"/>
        </t:Anchor>
        <t:SetTitle title="Can you suggest some alternative wording in tracked changes? @Georgina Gallacher"/>
      </t:Event>
      <t:Event id="{30158085-399F-443C-BEF7-F4D6ACF5B92D}" time="2022-05-24T11:20:47.903Z">
        <t:Attribution userId="S::jenny.gemmell@gov.scot::7c84be0c-c70e-4bc0-a1c5-55ccf38aef5e" userProvider="AD" userName="Jenny Gemmell"/>
        <t:Progress percentComplete="100"/>
      </t:Event>
    </t:History>
  </t:Task>
  <t:Task id="{55B4022E-47E4-4FDE-A9B7-953A4F8E8CB5}">
    <t:Anchor>
      <t:Comment id="533616483"/>
    </t:Anchor>
    <t:History>
      <t:Event id="{8F51CD11-4CC3-4791-A262-C0C9D7143EA3}" time="2022-05-12T14:19:13.084Z">
        <t:Attribution userId="S::jenny.gemmell@gov.scot::7c84be0c-c70e-4bc0-a1c5-55ccf38aef5e" userProvider="AD" userName="Jenny Gemmell"/>
        <t:Anchor>
          <t:Comment id="1891281073"/>
        </t:Anchor>
        <t:Create/>
      </t:Event>
      <t:Event id="{A2BED62B-5F07-4AF1-ABD9-63C2B99581F8}" time="2022-05-12T14:19:13.084Z">
        <t:Attribution userId="S::jenny.gemmell@gov.scot::7c84be0c-c70e-4bc0-a1c5-55ccf38aef5e" userProvider="AD" userName="Jenny Gemmell"/>
        <t:Anchor>
          <t:Comment id="1891281073"/>
        </t:Anchor>
        <t:Assign userId="S::Kirsty.MacLean@gov.scot::e135c74a-ec81-48c3-9608-fe03df24046c" userProvider="AD" userName="Kirsty MacLean"/>
      </t:Event>
      <t:Event id="{8C241694-96F5-42AC-BCD1-3DBD30E340E6}" time="2022-05-12T14:19:13.084Z">
        <t:Attribution userId="S::jenny.gemmell@gov.scot::7c84be0c-c70e-4bc0-a1c5-55ccf38aef5e" userProvider="AD" userName="Jenny Gemmell"/>
        <t:Anchor>
          <t:Comment id="1891281073"/>
        </t:Anchor>
        <t:SetTitle title="@Kirsty MacLean"/>
      </t:Event>
    </t:History>
  </t:Task>
  <t:Task id="{5D8F9B1F-B83B-4A9F-B5DA-234522100374}">
    <t:Anchor>
      <t:Comment id="748481285"/>
    </t:Anchor>
    <t:History>
      <t:Event id="{497FD1C6-7BC9-4326-803B-7DF99255485D}" time="2022-05-12T14:26:21.087Z">
        <t:Attribution userId="S::jenny.gemmell@gov.scot::7c84be0c-c70e-4bc0-a1c5-55ccf38aef5e" userProvider="AD" userName="Jenny Gemmell"/>
        <t:Anchor>
          <t:Comment id="4864177"/>
        </t:Anchor>
        <t:Create/>
      </t:Event>
      <t:Event id="{8A5D5BF4-3638-4970-B3E2-4C2C854E8549}" time="2022-05-12T14:26:21.087Z">
        <t:Attribution userId="S::jenny.gemmell@gov.scot::7c84be0c-c70e-4bc0-a1c5-55ccf38aef5e" userProvider="AD" userName="Jenny Gemmell"/>
        <t:Anchor>
          <t:Comment id="4864177"/>
        </t:Anchor>
        <t:Assign userId="S::Georgina.Gallacher@gov.scot::a066e262-1be1-41c5-be1e-e3ac7aac1caa" userProvider="AD" userName="Georgina Gallacher"/>
      </t:Event>
      <t:Event id="{327D42F8-A26D-4567-A54E-378568B89931}" time="2022-05-12T14:26:21.087Z">
        <t:Attribution userId="S::jenny.gemmell@gov.scot::7c84be0c-c70e-4bc0-a1c5-55ccf38aef5e" userProvider="AD" userName="Jenny Gemmell"/>
        <t:Anchor>
          <t:Comment id="4864177"/>
        </t:Anchor>
        <t:SetTitle title="@Georgina Gallacher"/>
      </t:Event>
      <t:Event id="{D5A6F553-28DC-4CA2-818F-172214DEE3E3}" time="2022-05-17T11:33:23.444Z">
        <t:Attribution userId="S::georgina.gallacher@gov.scot::a066e262-1be1-41c5-be1e-e3ac7aac1caa" userProvider="AD" userName="Georgina Gallacher"/>
        <t:Progress percentComplete="100"/>
      </t:Event>
    </t:History>
  </t:Task>
  <t:Task id="{D05878A6-020C-4BC5-9BEA-F4FAB01848CB}">
    <t:Anchor>
      <t:Comment id="471749389"/>
    </t:Anchor>
    <t:History>
      <t:Event id="{5E8F1D6D-A9D5-4CEE-B633-CDC666F5B314}" time="2022-05-12T14:28:08.024Z">
        <t:Attribution userId="S::jenny.gemmell@gov.scot::7c84be0c-c70e-4bc0-a1c5-55ccf38aef5e" userProvider="AD" userName="Jenny Gemmell"/>
        <t:Anchor>
          <t:Comment id="825996665"/>
        </t:Anchor>
        <t:Create/>
      </t:Event>
      <t:Event id="{530635E4-317A-4780-A3B4-8F7405E1D5D2}" time="2022-05-12T14:28:08.024Z">
        <t:Attribution userId="S::jenny.gemmell@gov.scot::7c84be0c-c70e-4bc0-a1c5-55ccf38aef5e" userProvider="AD" userName="Jenny Gemmell"/>
        <t:Anchor>
          <t:Comment id="825996665"/>
        </t:Anchor>
        <t:Assign userId="S::Christopher.O'Hanlon@gov.scot::4a96284a-c032-4143-9d7b-522eb826dabf" userProvider="AD" userName="Christopher O'Hanlon"/>
      </t:Event>
      <t:Event id="{279C0F95-5D62-4158-B044-9838D766CE31}" time="2022-05-12T14:28:08.024Z">
        <t:Attribution userId="S::jenny.gemmell@gov.scot::7c84be0c-c70e-4bc0-a1c5-55ccf38aef5e" userProvider="AD" userName="Jenny Gemmell"/>
        <t:Anchor>
          <t:Comment id="825996665"/>
        </t:Anchor>
        <t:SetTitle title="@Christopher O'Hanlon can you update this section please to reflect the process now?"/>
      </t:Event>
      <t:Event id="{1E568D6F-8DA9-4CFF-93CF-EF3732E53C88}" time="2022-05-18T14:11:15.982Z">
        <t:Attribution userId="S::jenny.gemmell@gov.scot::7c84be0c-c70e-4bc0-a1c5-55ccf38aef5e" userProvider="AD" userName="Jenny Gemmell"/>
        <t:Progress percentComplete="100"/>
      </t:Event>
    </t:History>
  </t:Task>
  <t:Task id="{E7B16122-EBE8-4D5A-86EF-60E12ACE7539}">
    <t:Anchor>
      <t:Comment id="346798985"/>
    </t:Anchor>
    <t:History>
      <t:Event id="{E52F5A27-9150-42FA-9907-526B80BB0F9A}" time="2022-05-12T14:30:41.213Z">
        <t:Attribution userId="S::jenny.gemmell@gov.scot::7c84be0c-c70e-4bc0-a1c5-55ccf38aef5e" userProvider="AD" userName="Jenny Gemmell"/>
        <t:Anchor>
          <t:Comment id="1879130125"/>
        </t:Anchor>
        <t:Create/>
      </t:Event>
      <t:Event id="{E4B0D0D1-B6AA-4690-BC00-B4B56A46BC9C}" time="2022-05-12T14:30:41.213Z">
        <t:Attribution userId="S::jenny.gemmell@gov.scot::7c84be0c-c70e-4bc0-a1c5-55ccf38aef5e" userProvider="AD" userName="Jenny Gemmell"/>
        <t:Anchor>
          <t:Comment id="1879130125"/>
        </t:Anchor>
        <t:Assign userId="S::Georgina.Gallacher@gov.scot::a066e262-1be1-41c5-be1e-e3ac7aac1caa" userProvider="AD" userName="Georgina Gallacher"/>
      </t:Event>
      <t:Event id="{753EB945-5322-469A-9A5E-7B0E56EAFD02}" time="2022-05-12T14:30:41.213Z">
        <t:Attribution userId="S::jenny.gemmell@gov.scot::7c84be0c-c70e-4bc0-a1c5-55ccf38aef5e" userProvider="AD" userName="Jenny Gemmell"/>
        <t:Anchor>
          <t:Comment id="1879130125"/>
        </t:Anchor>
        <t:SetTitle title="Do they not form part of the Action Plan? I would have thought that would be the case but it is up to the LA to decide how this is done as long as records are kept - @Georgina Gallacher do you want to track alternative wording"/>
      </t:Event>
      <t:Event id="{2F363E2F-54FD-4977-ACE7-2C47E66F5F5B}" time="2022-05-18T11:51:06.145Z">
        <t:Attribution userId="S::georgina.gallacher@gov.scot::a066e262-1be1-41c5-be1e-e3ac7aac1caa" userProvider="AD" userName="Georgina Gallacher"/>
        <t:Progress percentComplete="100"/>
      </t:Event>
    </t:History>
  </t:Task>
  <t:Task id="{FA7A1E59-9884-421B-B68A-A3D08895282B}">
    <t:Anchor>
      <t:Comment id="519200098"/>
    </t:Anchor>
    <t:History>
      <t:Event id="{5788A94B-ACC9-4659-B10B-59B0E3FBB4BF}" time="2022-05-12T14:32:32.628Z">
        <t:Attribution userId="S::jenny.gemmell@gov.scot::7c84be0c-c70e-4bc0-a1c5-55ccf38aef5e" userProvider="AD" userName="Jenny Gemmell"/>
        <t:Anchor>
          <t:Comment id="1818393512"/>
        </t:Anchor>
        <t:Create/>
      </t:Event>
      <t:Event id="{8E0CAC64-2A1A-4169-A3FA-294447F659EB}" time="2022-05-12T14:32:32.628Z">
        <t:Attribution userId="S::jenny.gemmell@gov.scot::7c84be0c-c70e-4bc0-a1c5-55ccf38aef5e" userProvider="AD" userName="Jenny Gemmell"/>
        <t:Anchor>
          <t:Comment id="1818393512"/>
        </t:Anchor>
        <t:Assign userId="S::Georgina.Gallacher@gov.scot::a066e262-1be1-41c5-be1e-e3ac7aac1caa" userProvider="AD" userName="Georgina Gallacher"/>
      </t:Event>
      <t:Event id="{90FDA562-F7A9-4B13-9F3C-E3B761958648}" time="2022-05-12T14:32:32.628Z">
        <t:Attribution userId="S::jenny.gemmell@gov.scot::7c84be0c-c70e-4bc0-a1c5-55ccf38aef5e" userProvider="AD" userName="Jenny Gemmell"/>
        <t:Anchor>
          <t:Comment id="1818393512"/>
        </t:Anchor>
        <t:SetTitle title="@Georgina Gallacher yes if you can track some alternative wording"/>
      </t:Event>
      <t:Event id="{D591F110-7739-4502-BB83-043392F5D9B1}" time="2022-05-24T11:22:51.542Z">
        <t:Attribution userId="S::jenny.gemmell@gov.scot::7c84be0c-c70e-4bc0-a1c5-55ccf38aef5e" userProvider="AD" userName="Jenny Gemmell"/>
        <t:Progress percentComplete="100"/>
      </t:Event>
    </t:History>
  </t:Task>
  <t:Task id="{EBA4351E-D47B-4450-82CA-7E7BF13CFEC9}">
    <t:Anchor>
      <t:Comment id="2114689822"/>
    </t:Anchor>
    <t:History>
      <t:Event id="{36A092DD-2144-4752-911F-83462AE3FAA4}" time="2022-05-12T15:18:48.981Z">
        <t:Attribution userId="S::jenny.gemmell@gov.scot::7c84be0c-c70e-4bc0-a1c5-55ccf38aef5e" userProvider="AD" userName="Jenny Gemmell"/>
        <t:Anchor>
          <t:Comment id="2012026070"/>
        </t:Anchor>
        <t:Create/>
      </t:Event>
      <t:Event id="{E76F920E-6972-4CD1-884C-11F1A48E82D6}" time="2022-05-12T15:18:48.981Z">
        <t:Attribution userId="S::jenny.gemmell@gov.scot::7c84be0c-c70e-4bc0-a1c5-55ccf38aef5e" userProvider="AD" userName="Jenny Gemmell"/>
        <t:Anchor>
          <t:Comment id="2012026070"/>
        </t:Anchor>
        <t:Assign userId="S::Kirsty.MacLean@gov.scot::e135c74a-ec81-48c3-9608-fe03df24046c" userProvider="AD" userName="Kirsty MacLean"/>
      </t:Event>
      <t:Event id="{782DEEBB-EB4B-46E7-8DFE-35436696759F}" time="2022-05-12T15:18:48.981Z">
        <t:Attribution userId="S::jenny.gemmell@gov.scot::7c84be0c-c70e-4bc0-a1c5-55ccf38aef5e" userProvider="AD" userName="Jenny Gemmell"/>
        <t:Anchor>
          <t:Comment id="2012026070"/>
        </t:Anchor>
        <t:SetTitle title="@Kirsty MacLean"/>
      </t:Event>
    </t:History>
  </t:Task>
  <t:Task id="{8C322B41-D2DD-4C4E-9E1C-4DA3CDBF82F5}">
    <t:Anchor>
      <t:Comment id="867829409"/>
    </t:Anchor>
    <t:History>
      <t:Event id="{2EB36D6D-012A-416D-97D3-64293F23C04E}" time="2022-05-12T15:19:40.582Z">
        <t:Attribution userId="S::jenny.gemmell@gov.scot::7c84be0c-c70e-4bc0-a1c5-55ccf38aef5e" userProvider="AD" userName="Jenny Gemmell"/>
        <t:Anchor>
          <t:Comment id="153622548"/>
        </t:Anchor>
        <t:Create/>
      </t:Event>
      <t:Event id="{0CC89860-987B-49F1-94A5-C03588A39399}" time="2022-05-12T15:19:40.582Z">
        <t:Attribution userId="S::jenny.gemmell@gov.scot::7c84be0c-c70e-4bc0-a1c5-55ccf38aef5e" userProvider="AD" userName="Jenny Gemmell"/>
        <t:Anchor>
          <t:Comment id="153622548"/>
        </t:Anchor>
        <t:Assign userId="S::Gillian.Lacey@gov.scot::a295832c-2f8e-4054-8cac-695ac417a0dc" userProvider="AD" userName="Gillian Lacey"/>
      </t:Event>
      <t:Event id="{1E79A0B8-775F-459A-BECC-19D1E8E034E0}" time="2022-05-12T15:19:40.582Z">
        <t:Attribution userId="S::jenny.gemmell@gov.scot::7c84be0c-c70e-4bc0-a1c5-55ccf38aef5e" userProvider="AD" userName="Jenny Gemmell"/>
        <t:Anchor>
          <t:Comment id="153622548"/>
        </t:Anchor>
        <t:SetTitle title="Need to contact EMA colleagues for updated lines - @Gillian Lacey do you want to do this?"/>
      </t:Event>
    </t:History>
  </t:Task>
  <t:Task id="{FBD02716-0D5F-4261-857A-599B9143927F}">
    <t:Anchor>
      <t:Comment id="80184751"/>
    </t:Anchor>
    <t:History>
      <t:Event id="{A89D8641-0B6F-4EE6-BFB6-C0712791F2D3}" time="2022-05-18T14:25:43.524Z">
        <t:Attribution userId="S::jenny.gemmell@gov.scot::7c84be0c-c70e-4bc0-a1c5-55ccf38aef5e" userProvider="AD" userName="Jenny Gemmell"/>
        <t:Anchor>
          <t:Comment id="80184751"/>
        </t:Anchor>
        <t:Create/>
      </t:Event>
      <t:Event id="{E1D2665D-A875-497D-AC85-710C63727BDB}" time="2022-05-18T14:25:43.524Z">
        <t:Attribution userId="S::jenny.gemmell@gov.scot::7c84be0c-c70e-4bc0-a1c5-55ccf38aef5e" userProvider="AD" userName="Jenny Gemmell"/>
        <t:Anchor>
          <t:Comment id="80184751"/>
        </t:Anchor>
        <t:Assign userId="S::Karen.Young@gov.scot::2f265fb9-ea5e-49f0-903f-8be4e17a0787" userProvider="AD" userName="Karen Young"/>
      </t:Event>
      <t:Event id="{F84DEA2D-9C35-4091-8050-E36B6F75712E}" time="2022-05-18T14:25:43.524Z">
        <t:Attribution userId="S::jenny.gemmell@gov.scot::7c84be0c-c70e-4bc0-a1c5-55ccf38aef5e" userProvider="AD" userName="Jenny Gemmell"/>
        <t:Anchor>
          <t:Comment id="80184751"/>
        </t:Anchor>
        <t:SetTitle title="Whole section to be reviewed @Karen Young"/>
      </t:Event>
    </t:History>
  </t:Task>
  <t:Task id="{5DFB3844-F8FA-46D0-83AA-0AD66FA4A31C}">
    <t:Anchor>
      <t:Comment id="1022027401"/>
    </t:Anchor>
    <t:History>
      <t:Event id="{03FA9427-F92F-45ED-BD7D-71CE46FF7FDB}" time="2022-05-12T15:22:22.308Z">
        <t:Attribution userId="S::jenny.gemmell@gov.scot::7c84be0c-c70e-4bc0-a1c5-55ccf38aef5e" userProvider="AD" userName="Jenny Gemmell"/>
        <t:Anchor>
          <t:Comment id="1578605949"/>
        </t:Anchor>
        <t:Create/>
      </t:Event>
      <t:Event id="{5C868258-2987-4C8F-A808-1F91E477F90C}" time="2022-05-12T15:22:22.308Z">
        <t:Attribution userId="S::jenny.gemmell@gov.scot::7c84be0c-c70e-4bc0-a1c5-55ccf38aef5e" userProvider="AD" userName="Jenny Gemmell"/>
        <t:Anchor>
          <t:Comment id="1578605949"/>
        </t:Anchor>
        <t:Assign userId="S::Jenny.Gemmell@gov.scot::7c84be0c-c70e-4bc0-a1c5-55ccf38aef5e" userProvider="AD" userName="Jenny Gemmell"/>
      </t:Event>
      <t:Event id="{1666F202-2272-44AB-BC2D-E75AF80DE1FB}" time="2022-05-12T15:22:22.308Z">
        <t:Attribution userId="S::jenny.gemmell@gov.scot::7c84be0c-c70e-4bc0-a1c5-55ccf38aef5e" userProvider="AD" userName="Jenny Gemmell"/>
        <t:Anchor>
          <t:Comment id="1578605949"/>
        </t:Anchor>
        <t:SetTitle title="@Jenny Gemmell"/>
      </t:Event>
    </t:History>
  </t:Task>
  <t:Task id="{AFC9DCB9-D8C5-429A-BE51-763E6B3FBEA9}">
    <t:Anchor>
      <t:Comment id="1831509591"/>
    </t:Anchor>
    <t:History>
      <t:Event id="{E4E3C60F-CB2B-4A1A-9CBC-79E9CF37EE93}" time="2022-05-12T15:25:43.635Z">
        <t:Attribution userId="S::jenny.gemmell@gov.scot::7c84be0c-c70e-4bc0-a1c5-55ccf38aef5e" userProvider="AD" userName="Jenny Gemmell"/>
        <t:Anchor>
          <t:Comment id="301931643"/>
        </t:Anchor>
        <t:Create/>
      </t:Event>
      <t:Event id="{5DD8F384-7749-489C-9F40-179FD37BE398}" time="2022-05-12T15:25:43.635Z">
        <t:Attribution userId="S::jenny.gemmell@gov.scot::7c84be0c-c70e-4bc0-a1c5-55ccf38aef5e" userProvider="AD" userName="Jenny Gemmell"/>
        <t:Anchor>
          <t:Comment id="301931643"/>
        </t:Anchor>
        <t:Assign userId="S::Jenny.Gemmell@gov.scot::7c84be0c-c70e-4bc0-a1c5-55ccf38aef5e" userProvider="AD" userName="Jenny Gemmell"/>
      </t:Event>
      <t:Event id="{8064235B-093D-4071-BC47-263BDD04205D}" time="2022-05-12T15:25:43.635Z">
        <t:Attribution userId="S::jenny.gemmell@gov.scot::7c84be0c-c70e-4bc0-a1c5-55ccf38aef5e" userProvider="AD" userName="Jenny Gemmell"/>
        <t:Anchor>
          <t:Comment id="301931643"/>
        </t:Anchor>
        <t:SetTitle title="@Jenny Gemmell"/>
      </t:Event>
      <t:Event id="{632BD2D0-9514-4DFB-93DA-10B81250327C}" time="2022-05-18T14:22:35.993Z">
        <t:Attribution userId="S::jenny.gemmell@gov.scot::7c84be0c-c70e-4bc0-a1c5-55ccf38aef5e" userProvider="AD" userName="Jenny Gemmel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D2A04193547A790EC322CE7A9B60C"/>
        <w:category>
          <w:name w:val="General"/>
          <w:gallery w:val="placeholder"/>
        </w:category>
        <w:types>
          <w:type w:val="bbPlcHdr"/>
        </w:types>
        <w:behaviors>
          <w:behavior w:val="content"/>
        </w:behaviors>
        <w:guid w:val="{96A21F16-8F1B-4F78-B1EE-0BB0177B2A63}"/>
      </w:docPartPr>
      <w:docPartBody>
        <w:p w:rsidR="00F549BF" w:rsidRDefault="0027601F" w:rsidP="0027601F">
          <w:pPr>
            <w:pStyle w:val="1D7D2A04193547A790EC322CE7A9B60C"/>
          </w:pPr>
          <w:r w:rsidRPr="00E6119E">
            <w:rPr>
              <w:rStyle w:val="PlaceholderText"/>
            </w:rPr>
            <w:t>Click here to enter text.</w:t>
          </w:r>
        </w:p>
      </w:docPartBody>
    </w:docPart>
    <w:docPart>
      <w:docPartPr>
        <w:name w:val="3CD5ED26158D4E2384577C5FA534B236"/>
        <w:category>
          <w:name w:val="General"/>
          <w:gallery w:val="placeholder"/>
        </w:category>
        <w:types>
          <w:type w:val="bbPlcHdr"/>
        </w:types>
        <w:behaviors>
          <w:behavior w:val="content"/>
        </w:behaviors>
        <w:guid w:val="{693271D4-C9A0-4897-9063-9E8A4B5B8597}"/>
      </w:docPartPr>
      <w:docPartBody>
        <w:p w:rsidR="00F549BF" w:rsidRDefault="0027601F" w:rsidP="0027601F">
          <w:pPr>
            <w:pStyle w:val="3CD5ED26158D4E2384577C5FA534B236"/>
          </w:pPr>
          <w:r w:rsidRPr="003B5A43">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1F"/>
    <w:rsid w:val="00047AA5"/>
    <w:rsid w:val="000F4BB0"/>
    <w:rsid w:val="001D6945"/>
    <w:rsid w:val="0027601F"/>
    <w:rsid w:val="003111CC"/>
    <w:rsid w:val="003200B8"/>
    <w:rsid w:val="00330803"/>
    <w:rsid w:val="003F7A4D"/>
    <w:rsid w:val="004718B3"/>
    <w:rsid w:val="004B5FCB"/>
    <w:rsid w:val="004F2CC4"/>
    <w:rsid w:val="00564002"/>
    <w:rsid w:val="00570A76"/>
    <w:rsid w:val="00593D5E"/>
    <w:rsid w:val="005C2253"/>
    <w:rsid w:val="005E6E08"/>
    <w:rsid w:val="007A13E1"/>
    <w:rsid w:val="009E0FDF"/>
    <w:rsid w:val="00AD0A84"/>
    <w:rsid w:val="00BF5372"/>
    <w:rsid w:val="00D312AD"/>
    <w:rsid w:val="00F549BF"/>
    <w:rsid w:val="00F771B2"/>
    <w:rsid w:val="00F96E40"/>
    <w:rsid w:val="00FD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01F"/>
    <w:rPr>
      <w:color w:val="808080"/>
    </w:rPr>
  </w:style>
  <w:style w:type="paragraph" w:customStyle="1" w:styleId="1D7D2A04193547A790EC322CE7A9B60C">
    <w:name w:val="1D7D2A04193547A790EC322CE7A9B60C"/>
    <w:rsid w:val="0027601F"/>
  </w:style>
  <w:style w:type="paragraph" w:customStyle="1" w:styleId="3CD5ED26158D4E2384577C5FA534B236">
    <w:name w:val="3CD5ED26158D4E2384577C5FA534B236"/>
    <w:rsid w:val="00276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A48377450</value>
    </field>
    <field name="Objective-Title">
      <value order="0">NOLB - Local Employability Partnerships - Best Practice Guide 2024-25</value>
    </field>
    <field name="Objective-Description">
      <value order="0"/>
    </field>
    <field name="Objective-CreationStamp">
      <value order="0">2024-05-10T08:14:09Z</value>
    </field>
    <field name="Objective-IsApproved">
      <value order="0">false</value>
    </field>
    <field name="Objective-IsPublished">
      <value order="0">false</value>
    </field>
    <field name="Objective-DatePublished">
      <value order="0"/>
    </field>
    <field name="Objective-ModificationStamp">
      <value order="0">2024-05-10T08:14:44Z</value>
    </field>
    <field name="Objective-Owner">
      <value order="0">Evans, Noelle    N   (U445948)</value>
    </field>
    <field name="Objective-Path">
      <value order="0">Objective Global Folder:SG File Plan:Education, careers and employment:Unemployment and jobseeking:General:Advice and policy: Unemployment and jobseeking - general:Devolution of Employment Services: No-one Left Behind Funding Stream: 2019-2024</value>
    </field>
    <field name="Objective-Parent">
      <value order="0">Devolution of Employment Services: No-one Left Behind Funding Stream: 2019-2024</value>
    </field>
    <field name="Objective-State">
      <value order="0">Being Drafted</value>
    </field>
    <field name="Objective-VersionId">
      <value order="0">vA72723597</value>
    </field>
    <field name="Objective-Version">
      <value order="0">0.2</value>
    </field>
    <field name="Objective-VersionNumber">
      <value order="0">2</value>
    </field>
    <field name="Objective-VersionComment">
      <value order="0">Version 2</value>
    </field>
    <field name="Objective-FileNumber">
      <value order="0">POL/31798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4C936A15A6574BA7347DFCF50144A7" ma:contentTypeVersion="4" ma:contentTypeDescription="Create a new document." ma:contentTypeScope="" ma:versionID="0c66bda54b368a10313cbc9eaf312e30">
  <xsd:schema xmlns:xsd="http://www.w3.org/2001/XMLSchema" xmlns:xs="http://www.w3.org/2001/XMLSchema" xmlns:p="http://schemas.microsoft.com/office/2006/metadata/properties" xmlns:ns2="8c57cb56-c9e6-42b7-9606-249f6e1f55dd" targetNamespace="http://schemas.microsoft.com/office/2006/metadata/properties" ma:root="true" ma:fieldsID="cf4a59ccd48a74c2597304f2a1b0baf4" ns2:_="">
    <xsd:import namespace="8c57cb56-c9e6-42b7-9606-249f6e1f55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7cb56-c9e6-42b7-9606-249f6e1f5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DE35-83F0-4A7B-991E-25E93768F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E564A-93E9-42E5-8BEF-59A3BECF5BC0}">
  <ds:schemaRefs>
    <ds:schemaRef ds:uri="http://schemas.microsoft.com/sharepoint/v3/contenttype/forms"/>
  </ds:schemaRefs>
</ds:datastoreItem>
</file>

<file path=customXml/itemProps4.xml><?xml version="1.0" encoding="utf-8"?>
<ds:datastoreItem xmlns:ds="http://schemas.openxmlformats.org/officeDocument/2006/customXml" ds:itemID="{E5A857FC-AD50-4EF4-B931-30C7BA7F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7cb56-c9e6-42b7-9606-249f6e1f5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604011-7239-46F5-8D62-E541892A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8158</Words>
  <Characters>46506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Moore</dc:creator>
  <cp:keywords/>
  <dc:description/>
  <cp:lastModifiedBy>Noelle Evans</cp:lastModifiedBy>
  <cp:revision>2</cp:revision>
  <cp:lastPrinted>2022-06-07T14:44:00Z</cp:lastPrinted>
  <dcterms:created xsi:type="dcterms:W3CDTF">2024-05-10T08:14:00Z</dcterms:created>
  <dcterms:modified xsi:type="dcterms:W3CDTF">2024-05-10T08:14:00Z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0x010100C64C936A15A6574BA7347DFCF50144A7</vt:lpwstr>
  </property>
  <property fmtid="{D5CDD505-2E9C-101B-9397-08002B2CF9AE}" pid="3" name="Objective-Id">
    <vt:lpwstr>A48377450</vt:lpwstr>
  </property>
  <property fmtid="{D5CDD505-2E9C-101B-9397-08002B2CF9AE}" pid="4" name="Objective-Title">
    <vt:lpwstr>NOLB - Local Employability Partnerships - Best Practice Guide 2024-25</vt:lpwstr>
  </property>
  <property fmtid="{D5CDD505-2E9C-101B-9397-08002B2CF9AE}" pid="5" name="Objective-Description">
    <vt:lpwstr/>
  </property>
  <property fmtid="{D5CDD505-2E9C-101B-9397-08002B2CF9AE}" pid="6" name="Objective-CreationStamp">
    <vt:filetime>2024-05-10T08:14:09Z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2024-05-10T08:14:44Z</vt:filetime>
  </property>
  <property fmtid="{D5CDD505-2E9C-101B-9397-08002B2CF9AE}" pid="11" name="Objective-Owner">
    <vt:lpwstr>Evans, Noelle    N   (U445948)</vt:lpwstr>
  </property>
  <property fmtid="{D5CDD505-2E9C-101B-9397-08002B2CF9AE}" pid="12" name="Objective-Path">
    <vt:lpwstr>Objective Global Folder:SG File Plan:Education, careers and employment:Unemployment and jobseeking:General:Advice and policy: Unemployment and jobseeking - general:Devolution of Employment Services: No-one Left Behind Funding Stream: 2019-2024</vt:lpwstr>
  </property>
  <property fmtid="{D5CDD505-2E9C-101B-9397-08002B2CF9AE}" pid="13" name="Objective-Parent">
    <vt:lpwstr>Devolution of Employment Services: No-one Left Behind Funding Stream: 2019-2024</vt:lpwstr>
  </property>
  <property fmtid="{D5CDD505-2E9C-101B-9397-08002B2CF9AE}" pid="14" name="Objective-State">
    <vt:lpwstr>Being Drafted</vt:lpwstr>
  </property>
  <property fmtid="{D5CDD505-2E9C-101B-9397-08002B2CF9AE}" pid="15" name="Objective-VersionId">
    <vt:lpwstr>vA72723597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POL/31798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