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808E9" w14:textId="77777777" w:rsidR="00A80784" w:rsidRDefault="00A80784">
      <w:pPr>
        <w:sectPr w:rsidR="00A80784" w:rsidSect="00711B97">
          <w:headerReference w:type="even" r:id="rId8"/>
          <w:headerReference w:type="default" r:id="rId9"/>
          <w:footerReference w:type="default" r:id="rId10"/>
          <w:headerReference w:type="first" r:id="rId11"/>
          <w:pgSz w:w="11906" w:h="16838"/>
          <w:pgMar w:top="284" w:right="284" w:bottom="284" w:left="284" w:header="709" w:footer="0" w:gutter="0"/>
          <w:cols w:space="708"/>
          <w:docGrid w:linePitch="360"/>
        </w:sectPr>
      </w:pPr>
      <w:r>
        <w:rPr>
          <w:noProof/>
          <w:lang w:eastAsia="en-GB"/>
        </w:rPr>
        <mc:AlternateContent>
          <mc:Choice Requires="wps">
            <w:drawing>
              <wp:anchor distT="0" distB="0" distL="114300" distR="114300" simplePos="0" relativeHeight="251658240" behindDoc="0" locked="0" layoutInCell="1" allowOverlap="1" wp14:anchorId="4D2C587C" wp14:editId="394B787F">
                <wp:simplePos x="0" y="0"/>
                <wp:positionH relativeFrom="column">
                  <wp:posOffset>657860</wp:posOffset>
                </wp:positionH>
                <wp:positionV relativeFrom="paragraph">
                  <wp:posOffset>1886585</wp:posOffset>
                </wp:positionV>
                <wp:extent cx="5758542" cy="4438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542" cy="44386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3B604BF" w14:textId="29919F2D" w:rsidR="00D606B8" w:rsidRPr="00D90512" w:rsidRDefault="00566308" w:rsidP="00B30A7A">
                            <w:pPr>
                              <w:jc w:val="center"/>
                              <w:rPr>
                                <w:b/>
                                <w:bCs/>
                                <w:color w:val="0070C0"/>
                                <w:sz w:val="96"/>
                                <w:szCs w:val="96"/>
                              </w:rPr>
                            </w:pPr>
                            <w:r>
                              <w:rPr>
                                <w:b/>
                                <w:bCs/>
                                <w:color w:val="0070C0"/>
                                <w:sz w:val="96"/>
                                <w:szCs w:val="96"/>
                              </w:rPr>
                              <w:t>More than a Roof</w:t>
                            </w:r>
                          </w:p>
                          <w:p w14:paraId="78E0BBFF" w14:textId="77777777" w:rsidR="00D606B8" w:rsidRPr="00D90512" w:rsidRDefault="00D606B8" w:rsidP="00B30A7A">
                            <w:pPr>
                              <w:jc w:val="center"/>
                              <w:rPr>
                                <w:color w:val="0070C0"/>
                                <w:sz w:val="64"/>
                                <w:szCs w:val="64"/>
                              </w:rPr>
                            </w:pPr>
                            <w:r w:rsidRPr="00D90512">
                              <w:rPr>
                                <w:color w:val="0070C0"/>
                                <w:sz w:val="64"/>
                                <w:szCs w:val="64"/>
                              </w:rPr>
                              <w:t>West Dunbartonshire Council’s</w:t>
                            </w:r>
                          </w:p>
                          <w:p w14:paraId="2014C660" w14:textId="54DD4E6B" w:rsidR="00D606B8" w:rsidRDefault="00D606B8" w:rsidP="003B52C6">
                            <w:pPr>
                              <w:jc w:val="center"/>
                              <w:rPr>
                                <w:color w:val="0070C0"/>
                                <w:sz w:val="64"/>
                                <w:szCs w:val="64"/>
                              </w:rPr>
                            </w:pPr>
                            <w:r>
                              <w:rPr>
                                <w:color w:val="0070C0"/>
                                <w:sz w:val="64"/>
                                <w:szCs w:val="64"/>
                              </w:rPr>
                              <w:t>Housing Solutions Strategy</w:t>
                            </w:r>
                          </w:p>
                          <w:p w14:paraId="18B4D82A" w14:textId="620998EF" w:rsidR="00D606B8" w:rsidRDefault="00D606B8" w:rsidP="003B52C6">
                            <w:pPr>
                              <w:jc w:val="center"/>
                              <w:rPr>
                                <w:color w:val="0070C0"/>
                                <w:sz w:val="64"/>
                                <w:szCs w:val="64"/>
                              </w:rPr>
                            </w:pPr>
                            <w:r>
                              <w:rPr>
                                <w:color w:val="0070C0"/>
                                <w:sz w:val="64"/>
                                <w:szCs w:val="64"/>
                              </w:rPr>
                              <w:t>2025 - 2028</w:t>
                            </w:r>
                          </w:p>
                          <w:p w14:paraId="748A6FC9" w14:textId="77777777" w:rsidR="00D606B8" w:rsidRDefault="00D606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2C587C" id="_x0000_t202" coordsize="21600,21600" o:spt="202" path="m,l,21600r21600,l21600,xe">
                <v:stroke joinstyle="miter"/>
                <v:path gradientshapeok="t" o:connecttype="rect"/>
              </v:shapetype>
              <v:shape id="Text Box 2" o:spid="_x0000_s1026" type="#_x0000_t202" style="position:absolute;margin-left:51.8pt;margin-top:148.55pt;width:453.4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" filled="f" stroked="f">
                <v:textbox>
                  <w:txbxContent>
                    <w:p w14:paraId="03B604BF" w14:textId="29919F2D" w:rsidR="00D606B8" w:rsidRPr="00D90512" w:rsidRDefault="00566308" w:rsidP="00B30A7A">
                      <w:pPr>
                        <w:jc w:val="center"/>
                        <w:rPr>
                          <w:b/>
                          <w:bCs/>
                          <w:color w:val="0070C0"/>
                          <w:sz w:val="96"/>
                          <w:szCs w:val="96"/>
                        </w:rPr>
                      </w:pPr>
                      <w:r>
                        <w:rPr>
                          <w:b/>
                          <w:bCs/>
                          <w:color w:val="0070C0"/>
                          <w:sz w:val="96"/>
                          <w:szCs w:val="96"/>
                        </w:rPr>
                        <w:t>More than a Roof</w:t>
                      </w:r>
                    </w:p>
                    <w:p w14:paraId="78E0BBFF" w14:textId="77777777" w:rsidR="00D606B8" w:rsidRPr="00D90512" w:rsidRDefault="00D606B8" w:rsidP="00B30A7A">
                      <w:pPr>
                        <w:jc w:val="center"/>
                        <w:rPr>
                          <w:color w:val="0070C0"/>
                          <w:sz w:val="64"/>
                          <w:szCs w:val="64"/>
                        </w:rPr>
                      </w:pPr>
                      <w:r w:rsidRPr="00D90512">
                        <w:rPr>
                          <w:color w:val="0070C0"/>
                          <w:sz w:val="64"/>
                          <w:szCs w:val="64"/>
                        </w:rPr>
                        <w:t>West Dunbartonshire Council’s</w:t>
                      </w:r>
                    </w:p>
                    <w:p w14:paraId="2014C660" w14:textId="54DD4E6B" w:rsidR="00D606B8" w:rsidRDefault="00D606B8" w:rsidP="003B52C6">
                      <w:pPr>
                        <w:jc w:val="center"/>
                        <w:rPr>
                          <w:color w:val="0070C0"/>
                          <w:sz w:val="64"/>
                          <w:szCs w:val="64"/>
                        </w:rPr>
                      </w:pPr>
                      <w:r>
                        <w:rPr>
                          <w:color w:val="0070C0"/>
                          <w:sz w:val="64"/>
                          <w:szCs w:val="64"/>
                        </w:rPr>
                        <w:t>Housing Solutions Strategy</w:t>
                      </w:r>
                    </w:p>
                    <w:p w14:paraId="18B4D82A" w14:textId="620998EF" w:rsidR="00D606B8" w:rsidRDefault="00D606B8" w:rsidP="003B52C6">
                      <w:pPr>
                        <w:jc w:val="center"/>
                        <w:rPr>
                          <w:color w:val="0070C0"/>
                          <w:sz w:val="64"/>
                          <w:szCs w:val="64"/>
                        </w:rPr>
                      </w:pPr>
                      <w:r>
                        <w:rPr>
                          <w:color w:val="0070C0"/>
                          <w:sz w:val="64"/>
                          <w:szCs w:val="64"/>
                        </w:rPr>
                        <w:t>2025 - 2028</w:t>
                      </w:r>
                    </w:p>
                    <w:p w14:paraId="748A6FC9" w14:textId="77777777" w:rsidR="00D606B8" w:rsidRDefault="00D606B8"/>
                  </w:txbxContent>
                </v:textbox>
              </v:shape>
            </w:pict>
          </mc:Fallback>
        </mc:AlternateContent>
      </w:r>
      <w:r>
        <w:rPr>
          <w:noProof/>
          <w:lang w:eastAsia="en-GB"/>
        </w:rPr>
        <w:drawing>
          <wp:inline distT="0" distB="0" distL="0" distR="0" wp14:anchorId="1F5A65BF" wp14:editId="69FE2068">
            <wp:extent cx="7115175" cy="10182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9351" cy="10188201"/>
                    </a:xfrm>
                    <a:prstGeom prst="rect">
                      <a:avLst/>
                    </a:prstGeom>
                    <a:noFill/>
                    <a:ln>
                      <a:noFill/>
                    </a:ln>
                  </pic:spPr>
                </pic:pic>
              </a:graphicData>
            </a:graphic>
          </wp:inline>
        </w:drawing>
      </w:r>
    </w:p>
    <w:p w14:paraId="182A8D17" w14:textId="77777777" w:rsidR="00A80784" w:rsidRDefault="00A80784"/>
    <w:p w14:paraId="337378E8" w14:textId="77777777" w:rsidR="003F26D5" w:rsidRDefault="003F26D5"/>
    <w:p w14:paraId="6FF2360B" w14:textId="77777777" w:rsidR="003F26D5" w:rsidRDefault="003F26D5"/>
    <w:p w14:paraId="3A103510" w14:textId="77777777" w:rsidR="003F26D5" w:rsidRPr="002D22DF" w:rsidRDefault="003F26D5" w:rsidP="0087354D">
      <w:pPr>
        <w:ind w:left="3544"/>
        <w:rPr>
          <w:rFonts w:asciiTheme="minorBidi" w:hAnsiTheme="minorBidi"/>
        </w:rPr>
      </w:pPr>
      <w:r w:rsidRPr="002D22DF">
        <w:rPr>
          <w:rFonts w:asciiTheme="minorBidi" w:hAnsiTheme="minorBidi"/>
          <w:sz w:val="32"/>
          <w:szCs w:val="32"/>
        </w:rPr>
        <w:t>CONTENTS</w:t>
      </w:r>
    </w:p>
    <w:p w14:paraId="1AD08467" w14:textId="77777777" w:rsidR="00561315" w:rsidRPr="002D22DF" w:rsidRDefault="00561315" w:rsidP="00225F18">
      <w:pPr>
        <w:tabs>
          <w:tab w:val="right" w:leader="dot" w:pos="9356"/>
        </w:tabs>
        <w:ind w:left="142" w:right="-187" w:hanging="425"/>
        <w:rPr>
          <w:rFonts w:asciiTheme="minorBidi" w:hAnsiTheme="minorBidi"/>
        </w:rPr>
      </w:pPr>
    </w:p>
    <w:p w14:paraId="4C7411E0" w14:textId="77777777" w:rsidR="00561315" w:rsidRPr="002D22DF" w:rsidRDefault="00561315" w:rsidP="00225F18">
      <w:pPr>
        <w:tabs>
          <w:tab w:val="right" w:leader="dot" w:pos="9356"/>
        </w:tabs>
        <w:ind w:left="142" w:right="-187" w:hanging="425"/>
        <w:rPr>
          <w:rFonts w:asciiTheme="minorBidi" w:hAnsiTheme="minorBidi"/>
        </w:rPr>
      </w:pPr>
    </w:p>
    <w:p w14:paraId="1BDE8988" w14:textId="77777777" w:rsidR="00561315" w:rsidRDefault="00561315" w:rsidP="001714D9">
      <w:pPr>
        <w:tabs>
          <w:tab w:val="right" w:leader="dot" w:pos="9356"/>
        </w:tabs>
        <w:spacing w:after="0" w:line="240" w:lineRule="auto"/>
        <w:ind w:left="141" w:right="-187" w:hanging="425"/>
        <w:rPr>
          <w:rFonts w:asciiTheme="minorBidi" w:hAnsiTheme="minorBidi"/>
          <w:sz w:val="28"/>
          <w:szCs w:val="28"/>
        </w:rPr>
      </w:pPr>
      <w:r w:rsidRPr="002D22DF">
        <w:rPr>
          <w:rFonts w:asciiTheme="minorBidi" w:hAnsiTheme="minorBidi"/>
          <w:sz w:val="28"/>
          <w:szCs w:val="28"/>
        </w:rPr>
        <w:t>Executive summary</w:t>
      </w:r>
      <w:r w:rsidRPr="002D22DF">
        <w:rPr>
          <w:rFonts w:asciiTheme="minorBidi" w:hAnsiTheme="minorBidi"/>
          <w:sz w:val="28"/>
          <w:szCs w:val="28"/>
        </w:rPr>
        <w:tab/>
        <w:t>3</w:t>
      </w:r>
    </w:p>
    <w:p w14:paraId="434EE100" w14:textId="77777777" w:rsidR="001714D9" w:rsidRPr="002D22DF" w:rsidRDefault="001714D9" w:rsidP="001714D9">
      <w:pPr>
        <w:tabs>
          <w:tab w:val="right" w:leader="dot" w:pos="9356"/>
        </w:tabs>
        <w:spacing w:after="0" w:line="240" w:lineRule="auto"/>
        <w:ind w:left="141" w:right="-187" w:hanging="425"/>
        <w:rPr>
          <w:rFonts w:asciiTheme="minorBidi" w:hAnsiTheme="minorBidi"/>
          <w:sz w:val="28"/>
          <w:szCs w:val="28"/>
        </w:rPr>
      </w:pPr>
    </w:p>
    <w:p w14:paraId="441A987D" w14:textId="729E2F2B" w:rsidR="00561315" w:rsidRPr="00102327" w:rsidRDefault="00561315" w:rsidP="00102327">
      <w:pPr>
        <w:pStyle w:val="ListParagraph"/>
        <w:numPr>
          <w:ilvl w:val="0"/>
          <w:numId w:val="47"/>
        </w:numPr>
        <w:tabs>
          <w:tab w:val="right" w:leader="dot" w:pos="9356"/>
        </w:tabs>
        <w:spacing w:after="0" w:line="240" w:lineRule="auto"/>
        <w:ind w:right="-187"/>
        <w:rPr>
          <w:rFonts w:asciiTheme="minorBidi" w:hAnsiTheme="minorBidi"/>
          <w:sz w:val="28"/>
          <w:szCs w:val="28"/>
        </w:rPr>
      </w:pPr>
      <w:r w:rsidRPr="00102327">
        <w:rPr>
          <w:rFonts w:asciiTheme="minorBidi" w:hAnsiTheme="minorBidi"/>
          <w:sz w:val="28"/>
          <w:szCs w:val="28"/>
        </w:rPr>
        <w:t>Introduction</w:t>
      </w:r>
      <w:r w:rsidR="00796378" w:rsidRPr="00102327">
        <w:rPr>
          <w:rFonts w:asciiTheme="minorBidi" w:hAnsiTheme="minorBidi"/>
          <w:sz w:val="28"/>
          <w:szCs w:val="28"/>
        </w:rPr>
        <w:t xml:space="preserve"> and Background</w:t>
      </w:r>
      <w:r w:rsidRPr="00102327">
        <w:rPr>
          <w:rFonts w:asciiTheme="minorBidi" w:hAnsiTheme="minorBidi"/>
          <w:sz w:val="28"/>
          <w:szCs w:val="28"/>
        </w:rPr>
        <w:tab/>
        <w:t>5</w:t>
      </w:r>
    </w:p>
    <w:p w14:paraId="4B58C4EF" w14:textId="77777777" w:rsidR="001714D9" w:rsidRPr="002D22DF" w:rsidRDefault="001714D9" w:rsidP="001714D9">
      <w:pPr>
        <w:tabs>
          <w:tab w:val="right" w:leader="dot" w:pos="9356"/>
        </w:tabs>
        <w:spacing w:after="0" w:line="240" w:lineRule="auto"/>
        <w:ind w:left="141" w:right="-187" w:hanging="425"/>
        <w:rPr>
          <w:rFonts w:asciiTheme="minorBidi" w:hAnsiTheme="minorBidi"/>
          <w:sz w:val="28"/>
          <w:szCs w:val="28"/>
        </w:rPr>
      </w:pPr>
    </w:p>
    <w:p w14:paraId="592FC72C" w14:textId="60740A93" w:rsidR="00793888" w:rsidRDefault="00793888" w:rsidP="00FA6800">
      <w:pPr>
        <w:tabs>
          <w:tab w:val="right" w:leader="dot" w:pos="9356"/>
        </w:tabs>
        <w:spacing w:after="0" w:line="240" w:lineRule="auto"/>
        <w:ind w:left="141" w:right="-187" w:hanging="425"/>
        <w:rPr>
          <w:rFonts w:asciiTheme="minorBidi" w:hAnsiTheme="minorBidi"/>
          <w:sz w:val="28"/>
          <w:szCs w:val="28"/>
        </w:rPr>
      </w:pPr>
      <w:r>
        <w:rPr>
          <w:rFonts w:asciiTheme="minorBidi" w:hAnsiTheme="minorBidi"/>
          <w:sz w:val="28"/>
          <w:szCs w:val="28"/>
        </w:rPr>
        <w:t>2.</w:t>
      </w:r>
      <w:r>
        <w:rPr>
          <w:rFonts w:asciiTheme="minorBidi" w:hAnsiTheme="minorBidi"/>
          <w:sz w:val="28"/>
          <w:szCs w:val="28"/>
        </w:rPr>
        <w:tab/>
      </w:r>
      <w:r w:rsidR="00A949CF">
        <w:rPr>
          <w:rFonts w:asciiTheme="minorBidi" w:hAnsiTheme="minorBidi"/>
          <w:sz w:val="28"/>
          <w:szCs w:val="28"/>
        </w:rPr>
        <w:t>Key Objectives</w:t>
      </w:r>
      <w:r>
        <w:rPr>
          <w:rFonts w:asciiTheme="minorBidi" w:hAnsiTheme="minorBidi"/>
          <w:sz w:val="28"/>
          <w:szCs w:val="28"/>
        </w:rPr>
        <w:t xml:space="preserve"> ………………………………………………</w:t>
      </w:r>
      <w:r w:rsidR="00BE672D">
        <w:rPr>
          <w:rFonts w:asciiTheme="minorBidi" w:hAnsiTheme="minorBidi"/>
          <w:sz w:val="28"/>
          <w:szCs w:val="28"/>
        </w:rPr>
        <w:t>….</w:t>
      </w:r>
      <w:r w:rsidR="00A949CF">
        <w:rPr>
          <w:rFonts w:asciiTheme="minorBidi" w:hAnsiTheme="minorBidi"/>
          <w:sz w:val="28"/>
          <w:szCs w:val="28"/>
        </w:rPr>
        <w:tab/>
      </w:r>
      <w:r w:rsidR="00102327">
        <w:rPr>
          <w:rFonts w:asciiTheme="minorBidi" w:hAnsiTheme="minorBidi"/>
          <w:sz w:val="28"/>
          <w:szCs w:val="28"/>
        </w:rPr>
        <w:t>6</w:t>
      </w:r>
    </w:p>
    <w:p w14:paraId="348968DC" w14:textId="77777777" w:rsidR="00796378" w:rsidRDefault="00796378" w:rsidP="00FA6800">
      <w:pPr>
        <w:tabs>
          <w:tab w:val="right" w:leader="dot" w:pos="9356"/>
        </w:tabs>
        <w:spacing w:after="0" w:line="240" w:lineRule="auto"/>
        <w:ind w:left="141" w:right="-187" w:hanging="425"/>
        <w:rPr>
          <w:rFonts w:asciiTheme="minorBidi" w:hAnsiTheme="minorBidi"/>
          <w:sz w:val="28"/>
          <w:szCs w:val="28"/>
        </w:rPr>
      </w:pPr>
    </w:p>
    <w:p w14:paraId="12C470E7" w14:textId="607D6BA5" w:rsidR="00796378" w:rsidRDefault="00796378" w:rsidP="00FA6800">
      <w:pPr>
        <w:tabs>
          <w:tab w:val="right" w:leader="dot" w:pos="9356"/>
        </w:tabs>
        <w:spacing w:after="0" w:line="240" w:lineRule="auto"/>
        <w:ind w:left="141" w:right="-187" w:hanging="425"/>
        <w:rPr>
          <w:rFonts w:asciiTheme="minorBidi" w:hAnsiTheme="minorBidi"/>
          <w:sz w:val="28"/>
          <w:szCs w:val="28"/>
        </w:rPr>
      </w:pPr>
      <w:r>
        <w:rPr>
          <w:rFonts w:asciiTheme="minorBidi" w:hAnsiTheme="minorBidi"/>
          <w:sz w:val="28"/>
          <w:szCs w:val="28"/>
        </w:rPr>
        <w:t xml:space="preserve">3. </w:t>
      </w:r>
      <w:r w:rsidR="002563E4">
        <w:rPr>
          <w:rFonts w:asciiTheme="minorBidi" w:hAnsiTheme="minorBidi"/>
          <w:sz w:val="28"/>
          <w:szCs w:val="28"/>
        </w:rPr>
        <w:t>Baseline of</w:t>
      </w:r>
      <w:r>
        <w:rPr>
          <w:rFonts w:asciiTheme="minorBidi" w:hAnsiTheme="minorBidi"/>
          <w:sz w:val="28"/>
          <w:szCs w:val="28"/>
        </w:rPr>
        <w:t xml:space="preserve"> Temporary Accommodation </w:t>
      </w:r>
      <w:r>
        <w:rPr>
          <w:rFonts w:asciiTheme="minorBidi" w:hAnsiTheme="minorBidi"/>
          <w:sz w:val="28"/>
          <w:szCs w:val="28"/>
        </w:rPr>
        <w:tab/>
      </w:r>
      <w:r w:rsidR="00102327">
        <w:rPr>
          <w:rFonts w:asciiTheme="minorBidi" w:hAnsiTheme="minorBidi"/>
          <w:sz w:val="28"/>
          <w:szCs w:val="28"/>
        </w:rPr>
        <w:t>17</w:t>
      </w:r>
    </w:p>
    <w:p w14:paraId="27CDC407" w14:textId="77777777" w:rsidR="00FA6800" w:rsidRPr="002D22DF" w:rsidRDefault="00FA6800" w:rsidP="00A949CF">
      <w:pPr>
        <w:tabs>
          <w:tab w:val="right" w:leader="dot" w:pos="9356"/>
        </w:tabs>
        <w:spacing w:after="0" w:line="240" w:lineRule="auto"/>
        <w:rPr>
          <w:rFonts w:asciiTheme="minorBidi" w:hAnsiTheme="minorBidi"/>
          <w:sz w:val="28"/>
          <w:szCs w:val="28"/>
        </w:rPr>
      </w:pPr>
    </w:p>
    <w:p w14:paraId="1BE60C4C" w14:textId="77DF11DB" w:rsidR="003F26D5" w:rsidRDefault="00A949CF" w:rsidP="00FA6800">
      <w:pPr>
        <w:tabs>
          <w:tab w:val="right" w:leader="dot" w:pos="9356"/>
        </w:tabs>
        <w:spacing w:after="0" w:line="240" w:lineRule="auto"/>
        <w:ind w:left="141" w:hanging="425"/>
        <w:rPr>
          <w:rFonts w:asciiTheme="minorBidi" w:hAnsiTheme="minorBidi"/>
          <w:sz w:val="28"/>
          <w:szCs w:val="28"/>
        </w:rPr>
      </w:pPr>
      <w:r>
        <w:rPr>
          <w:rFonts w:asciiTheme="minorBidi" w:hAnsiTheme="minorBidi"/>
          <w:sz w:val="28"/>
          <w:szCs w:val="28"/>
        </w:rPr>
        <w:t>3</w:t>
      </w:r>
      <w:r w:rsidR="003F26D5" w:rsidRPr="002D22DF">
        <w:rPr>
          <w:rFonts w:asciiTheme="minorBidi" w:hAnsiTheme="minorBidi"/>
          <w:sz w:val="28"/>
          <w:szCs w:val="28"/>
        </w:rPr>
        <w:t>.</w:t>
      </w:r>
      <w:r w:rsidR="003F26D5" w:rsidRPr="002D22DF">
        <w:rPr>
          <w:rFonts w:asciiTheme="minorBidi" w:hAnsiTheme="minorBidi"/>
          <w:sz w:val="28"/>
          <w:szCs w:val="28"/>
        </w:rPr>
        <w:tab/>
      </w:r>
      <w:r w:rsidR="00101F71">
        <w:rPr>
          <w:rFonts w:asciiTheme="minorBidi" w:hAnsiTheme="minorBidi"/>
          <w:sz w:val="28"/>
          <w:szCs w:val="28"/>
        </w:rPr>
        <w:t>Housing Solutions Action</w:t>
      </w:r>
      <w:r>
        <w:rPr>
          <w:rFonts w:asciiTheme="minorBidi" w:hAnsiTheme="minorBidi"/>
          <w:sz w:val="28"/>
          <w:szCs w:val="28"/>
        </w:rPr>
        <w:t xml:space="preserve"> Plan</w:t>
      </w:r>
      <w:r w:rsidR="00406C78">
        <w:rPr>
          <w:rFonts w:asciiTheme="minorBidi" w:hAnsiTheme="minorBidi"/>
          <w:sz w:val="28"/>
          <w:szCs w:val="28"/>
        </w:rPr>
        <w:tab/>
      </w:r>
      <w:r w:rsidR="00102327">
        <w:rPr>
          <w:rFonts w:asciiTheme="minorBidi" w:hAnsiTheme="minorBidi"/>
          <w:sz w:val="28"/>
          <w:szCs w:val="28"/>
        </w:rPr>
        <w:t>19</w:t>
      </w:r>
    </w:p>
    <w:p w14:paraId="11036966" w14:textId="77777777" w:rsidR="003B7431" w:rsidRPr="002D22DF" w:rsidRDefault="003B7431" w:rsidP="00225F18">
      <w:pPr>
        <w:tabs>
          <w:tab w:val="right" w:leader="dot" w:pos="9356"/>
          <w:tab w:val="right" w:pos="9498"/>
        </w:tabs>
        <w:ind w:left="142" w:hanging="425"/>
        <w:rPr>
          <w:rFonts w:asciiTheme="minorBidi" w:hAnsiTheme="minorBidi"/>
          <w:sz w:val="28"/>
          <w:szCs w:val="28"/>
        </w:rPr>
      </w:pPr>
    </w:p>
    <w:p w14:paraId="6CDA4EAA" w14:textId="1F2EE7CE" w:rsidR="00102327" w:rsidRDefault="00B415C5" w:rsidP="00386B6E">
      <w:pPr>
        <w:tabs>
          <w:tab w:val="right" w:leader="dot" w:pos="9356"/>
          <w:tab w:val="right" w:pos="9498"/>
        </w:tabs>
        <w:ind w:left="-284" w:firstLine="1"/>
        <w:rPr>
          <w:rFonts w:asciiTheme="minorBidi" w:hAnsiTheme="minorBidi"/>
          <w:sz w:val="28"/>
          <w:szCs w:val="28"/>
        </w:rPr>
      </w:pPr>
      <w:r>
        <w:rPr>
          <w:rFonts w:asciiTheme="minorBidi" w:hAnsiTheme="minorBidi"/>
          <w:sz w:val="28"/>
          <w:szCs w:val="28"/>
        </w:rPr>
        <w:t>Appendix 1</w:t>
      </w:r>
      <w:r w:rsidR="00102327">
        <w:rPr>
          <w:rFonts w:asciiTheme="minorBidi" w:hAnsiTheme="minorBidi"/>
          <w:sz w:val="28"/>
          <w:szCs w:val="28"/>
        </w:rPr>
        <w:t>- Homeless Legislation</w:t>
      </w:r>
      <w:r w:rsidR="00102327">
        <w:rPr>
          <w:rFonts w:asciiTheme="minorBidi" w:hAnsiTheme="minorBidi"/>
          <w:sz w:val="28"/>
          <w:szCs w:val="28"/>
        </w:rPr>
        <w:tab/>
        <w:t>22</w:t>
      </w:r>
      <w:r w:rsidR="00101F71">
        <w:rPr>
          <w:rFonts w:asciiTheme="minorBidi" w:hAnsiTheme="minorBidi"/>
          <w:sz w:val="28"/>
          <w:szCs w:val="28"/>
        </w:rPr>
        <w:t xml:space="preserve"> </w:t>
      </w:r>
    </w:p>
    <w:p w14:paraId="4AEF1D56" w14:textId="01399C65" w:rsidR="00971E63" w:rsidRDefault="00102327" w:rsidP="00386B6E">
      <w:pPr>
        <w:tabs>
          <w:tab w:val="right" w:leader="dot" w:pos="9356"/>
          <w:tab w:val="right" w:pos="9498"/>
        </w:tabs>
        <w:ind w:left="-284" w:firstLine="1"/>
        <w:rPr>
          <w:rFonts w:asciiTheme="minorBidi" w:hAnsiTheme="minorBidi"/>
          <w:sz w:val="28"/>
          <w:szCs w:val="28"/>
        </w:rPr>
      </w:pPr>
      <w:r>
        <w:rPr>
          <w:rFonts w:asciiTheme="minorBidi" w:hAnsiTheme="minorBidi"/>
          <w:sz w:val="28"/>
          <w:szCs w:val="28"/>
        </w:rPr>
        <w:t>Appendix 2</w:t>
      </w:r>
      <w:r w:rsidR="00101F71">
        <w:rPr>
          <w:rFonts w:asciiTheme="minorBidi" w:hAnsiTheme="minorBidi"/>
          <w:sz w:val="28"/>
          <w:szCs w:val="28"/>
        </w:rPr>
        <w:t xml:space="preserve">- </w:t>
      </w:r>
      <w:r w:rsidR="00101F71" w:rsidRPr="002D22DF">
        <w:rPr>
          <w:rFonts w:asciiTheme="minorBidi" w:hAnsiTheme="minorBidi"/>
          <w:sz w:val="28"/>
          <w:szCs w:val="28"/>
        </w:rPr>
        <w:t>Homelessness Context</w:t>
      </w:r>
      <w:r w:rsidR="00BE672D">
        <w:rPr>
          <w:rFonts w:asciiTheme="minorBidi" w:hAnsiTheme="minorBidi"/>
          <w:sz w:val="28"/>
          <w:szCs w:val="28"/>
        </w:rPr>
        <w:t xml:space="preserve"> in West Dunbartonshire</w:t>
      </w:r>
      <w:r w:rsidR="00B415C5">
        <w:rPr>
          <w:rFonts w:asciiTheme="minorBidi" w:hAnsiTheme="minorBidi"/>
          <w:sz w:val="28"/>
          <w:szCs w:val="28"/>
        </w:rPr>
        <w:tab/>
      </w:r>
      <w:r w:rsidR="00BE672D">
        <w:rPr>
          <w:rFonts w:asciiTheme="minorBidi" w:hAnsiTheme="minorBidi"/>
          <w:sz w:val="28"/>
          <w:szCs w:val="28"/>
        </w:rPr>
        <w:t>25</w:t>
      </w:r>
    </w:p>
    <w:p w14:paraId="52453752" w14:textId="5D6D4F5B" w:rsidR="00971E63" w:rsidRDefault="00971E63" w:rsidP="00971E63">
      <w:pPr>
        <w:tabs>
          <w:tab w:val="right" w:leader="dot" w:pos="9356"/>
          <w:tab w:val="right" w:pos="9498"/>
        </w:tabs>
        <w:ind w:left="-284" w:firstLine="1"/>
        <w:rPr>
          <w:rFonts w:asciiTheme="minorBidi" w:hAnsiTheme="minorBidi"/>
          <w:sz w:val="28"/>
          <w:szCs w:val="28"/>
        </w:rPr>
      </w:pPr>
      <w:r>
        <w:rPr>
          <w:rFonts w:asciiTheme="minorBidi" w:hAnsiTheme="minorBidi"/>
          <w:sz w:val="28"/>
          <w:szCs w:val="28"/>
        </w:rPr>
        <w:t xml:space="preserve">Appendix </w:t>
      </w:r>
      <w:r w:rsidR="00102327">
        <w:rPr>
          <w:rFonts w:asciiTheme="minorBidi" w:hAnsiTheme="minorBidi"/>
          <w:sz w:val="28"/>
          <w:szCs w:val="28"/>
        </w:rPr>
        <w:t>3</w:t>
      </w:r>
      <w:r w:rsidR="00101F71">
        <w:rPr>
          <w:rFonts w:asciiTheme="minorBidi" w:hAnsiTheme="minorBidi"/>
          <w:sz w:val="28"/>
          <w:szCs w:val="28"/>
        </w:rPr>
        <w:t xml:space="preserve"> – </w:t>
      </w:r>
      <w:r w:rsidR="006559AC">
        <w:rPr>
          <w:rFonts w:asciiTheme="minorBidi" w:hAnsiTheme="minorBidi"/>
          <w:sz w:val="28"/>
          <w:szCs w:val="28"/>
        </w:rPr>
        <w:t xml:space="preserve">Housing Context in </w:t>
      </w:r>
      <w:r w:rsidR="00A949CF">
        <w:rPr>
          <w:rFonts w:asciiTheme="minorBidi" w:hAnsiTheme="minorBidi"/>
          <w:sz w:val="28"/>
          <w:szCs w:val="28"/>
        </w:rPr>
        <w:t>West Dunbartonshire</w:t>
      </w:r>
      <w:r>
        <w:rPr>
          <w:rFonts w:asciiTheme="minorBidi" w:hAnsiTheme="minorBidi"/>
          <w:sz w:val="28"/>
          <w:szCs w:val="28"/>
        </w:rPr>
        <w:tab/>
      </w:r>
      <w:r w:rsidR="00BE672D">
        <w:rPr>
          <w:rFonts w:asciiTheme="minorBidi" w:hAnsiTheme="minorBidi"/>
          <w:sz w:val="28"/>
          <w:szCs w:val="28"/>
        </w:rPr>
        <w:t>28</w:t>
      </w:r>
    </w:p>
    <w:p w14:paraId="44681EC7" w14:textId="5837B3AD" w:rsidR="00142F66" w:rsidRDefault="00142F66" w:rsidP="00142F66">
      <w:pPr>
        <w:tabs>
          <w:tab w:val="right" w:leader="dot" w:pos="9356"/>
          <w:tab w:val="right" w:pos="9498"/>
        </w:tabs>
        <w:ind w:left="-284" w:firstLine="1"/>
        <w:rPr>
          <w:rFonts w:asciiTheme="minorBidi" w:hAnsiTheme="minorBidi"/>
          <w:sz w:val="28"/>
          <w:szCs w:val="28"/>
        </w:rPr>
      </w:pPr>
      <w:r>
        <w:rPr>
          <w:rFonts w:asciiTheme="minorBidi" w:hAnsiTheme="minorBidi"/>
          <w:sz w:val="28"/>
          <w:szCs w:val="28"/>
        </w:rPr>
        <w:t xml:space="preserve">Appendix </w:t>
      </w:r>
      <w:r w:rsidR="00102327">
        <w:rPr>
          <w:rFonts w:asciiTheme="minorBidi" w:hAnsiTheme="minorBidi"/>
          <w:sz w:val="28"/>
          <w:szCs w:val="28"/>
        </w:rPr>
        <w:t>4</w:t>
      </w:r>
      <w:r w:rsidR="00101F71">
        <w:rPr>
          <w:rFonts w:asciiTheme="minorBidi" w:hAnsiTheme="minorBidi"/>
          <w:sz w:val="28"/>
          <w:szCs w:val="28"/>
        </w:rPr>
        <w:t xml:space="preserve"> – </w:t>
      </w:r>
      <w:r w:rsidR="00A949CF">
        <w:rPr>
          <w:rFonts w:asciiTheme="minorBidi" w:hAnsiTheme="minorBidi"/>
          <w:sz w:val="28"/>
          <w:szCs w:val="28"/>
        </w:rPr>
        <w:t>Consultation Summary</w:t>
      </w:r>
      <w:r w:rsidR="00101F71">
        <w:rPr>
          <w:rFonts w:asciiTheme="minorBidi" w:hAnsiTheme="minorBidi"/>
          <w:sz w:val="28"/>
          <w:szCs w:val="28"/>
        </w:rPr>
        <w:t xml:space="preserve"> </w:t>
      </w:r>
      <w:r>
        <w:rPr>
          <w:rFonts w:asciiTheme="minorBidi" w:hAnsiTheme="minorBidi"/>
          <w:sz w:val="28"/>
          <w:szCs w:val="28"/>
        </w:rPr>
        <w:tab/>
      </w:r>
      <w:r w:rsidR="00BE672D">
        <w:rPr>
          <w:rFonts w:asciiTheme="minorBidi" w:hAnsiTheme="minorBidi"/>
          <w:sz w:val="28"/>
          <w:szCs w:val="28"/>
        </w:rPr>
        <w:t>32</w:t>
      </w:r>
    </w:p>
    <w:p w14:paraId="3DEA3124" w14:textId="2A27833D" w:rsidR="00A949CF" w:rsidRDefault="00A949CF" w:rsidP="00142F66">
      <w:pPr>
        <w:tabs>
          <w:tab w:val="right" w:leader="dot" w:pos="9356"/>
          <w:tab w:val="right" w:pos="9498"/>
        </w:tabs>
        <w:ind w:left="-284" w:firstLine="1"/>
        <w:rPr>
          <w:rFonts w:asciiTheme="minorBidi" w:hAnsiTheme="minorBidi"/>
          <w:sz w:val="28"/>
          <w:szCs w:val="28"/>
        </w:rPr>
      </w:pPr>
      <w:r>
        <w:rPr>
          <w:rFonts w:asciiTheme="minorBidi" w:hAnsiTheme="minorBidi"/>
          <w:sz w:val="28"/>
          <w:szCs w:val="28"/>
        </w:rPr>
        <w:t xml:space="preserve">Appendix </w:t>
      </w:r>
      <w:r w:rsidR="00102327">
        <w:rPr>
          <w:rFonts w:asciiTheme="minorBidi" w:hAnsiTheme="minorBidi"/>
          <w:sz w:val="28"/>
          <w:szCs w:val="28"/>
        </w:rPr>
        <w:t>5</w:t>
      </w:r>
      <w:r>
        <w:rPr>
          <w:rFonts w:asciiTheme="minorBidi" w:hAnsiTheme="minorBidi"/>
          <w:sz w:val="28"/>
          <w:szCs w:val="28"/>
        </w:rPr>
        <w:t xml:space="preserve"> – Equalities</w:t>
      </w:r>
      <w:r>
        <w:rPr>
          <w:rFonts w:asciiTheme="minorBidi" w:hAnsiTheme="minorBidi"/>
          <w:sz w:val="28"/>
          <w:szCs w:val="28"/>
        </w:rPr>
        <w:tab/>
      </w:r>
      <w:r w:rsidR="00BE672D">
        <w:rPr>
          <w:rFonts w:asciiTheme="minorBidi" w:hAnsiTheme="minorBidi"/>
          <w:sz w:val="28"/>
          <w:szCs w:val="28"/>
        </w:rPr>
        <w:t>35</w:t>
      </w:r>
    </w:p>
    <w:p w14:paraId="697197E6" w14:textId="77777777" w:rsidR="00971E63" w:rsidRPr="002D22DF" w:rsidRDefault="00971E63" w:rsidP="00386B6E">
      <w:pPr>
        <w:tabs>
          <w:tab w:val="right" w:leader="dot" w:pos="9356"/>
          <w:tab w:val="right" w:pos="9498"/>
        </w:tabs>
        <w:ind w:left="-284" w:firstLine="1"/>
        <w:rPr>
          <w:rFonts w:asciiTheme="minorBidi" w:hAnsiTheme="minorBidi"/>
          <w:sz w:val="28"/>
          <w:szCs w:val="28"/>
        </w:rPr>
        <w:sectPr w:rsidR="00971E63" w:rsidRPr="002D22DF" w:rsidSect="00C4445C">
          <w:headerReference w:type="even" r:id="rId13"/>
          <w:headerReference w:type="default" r:id="rId14"/>
          <w:headerReference w:type="first" r:id="rId15"/>
          <w:pgSz w:w="11906" w:h="16838"/>
          <w:pgMar w:top="1440" w:right="707" w:bottom="1440" w:left="1440" w:header="708" w:footer="708" w:gutter="0"/>
          <w:cols w:space="708"/>
          <w:docGrid w:linePitch="360"/>
        </w:sectPr>
      </w:pPr>
    </w:p>
    <w:p w14:paraId="45DD4A11" w14:textId="0515165D" w:rsidR="0006593A" w:rsidRPr="009004AA" w:rsidRDefault="00566308" w:rsidP="009A33BB">
      <w:pPr>
        <w:autoSpaceDE w:val="0"/>
        <w:autoSpaceDN w:val="0"/>
        <w:adjustRightInd w:val="0"/>
        <w:spacing w:after="0" w:line="240" w:lineRule="auto"/>
        <w:ind w:right="-472"/>
        <w:rPr>
          <w:rFonts w:ascii="Arial" w:hAnsi="Arial" w:cs="Arial"/>
          <w:b/>
          <w:iCs/>
          <w:color w:val="0070C0"/>
          <w:sz w:val="27"/>
          <w:szCs w:val="27"/>
        </w:rPr>
      </w:pPr>
      <w:r>
        <w:rPr>
          <w:rFonts w:ascii="Arial" w:hAnsi="Arial" w:cs="Arial"/>
          <w:b/>
          <w:iCs/>
          <w:color w:val="0070C0"/>
          <w:sz w:val="27"/>
          <w:szCs w:val="27"/>
        </w:rPr>
        <w:lastRenderedPageBreak/>
        <w:t>More than a Roof</w:t>
      </w:r>
      <w:r w:rsidR="00101F71" w:rsidRPr="009004AA">
        <w:rPr>
          <w:rFonts w:ascii="Arial" w:hAnsi="Arial" w:cs="Arial"/>
          <w:b/>
          <w:iCs/>
          <w:color w:val="0070C0"/>
          <w:sz w:val="27"/>
          <w:szCs w:val="27"/>
        </w:rPr>
        <w:t xml:space="preserve"> –</w:t>
      </w:r>
      <w:r w:rsidR="0083019A" w:rsidRPr="009004AA">
        <w:rPr>
          <w:rFonts w:ascii="Arial" w:hAnsi="Arial" w:cs="Arial"/>
          <w:b/>
          <w:iCs/>
          <w:color w:val="0070C0"/>
          <w:sz w:val="27"/>
          <w:szCs w:val="27"/>
        </w:rPr>
        <w:t xml:space="preserve"> Executive Summary</w:t>
      </w:r>
      <w:r w:rsidR="00101F71" w:rsidRPr="009004AA">
        <w:rPr>
          <w:rFonts w:ascii="Arial" w:hAnsi="Arial" w:cs="Arial"/>
          <w:b/>
          <w:iCs/>
          <w:color w:val="0070C0"/>
          <w:sz w:val="27"/>
          <w:szCs w:val="27"/>
        </w:rPr>
        <w:t xml:space="preserve"> Housing Solutions Strategy </w:t>
      </w:r>
    </w:p>
    <w:p w14:paraId="556F3D26" w14:textId="77777777" w:rsidR="0006593A" w:rsidRDefault="0006593A" w:rsidP="009A33BB">
      <w:pPr>
        <w:autoSpaceDE w:val="0"/>
        <w:autoSpaceDN w:val="0"/>
        <w:adjustRightInd w:val="0"/>
        <w:spacing w:after="0" w:line="240" w:lineRule="auto"/>
        <w:rPr>
          <w:rFonts w:ascii="Arial" w:hAnsi="Arial" w:cs="Arial"/>
          <w:b/>
          <w:iCs/>
          <w:color w:val="000000"/>
          <w:sz w:val="24"/>
          <w:szCs w:val="24"/>
        </w:rPr>
      </w:pPr>
    </w:p>
    <w:p w14:paraId="6B7911DE" w14:textId="30E65249" w:rsidR="0006593A" w:rsidRDefault="0083019A" w:rsidP="009A33BB">
      <w:pPr>
        <w:autoSpaceDE w:val="0"/>
        <w:autoSpaceDN w:val="0"/>
        <w:adjustRightInd w:val="0"/>
        <w:spacing w:after="0" w:line="240" w:lineRule="auto"/>
        <w:rPr>
          <w:rFonts w:ascii="Arial" w:hAnsi="Arial" w:cs="Arial"/>
          <w:b/>
          <w:iCs/>
          <w:sz w:val="24"/>
          <w:szCs w:val="24"/>
        </w:rPr>
      </w:pPr>
      <w:r>
        <w:rPr>
          <w:rFonts w:ascii="Arial" w:hAnsi="Arial" w:cs="Arial"/>
          <w:b/>
          <w:iCs/>
          <w:sz w:val="24"/>
          <w:szCs w:val="24"/>
        </w:rPr>
        <w:t xml:space="preserve">West Dunbartonshire Council Housing Solutions Strategy 2025 – 2028 </w:t>
      </w:r>
    </w:p>
    <w:p w14:paraId="17AE2403" w14:textId="77777777" w:rsidR="0083019A" w:rsidRPr="00981362" w:rsidRDefault="0083019A" w:rsidP="009A33BB">
      <w:pPr>
        <w:autoSpaceDE w:val="0"/>
        <w:autoSpaceDN w:val="0"/>
        <w:adjustRightInd w:val="0"/>
        <w:spacing w:after="0" w:line="240" w:lineRule="auto"/>
        <w:rPr>
          <w:rFonts w:ascii="Arial" w:hAnsi="Arial" w:cs="Arial"/>
          <w:iCs/>
          <w:color w:val="000000"/>
          <w:sz w:val="20"/>
          <w:szCs w:val="20"/>
        </w:rPr>
      </w:pPr>
    </w:p>
    <w:p w14:paraId="234F34B6" w14:textId="7258F29D" w:rsidR="00101F71" w:rsidRDefault="00DB319C" w:rsidP="009A33BB">
      <w:pPr>
        <w:spacing w:after="0" w:line="240" w:lineRule="auto"/>
        <w:rPr>
          <w:rFonts w:ascii="Arial" w:hAnsi="Arial" w:cs="Arial"/>
          <w:bCs/>
          <w:sz w:val="24"/>
          <w:szCs w:val="24"/>
        </w:rPr>
      </w:pPr>
      <w:r>
        <w:rPr>
          <w:rFonts w:ascii="Arial" w:hAnsi="Arial" w:cs="Arial"/>
          <w:bCs/>
          <w:sz w:val="24"/>
          <w:szCs w:val="24"/>
        </w:rPr>
        <w:t>“</w:t>
      </w:r>
      <w:r w:rsidR="00566308">
        <w:rPr>
          <w:rFonts w:ascii="Arial" w:hAnsi="Arial" w:cs="Arial"/>
          <w:bCs/>
          <w:sz w:val="24"/>
          <w:szCs w:val="24"/>
        </w:rPr>
        <w:t>More than a Roof</w:t>
      </w:r>
      <w:r>
        <w:rPr>
          <w:rFonts w:ascii="Arial" w:hAnsi="Arial" w:cs="Arial"/>
          <w:bCs/>
          <w:sz w:val="24"/>
          <w:szCs w:val="24"/>
        </w:rPr>
        <w:t>”</w:t>
      </w:r>
      <w:r w:rsidR="00101F71" w:rsidRPr="00B927C5">
        <w:rPr>
          <w:rFonts w:ascii="Arial" w:hAnsi="Arial" w:cs="Arial"/>
          <w:bCs/>
          <w:sz w:val="24"/>
          <w:szCs w:val="24"/>
        </w:rPr>
        <w:t xml:space="preserve"> is West Dunbartonshire Council</w:t>
      </w:r>
      <w:r>
        <w:rPr>
          <w:rFonts w:ascii="Arial" w:hAnsi="Arial" w:cs="Arial"/>
          <w:bCs/>
          <w:sz w:val="24"/>
          <w:szCs w:val="24"/>
        </w:rPr>
        <w:t>’s</w:t>
      </w:r>
      <w:r w:rsidR="00101F71" w:rsidRPr="00B927C5">
        <w:rPr>
          <w:rFonts w:ascii="Arial" w:hAnsi="Arial" w:cs="Arial"/>
          <w:bCs/>
          <w:sz w:val="24"/>
          <w:szCs w:val="24"/>
        </w:rPr>
        <w:t xml:space="preserve"> 6th Homeless Strategy with a strong focus on </w:t>
      </w:r>
      <w:r>
        <w:rPr>
          <w:rFonts w:ascii="Arial" w:hAnsi="Arial" w:cs="Arial"/>
          <w:bCs/>
          <w:sz w:val="24"/>
          <w:szCs w:val="24"/>
        </w:rPr>
        <w:t xml:space="preserve">finding housing </w:t>
      </w:r>
      <w:r w:rsidR="00101F71" w:rsidRPr="00B927C5">
        <w:rPr>
          <w:rFonts w:ascii="Arial" w:hAnsi="Arial" w:cs="Arial"/>
          <w:bCs/>
          <w:sz w:val="24"/>
          <w:szCs w:val="24"/>
        </w:rPr>
        <w:t>solutions</w:t>
      </w:r>
      <w:r>
        <w:rPr>
          <w:rFonts w:ascii="Arial" w:hAnsi="Arial" w:cs="Arial"/>
          <w:bCs/>
          <w:sz w:val="24"/>
          <w:szCs w:val="24"/>
        </w:rPr>
        <w:t xml:space="preserve"> for those households in need</w:t>
      </w:r>
      <w:r w:rsidR="00101F71" w:rsidRPr="00B927C5">
        <w:rPr>
          <w:rFonts w:ascii="Arial" w:hAnsi="Arial" w:cs="Arial"/>
          <w:bCs/>
          <w:sz w:val="24"/>
          <w:szCs w:val="24"/>
        </w:rPr>
        <w:t>.</w:t>
      </w:r>
      <w:r w:rsidR="00881FC4" w:rsidRPr="00B927C5">
        <w:rPr>
          <w:rFonts w:ascii="Arial" w:hAnsi="Arial" w:cs="Arial"/>
          <w:bCs/>
          <w:sz w:val="24"/>
          <w:szCs w:val="24"/>
        </w:rPr>
        <w:t xml:space="preserve"> This strategy covers </w:t>
      </w:r>
      <w:r>
        <w:rPr>
          <w:rFonts w:ascii="Arial" w:hAnsi="Arial" w:cs="Arial"/>
          <w:bCs/>
          <w:sz w:val="24"/>
          <w:szCs w:val="24"/>
        </w:rPr>
        <w:t xml:space="preserve">the period </w:t>
      </w:r>
      <w:r w:rsidR="00881FC4" w:rsidRPr="00B927C5">
        <w:rPr>
          <w:rFonts w:ascii="Arial" w:hAnsi="Arial" w:cs="Arial"/>
          <w:bCs/>
          <w:sz w:val="24"/>
          <w:szCs w:val="24"/>
        </w:rPr>
        <w:t>from 2025 to 2028</w:t>
      </w:r>
      <w:r>
        <w:rPr>
          <w:rFonts w:ascii="Arial" w:hAnsi="Arial" w:cs="Arial"/>
          <w:bCs/>
          <w:sz w:val="24"/>
          <w:szCs w:val="24"/>
        </w:rPr>
        <w:t>,</w:t>
      </w:r>
      <w:r w:rsidR="00881FC4" w:rsidRPr="00B927C5">
        <w:rPr>
          <w:rFonts w:ascii="Arial" w:hAnsi="Arial" w:cs="Arial"/>
          <w:bCs/>
          <w:sz w:val="24"/>
          <w:szCs w:val="24"/>
        </w:rPr>
        <w:t xml:space="preserve"> which </w:t>
      </w:r>
      <w:r w:rsidR="00A20BEB">
        <w:rPr>
          <w:rFonts w:ascii="Arial" w:hAnsi="Arial" w:cs="Arial"/>
          <w:bCs/>
          <w:sz w:val="24"/>
          <w:szCs w:val="24"/>
        </w:rPr>
        <w:t>means it is</w:t>
      </w:r>
      <w:r w:rsidR="00881FC4" w:rsidRPr="00B927C5">
        <w:rPr>
          <w:rFonts w:ascii="Arial" w:hAnsi="Arial" w:cs="Arial"/>
          <w:bCs/>
          <w:sz w:val="24"/>
          <w:szCs w:val="24"/>
        </w:rPr>
        <w:t xml:space="preserve"> aligned with our </w:t>
      </w:r>
      <w:r>
        <w:rPr>
          <w:rFonts w:ascii="Arial" w:hAnsi="Arial" w:cs="Arial"/>
          <w:bCs/>
          <w:sz w:val="24"/>
          <w:szCs w:val="24"/>
        </w:rPr>
        <w:t xml:space="preserve">current </w:t>
      </w:r>
      <w:r w:rsidR="00881FC4" w:rsidRPr="00B927C5">
        <w:rPr>
          <w:rFonts w:ascii="Arial" w:hAnsi="Arial" w:cs="Arial"/>
          <w:bCs/>
          <w:sz w:val="24"/>
          <w:szCs w:val="24"/>
        </w:rPr>
        <w:t>Local Housing Strategy</w:t>
      </w:r>
      <w:r w:rsidR="00AB0EBB" w:rsidRPr="00B927C5">
        <w:rPr>
          <w:rFonts w:ascii="Arial" w:hAnsi="Arial" w:cs="Arial"/>
          <w:bCs/>
          <w:sz w:val="24"/>
          <w:szCs w:val="24"/>
        </w:rPr>
        <w:t xml:space="preserve"> which </w:t>
      </w:r>
      <w:r>
        <w:rPr>
          <w:rFonts w:ascii="Arial" w:hAnsi="Arial" w:cs="Arial"/>
          <w:bCs/>
          <w:sz w:val="24"/>
          <w:szCs w:val="24"/>
        </w:rPr>
        <w:t xml:space="preserve">also </w:t>
      </w:r>
      <w:r w:rsidR="00AB0EBB" w:rsidRPr="00B927C5">
        <w:rPr>
          <w:rFonts w:ascii="Arial" w:hAnsi="Arial" w:cs="Arial"/>
          <w:bCs/>
          <w:sz w:val="24"/>
          <w:szCs w:val="24"/>
        </w:rPr>
        <w:t>runs until 2028</w:t>
      </w:r>
      <w:r w:rsidR="00881FC4" w:rsidRPr="00B927C5">
        <w:rPr>
          <w:rFonts w:ascii="Arial" w:hAnsi="Arial" w:cs="Arial"/>
          <w:bCs/>
          <w:sz w:val="24"/>
          <w:szCs w:val="24"/>
        </w:rPr>
        <w:t>.</w:t>
      </w:r>
    </w:p>
    <w:p w14:paraId="6D4EE3A3" w14:textId="77777777" w:rsidR="009A33BB" w:rsidRPr="00B927C5" w:rsidRDefault="009A33BB" w:rsidP="009A33BB">
      <w:pPr>
        <w:spacing w:after="0" w:line="240" w:lineRule="auto"/>
        <w:rPr>
          <w:rFonts w:ascii="Arial" w:hAnsi="Arial" w:cs="Arial"/>
          <w:bCs/>
          <w:sz w:val="24"/>
          <w:szCs w:val="24"/>
        </w:rPr>
      </w:pPr>
    </w:p>
    <w:p w14:paraId="6257FA1D" w14:textId="62E8EA8A" w:rsidR="00AB0EBB" w:rsidRDefault="00DB319C" w:rsidP="009A33BB">
      <w:pPr>
        <w:spacing w:after="0" w:line="240" w:lineRule="auto"/>
        <w:rPr>
          <w:rFonts w:ascii="Arial" w:hAnsi="Arial" w:cs="Arial"/>
          <w:bCs/>
          <w:sz w:val="24"/>
          <w:szCs w:val="24"/>
        </w:rPr>
      </w:pPr>
      <w:r>
        <w:rPr>
          <w:rFonts w:ascii="Arial" w:hAnsi="Arial" w:cs="Arial"/>
          <w:bCs/>
          <w:sz w:val="24"/>
          <w:szCs w:val="24"/>
        </w:rPr>
        <w:t>“</w:t>
      </w:r>
      <w:r w:rsidR="00566308">
        <w:rPr>
          <w:rFonts w:ascii="Arial" w:hAnsi="Arial" w:cs="Arial"/>
          <w:bCs/>
          <w:sz w:val="24"/>
          <w:szCs w:val="24"/>
        </w:rPr>
        <w:t>More than a Roof</w:t>
      </w:r>
      <w:r>
        <w:rPr>
          <w:rFonts w:ascii="Arial" w:hAnsi="Arial" w:cs="Arial"/>
          <w:bCs/>
          <w:sz w:val="24"/>
          <w:szCs w:val="24"/>
        </w:rPr>
        <w:t xml:space="preserve">” aims to build on </w:t>
      </w:r>
      <w:r w:rsidR="00976BD4">
        <w:rPr>
          <w:rFonts w:ascii="Arial" w:hAnsi="Arial" w:cs="Arial"/>
          <w:bCs/>
          <w:sz w:val="24"/>
          <w:szCs w:val="24"/>
        </w:rPr>
        <w:t>the achievements</w:t>
      </w:r>
      <w:r w:rsidR="00AB0EBB" w:rsidRPr="00B927C5">
        <w:rPr>
          <w:rFonts w:ascii="Arial" w:hAnsi="Arial" w:cs="Arial"/>
          <w:bCs/>
          <w:sz w:val="24"/>
          <w:szCs w:val="24"/>
        </w:rPr>
        <w:t xml:space="preserve"> </w:t>
      </w:r>
      <w:r>
        <w:rPr>
          <w:rFonts w:ascii="Arial" w:hAnsi="Arial" w:cs="Arial"/>
          <w:bCs/>
          <w:sz w:val="24"/>
          <w:szCs w:val="24"/>
        </w:rPr>
        <w:t>of</w:t>
      </w:r>
      <w:r w:rsidR="00AB0EBB" w:rsidRPr="00B927C5">
        <w:rPr>
          <w:rFonts w:ascii="Arial" w:hAnsi="Arial" w:cs="Arial"/>
          <w:bCs/>
          <w:sz w:val="24"/>
          <w:szCs w:val="24"/>
        </w:rPr>
        <w:t xml:space="preserve"> “Home at the Heart”, our Rapid Rehousing Transition Plan.  It has been</w:t>
      </w:r>
      <w:r w:rsidR="007302F1" w:rsidRPr="00B927C5">
        <w:rPr>
          <w:rFonts w:ascii="Arial" w:hAnsi="Arial" w:cs="Arial"/>
          <w:bCs/>
          <w:sz w:val="24"/>
          <w:szCs w:val="24"/>
        </w:rPr>
        <w:t xml:space="preserve"> </w:t>
      </w:r>
      <w:r>
        <w:rPr>
          <w:rFonts w:ascii="Arial" w:hAnsi="Arial" w:cs="Arial"/>
          <w:bCs/>
          <w:sz w:val="24"/>
          <w:szCs w:val="24"/>
        </w:rPr>
        <w:t>developed with</w:t>
      </w:r>
      <w:r w:rsidR="007302F1" w:rsidRPr="00B927C5">
        <w:rPr>
          <w:rFonts w:ascii="Arial" w:hAnsi="Arial" w:cs="Arial"/>
          <w:bCs/>
          <w:sz w:val="24"/>
          <w:szCs w:val="24"/>
        </w:rPr>
        <w:t>in the backdrop of a Housing Emergency both locally and nationally</w:t>
      </w:r>
      <w:r>
        <w:rPr>
          <w:rFonts w:ascii="Arial" w:hAnsi="Arial" w:cs="Arial"/>
          <w:bCs/>
          <w:sz w:val="24"/>
          <w:szCs w:val="24"/>
        </w:rPr>
        <w:t>,</w:t>
      </w:r>
      <w:r w:rsidR="007302F1" w:rsidRPr="00B927C5">
        <w:rPr>
          <w:rFonts w:ascii="Arial" w:hAnsi="Arial" w:cs="Arial"/>
          <w:bCs/>
          <w:sz w:val="24"/>
          <w:szCs w:val="24"/>
        </w:rPr>
        <w:t xml:space="preserve"> where demand is higher than </w:t>
      </w:r>
      <w:r w:rsidR="00AB0EBB" w:rsidRPr="00B927C5">
        <w:rPr>
          <w:rFonts w:ascii="Arial" w:hAnsi="Arial" w:cs="Arial"/>
          <w:bCs/>
          <w:sz w:val="24"/>
          <w:szCs w:val="24"/>
        </w:rPr>
        <w:t>ever, and supply is reducing</w:t>
      </w:r>
      <w:r w:rsidR="007302F1" w:rsidRPr="00B927C5">
        <w:rPr>
          <w:rFonts w:ascii="Arial" w:hAnsi="Arial" w:cs="Arial"/>
          <w:bCs/>
          <w:sz w:val="24"/>
          <w:szCs w:val="24"/>
        </w:rPr>
        <w:t xml:space="preserve">. </w:t>
      </w:r>
      <w:r w:rsidR="00AB0EBB" w:rsidRPr="00B927C5">
        <w:rPr>
          <w:rFonts w:ascii="Arial" w:hAnsi="Arial" w:cs="Arial"/>
          <w:bCs/>
          <w:sz w:val="24"/>
          <w:szCs w:val="24"/>
        </w:rPr>
        <w:t xml:space="preserve">  A</w:t>
      </w:r>
      <w:r w:rsidR="0083019A" w:rsidRPr="00B927C5">
        <w:rPr>
          <w:rFonts w:ascii="Arial" w:hAnsi="Arial" w:cs="Arial"/>
          <w:bCs/>
          <w:sz w:val="24"/>
          <w:szCs w:val="24"/>
        </w:rPr>
        <w:t>t</w:t>
      </w:r>
      <w:r w:rsidR="00AB0EBB" w:rsidRPr="00B927C5">
        <w:rPr>
          <w:rFonts w:ascii="Arial" w:hAnsi="Arial" w:cs="Arial"/>
          <w:bCs/>
          <w:sz w:val="24"/>
          <w:szCs w:val="24"/>
        </w:rPr>
        <w:t xml:space="preserve"> the time of writing</w:t>
      </w:r>
      <w:r>
        <w:rPr>
          <w:rFonts w:ascii="Arial" w:hAnsi="Arial" w:cs="Arial"/>
          <w:bCs/>
          <w:sz w:val="24"/>
          <w:szCs w:val="24"/>
        </w:rPr>
        <w:t>,</w:t>
      </w:r>
      <w:r w:rsidR="00AB0EBB" w:rsidRPr="00B927C5">
        <w:rPr>
          <w:rFonts w:ascii="Arial" w:hAnsi="Arial" w:cs="Arial"/>
          <w:bCs/>
          <w:sz w:val="24"/>
          <w:szCs w:val="24"/>
        </w:rPr>
        <w:t xml:space="preserve"> 13 Local Authorities hav</w:t>
      </w:r>
      <w:r>
        <w:rPr>
          <w:rFonts w:ascii="Arial" w:hAnsi="Arial" w:cs="Arial"/>
          <w:bCs/>
          <w:sz w:val="24"/>
          <w:szCs w:val="24"/>
        </w:rPr>
        <w:t>e</w:t>
      </w:r>
      <w:r w:rsidR="00AB0EBB" w:rsidRPr="00B927C5">
        <w:rPr>
          <w:rFonts w:ascii="Arial" w:hAnsi="Arial" w:cs="Arial"/>
          <w:bCs/>
          <w:sz w:val="24"/>
          <w:szCs w:val="24"/>
        </w:rPr>
        <w:t xml:space="preserve"> declared housing emergencies</w:t>
      </w:r>
      <w:r>
        <w:rPr>
          <w:rFonts w:ascii="Arial" w:hAnsi="Arial" w:cs="Arial"/>
          <w:bCs/>
          <w:sz w:val="24"/>
          <w:szCs w:val="24"/>
        </w:rPr>
        <w:t>,</w:t>
      </w:r>
      <w:r w:rsidR="00AB0EBB" w:rsidRPr="00B927C5">
        <w:rPr>
          <w:rFonts w:ascii="Arial" w:hAnsi="Arial" w:cs="Arial"/>
          <w:bCs/>
          <w:sz w:val="24"/>
          <w:szCs w:val="24"/>
        </w:rPr>
        <w:t xml:space="preserve"> </w:t>
      </w:r>
      <w:r w:rsidR="005A66EA">
        <w:rPr>
          <w:rFonts w:ascii="Arial" w:hAnsi="Arial" w:cs="Arial"/>
          <w:bCs/>
          <w:sz w:val="24"/>
          <w:szCs w:val="24"/>
        </w:rPr>
        <w:t>alongside a</w:t>
      </w:r>
      <w:r w:rsidR="00AB0EBB" w:rsidRPr="00B927C5">
        <w:rPr>
          <w:rFonts w:ascii="Arial" w:hAnsi="Arial" w:cs="Arial"/>
          <w:bCs/>
          <w:sz w:val="24"/>
          <w:szCs w:val="24"/>
        </w:rPr>
        <w:t xml:space="preserve"> </w:t>
      </w:r>
      <w:r w:rsidR="00311BDA">
        <w:rPr>
          <w:rFonts w:ascii="Arial" w:hAnsi="Arial" w:cs="Arial"/>
          <w:bCs/>
          <w:sz w:val="24"/>
          <w:szCs w:val="24"/>
        </w:rPr>
        <w:t>n</w:t>
      </w:r>
      <w:r w:rsidR="00AB0EBB" w:rsidRPr="00B927C5">
        <w:rPr>
          <w:rFonts w:ascii="Arial" w:hAnsi="Arial" w:cs="Arial"/>
          <w:bCs/>
          <w:sz w:val="24"/>
          <w:szCs w:val="24"/>
        </w:rPr>
        <w:t xml:space="preserve">ational </w:t>
      </w:r>
      <w:r w:rsidR="0083019A" w:rsidRPr="00B927C5">
        <w:rPr>
          <w:rFonts w:ascii="Arial" w:hAnsi="Arial" w:cs="Arial"/>
          <w:bCs/>
          <w:sz w:val="24"/>
          <w:szCs w:val="24"/>
        </w:rPr>
        <w:t>declaration</w:t>
      </w:r>
      <w:r w:rsidR="00AB0EBB" w:rsidRPr="00B927C5">
        <w:rPr>
          <w:rFonts w:ascii="Arial" w:hAnsi="Arial" w:cs="Arial"/>
          <w:bCs/>
          <w:sz w:val="24"/>
          <w:szCs w:val="24"/>
        </w:rPr>
        <w:t xml:space="preserve"> by the Scottish Government on 15th May 2024.</w:t>
      </w:r>
      <w:r w:rsidR="007302F1" w:rsidRPr="00B927C5">
        <w:rPr>
          <w:rFonts w:ascii="Arial" w:hAnsi="Arial" w:cs="Arial"/>
          <w:bCs/>
          <w:sz w:val="24"/>
          <w:szCs w:val="24"/>
        </w:rPr>
        <w:t xml:space="preserve"> </w:t>
      </w:r>
    </w:p>
    <w:p w14:paraId="6E7427C7" w14:textId="77777777" w:rsidR="009A33BB" w:rsidRPr="00B927C5" w:rsidRDefault="009A33BB" w:rsidP="0042127E">
      <w:pPr>
        <w:spacing w:after="0" w:line="240" w:lineRule="auto"/>
        <w:rPr>
          <w:rFonts w:ascii="Arial" w:hAnsi="Arial" w:cs="Arial"/>
          <w:bCs/>
          <w:sz w:val="24"/>
          <w:szCs w:val="24"/>
        </w:rPr>
      </w:pPr>
    </w:p>
    <w:p w14:paraId="24F3FB8C" w14:textId="21E67149" w:rsidR="00C927EA" w:rsidRDefault="0057446C" w:rsidP="009A33BB">
      <w:pPr>
        <w:spacing w:after="0" w:line="240" w:lineRule="auto"/>
        <w:rPr>
          <w:rFonts w:ascii="Arial" w:hAnsi="Arial" w:cs="Arial"/>
          <w:bCs/>
          <w:sz w:val="24"/>
          <w:szCs w:val="24"/>
        </w:rPr>
      </w:pPr>
      <w:r>
        <w:rPr>
          <w:rFonts w:ascii="Arial" w:hAnsi="Arial" w:cs="Arial"/>
          <w:bCs/>
          <w:sz w:val="24"/>
          <w:szCs w:val="24"/>
        </w:rPr>
        <w:t xml:space="preserve">The wider </w:t>
      </w:r>
      <w:r w:rsidR="00DB319C">
        <w:rPr>
          <w:rFonts w:ascii="Arial" w:hAnsi="Arial" w:cs="Arial"/>
          <w:bCs/>
          <w:sz w:val="24"/>
          <w:szCs w:val="24"/>
        </w:rPr>
        <w:t xml:space="preserve">context includes </w:t>
      </w:r>
      <w:r w:rsidR="00AB0EBB" w:rsidRPr="00B927C5">
        <w:rPr>
          <w:rFonts w:ascii="Arial" w:hAnsi="Arial" w:cs="Arial"/>
          <w:bCs/>
          <w:sz w:val="24"/>
          <w:szCs w:val="24"/>
        </w:rPr>
        <w:t xml:space="preserve">recent </w:t>
      </w:r>
      <w:r w:rsidR="00C8677F">
        <w:rPr>
          <w:rFonts w:ascii="Arial" w:hAnsi="Arial" w:cs="Arial"/>
          <w:bCs/>
          <w:sz w:val="24"/>
          <w:szCs w:val="24"/>
        </w:rPr>
        <w:t xml:space="preserve">legislative </w:t>
      </w:r>
      <w:r w:rsidR="00AB0EBB" w:rsidRPr="00B927C5">
        <w:rPr>
          <w:rFonts w:ascii="Arial" w:hAnsi="Arial" w:cs="Arial"/>
          <w:bCs/>
          <w:sz w:val="24"/>
          <w:szCs w:val="24"/>
        </w:rPr>
        <w:t xml:space="preserve">changes </w:t>
      </w:r>
      <w:r w:rsidR="00C927EA">
        <w:rPr>
          <w:rFonts w:ascii="Arial" w:hAnsi="Arial" w:cs="Arial"/>
          <w:bCs/>
          <w:sz w:val="24"/>
          <w:szCs w:val="24"/>
        </w:rPr>
        <w:t xml:space="preserve">such as </w:t>
      </w:r>
      <w:r w:rsidR="00F902F8">
        <w:rPr>
          <w:rFonts w:ascii="Arial" w:hAnsi="Arial" w:cs="Arial"/>
          <w:bCs/>
          <w:sz w:val="24"/>
          <w:szCs w:val="24"/>
        </w:rPr>
        <w:t xml:space="preserve"> </w:t>
      </w:r>
      <w:r w:rsidR="00C8677F">
        <w:rPr>
          <w:rFonts w:ascii="Arial" w:hAnsi="Arial" w:cs="Arial"/>
          <w:bCs/>
          <w:sz w:val="24"/>
          <w:szCs w:val="24"/>
        </w:rPr>
        <w:t xml:space="preserve">the introduction of the </w:t>
      </w:r>
      <w:hyperlink r:id="rId16" w:history="1">
        <w:r w:rsidR="00F902F8" w:rsidRPr="00F902F8">
          <w:rPr>
            <w:rFonts w:ascii="Arial" w:hAnsi="Arial" w:cs="Arial"/>
            <w:bCs/>
            <w:sz w:val="24"/>
            <w:szCs w:val="24"/>
          </w:rPr>
          <w:t xml:space="preserve">Homeless Person’s (Unsuitable Accommodation) (Scotland) </w:t>
        </w:r>
        <w:r w:rsidR="00C8677F">
          <w:rPr>
            <w:rFonts w:ascii="Arial" w:hAnsi="Arial" w:cs="Arial"/>
            <w:bCs/>
            <w:sz w:val="24"/>
            <w:szCs w:val="24"/>
          </w:rPr>
          <w:t xml:space="preserve">Amendment </w:t>
        </w:r>
        <w:r w:rsidR="00F902F8" w:rsidRPr="00F902F8">
          <w:rPr>
            <w:rFonts w:ascii="Arial" w:hAnsi="Arial" w:cs="Arial"/>
            <w:bCs/>
            <w:sz w:val="24"/>
            <w:szCs w:val="24"/>
          </w:rPr>
          <w:t>Order 2020</w:t>
        </w:r>
      </w:hyperlink>
      <w:r w:rsidR="00C8677F">
        <w:rPr>
          <w:rFonts w:ascii="Arial" w:hAnsi="Arial" w:cs="Arial"/>
          <w:bCs/>
          <w:sz w:val="24"/>
          <w:szCs w:val="24"/>
        </w:rPr>
        <w:t xml:space="preserve"> and the commencement of the Local Connection and Intentionality provisions in the Homelessness etc. (Scotland) Act 2003</w:t>
      </w:r>
      <w:r w:rsidR="00C927EA">
        <w:rPr>
          <w:rFonts w:ascii="Arial" w:hAnsi="Arial" w:cs="Arial"/>
          <w:bCs/>
          <w:sz w:val="24"/>
          <w:szCs w:val="24"/>
        </w:rPr>
        <w:t xml:space="preserve"> and the on-going work of the Scottish Government’s Homelessness Prevention and Strategy Group which is taking forward actions identified by the Local Government and Communities Committee and the</w:t>
      </w:r>
      <w:r w:rsidR="00311BDA">
        <w:rPr>
          <w:rFonts w:ascii="Arial" w:hAnsi="Arial" w:cs="Arial"/>
          <w:bCs/>
          <w:sz w:val="24"/>
          <w:szCs w:val="24"/>
        </w:rPr>
        <w:t xml:space="preserve"> </w:t>
      </w:r>
      <w:r w:rsidR="00616EDF">
        <w:rPr>
          <w:rFonts w:ascii="Arial" w:hAnsi="Arial" w:cs="Arial"/>
          <w:bCs/>
          <w:sz w:val="24"/>
          <w:szCs w:val="24"/>
        </w:rPr>
        <w:t>Homeless</w:t>
      </w:r>
      <w:r w:rsidR="00311BDA">
        <w:rPr>
          <w:rFonts w:ascii="Arial" w:hAnsi="Arial" w:cs="Arial"/>
          <w:bCs/>
          <w:sz w:val="24"/>
          <w:szCs w:val="24"/>
        </w:rPr>
        <w:t>ness</w:t>
      </w:r>
      <w:r w:rsidR="00616EDF">
        <w:rPr>
          <w:rFonts w:ascii="Arial" w:hAnsi="Arial" w:cs="Arial"/>
          <w:bCs/>
          <w:sz w:val="24"/>
          <w:szCs w:val="24"/>
        </w:rPr>
        <w:t xml:space="preserve"> and Rough Sleeping Action Group (</w:t>
      </w:r>
      <w:r w:rsidR="00F902F8">
        <w:rPr>
          <w:rFonts w:ascii="Arial" w:hAnsi="Arial" w:cs="Arial"/>
          <w:bCs/>
          <w:sz w:val="24"/>
          <w:szCs w:val="24"/>
        </w:rPr>
        <w:t>HARSAG</w:t>
      </w:r>
      <w:r w:rsidR="00616EDF">
        <w:rPr>
          <w:rFonts w:ascii="Arial" w:hAnsi="Arial" w:cs="Arial"/>
          <w:bCs/>
          <w:sz w:val="24"/>
          <w:szCs w:val="24"/>
        </w:rPr>
        <w:t>)</w:t>
      </w:r>
      <w:r w:rsidR="00F902F8">
        <w:rPr>
          <w:rFonts w:ascii="Arial" w:hAnsi="Arial" w:cs="Arial"/>
          <w:bCs/>
          <w:sz w:val="24"/>
          <w:szCs w:val="24"/>
        </w:rPr>
        <w:t xml:space="preserve"> </w:t>
      </w:r>
      <w:r w:rsidR="00C927EA">
        <w:rPr>
          <w:rFonts w:ascii="Arial" w:hAnsi="Arial" w:cs="Arial"/>
          <w:bCs/>
          <w:sz w:val="24"/>
          <w:szCs w:val="24"/>
        </w:rPr>
        <w:t>to improve the experience of anyone already experiencing homelessness and prevent homelessness altogether.</w:t>
      </w:r>
    </w:p>
    <w:p w14:paraId="32CF3FC9" w14:textId="77777777" w:rsidR="00C927EA" w:rsidRDefault="00C927EA" w:rsidP="009A33BB">
      <w:pPr>
        <w:spacing w:after="0" w:line="240" w:lineRule="auto"/>
        <w:rPr>
          <w:rFonts w:ascii="Arial" w:hAnsi="Arial" w:cs="Arial"/>
          <w:bCs/>
          <w:sz w:val="24"/>
          <w:szCs w:val="24"/>
        </w:rPr>
      </w:pPr>
    </w:p>
    <w:p w14:paraId="32E974D1" w14:textId="5208AACB" w:rsidR="00AB0EBB" w:rsidRDefault="0083019A" w:rsidP="00566308">
      <w:pPr>
        <w:spacing w:after="0" w:line="240" w:lineRule="auto"/>
        <w:rPr>
          <w:rFonts w:ascii="Arial" w:hAnsi="Arial" w:cs="Arial"/>
          <w:bCs/>
          <w:sz w:val="24"/>
          <w:szCs w:val="24"/>
        </w:rPr>
      </w:pPr>
      <w:r w:rsidRPr="00B927C5">
        <w:rPr>
          <w:rFonts w:ascii="Arial" w:hAnsi="Arial" w:cs="Arial"/>
          <w:bCs/>
          <w:sz w:val="24"/>
          <w:szCs w:val="24"/>
        </w:rPr>
        <w:t>It is however, in</w:t>
      </w:r>
      <w:r w:rsidR="00AB0EBB" w:rsidRPr="00B927C5">
        <w:rPr>
          <w:rFonts w:ascii="Arial" w:hAnsi="Arial" w:cs="Arial"/>
          <w:bCs/>
          <w:sz w:val="24"/>
          <w:szCs w:val="24"/>
        </w:rPr>
        <w:t xml:space="preserve"> advance of the Housing (Scotland) Bill 2024 being enacted </w:t>
      </w:r>
      <w:r w:rsidR="0042127E">
        <w:rPr>
          <w:rFonts w:ascii="Arial" w:hAnsi="Arial" w:cs="Arial"/>
          <w:bCs/>
          <w:sz w:val="24"/>
          <w:szCs w:val="24"/>
        </w:rPr>
        <w:t>which</w:t>
      </w:r>
      <w:r w:rsidR="00AB0EBB" w:rsidRPr="00B927C5">
        <w:rPr>
          <w:rFonts w:ascii="Arial" w:hAnsi="Arial" w:cs="Arial"/>
          <w:bCs/>
          <w:sz w:val="24"/>
          <w:szCs w:val="24"/>
        </w:rPr>
        <w:t xml:space="preserve"> will see a significant change and improvement to </w:t>
      </w:r>
      <w:r w:rsidR="00F902F8" w:rsidRPr="00B927C5">
        <w:rPr>
          <w:rFonts w:ascii="Arial" w:hAnsi="Arial" w:cs="Arial"/>
          <w:bCs/>
          <w:sz w:val="24"/>
          <w:szCs w:val="24"/>
        </w:rPr>
        <w:t>tenants’</w:t>
      </w:r>
      <w:r w:rsidR="00AB0EBB" w:rsidRPr="00B927C5">
        <w:rPr>
          <w:rFonts w:ascii="Arial" w:hAnsi="Arial" w:cs="Arial"/>
          <w:bCs/>
          <w:sz w:val="24"/>
          <w:szCs w:val="24"/>
        </w:rPr>
        <w:t xml:space="preserve"> rights but reinforcing prevention as an action for landlords and other public </w:t>
      </w:r>
      <w:r w:rsidR="00A20BEB">
        <w:rPr>
          <w:rFonts w:ascii="Arial" w:hAnsi="Arial" w:cs="Arial"/>
          <w:bCs/>
          <w:sz w:val="24"/>
          <w:szCs w:val="24"/>
        </w:rPr>
        <w:t>bodie</w:t>
      </w:r>
      <w:r w:rsidR="00AB0EBB" w:rsidRPr="00B927C5">
        <w:rPr>
          <w:rFonts w:ascii="Arial" w:hAnsi="Arial" w:cs="Arial"/>
          <w:bCs/>
          <w:sz w:val="24"/>
          <w:szCs w:val="24"/>
        </w:rPr>
        <w:t xml:space="preserve">s to take action to help </w:t>
      </w:r>
      <w:r w:rsidR="00A20BEB">
        <w:rPr>
          <w:rFonts w:ascii="Arial" w:hAnsi="Arial" w:cs="Arial"/>
          <w:bCs/>
          <w:sz w:val="24"/>
          <w:szCs w:val="24"/>
        </w:rPr>
        <w:t xml:space="preserve">prevent or </w:t>
      </w:r>
      <w:r w:rsidR="00AB0EBB" w:rsidRPr="00B927C5">
        <w:rPr>
          <w:rFonts w:ascii="Arial" w:hAnsi="Arial" w:cs="Arial"/>
          <w:bCs/>
          <w:sz w:val="24"/>
          <w:szCs w:val="24"/>
        </w:rPr>
        <w:t>end homelessness.</w:t>
      </w:r>
    </w:p>
    <w:p w14:paraId="1D70A4AA" w14:textId="77777777" w:rsidR="00566308" w:rsidRPr="00B927C5" w:rsidRDefault="00566308" w:rsidP="00566308">
      <w:pPr>
        <w:spacing w:after="0" w:line="240" w:lineRule="auto"/>
        <w:rPr>
          <w:rFonts w:ascii="Arial" w:hAnsi="Arial" w:cs="Arial"/>
          <w:bCs/>
          <w:sz w:val="24"/>
          <w:szCs w:val="24"/>
        </w:rPr>
      </w:pPr>
    </w:p>
    <w:p w14:paraId="5243CD2C" w14:textId="35192D2A" w:rsidR="00AB0EBB" w:rsidRPr="00B927C5" w:rsidRDefault="00C927EA" w:rsidP="00566308">
      <w:pPr>
        <w:spacing w:after="0" w:line="240" w:lineRule="auto"/>
        <w:ind w:right="-188"/>
        <w:rPr>
          <w:rFonts w:ascii="Arial" w:hAnsi="Arial" w:cs="Arial"/>
          <w:bCs/>
          <w:sz w:val="24"/>
          <w:szCs w:val="24"/>
        </w:rPr>
      </w:pPr>
      <w:r>
        <w:rPr>
          <w:rFonts w:ascii="Arial" w:hAnsi="Arial" w:cs="Arial"/>
          <w:bCs/>
          <w:sz w:val="24"/>
          <w:szCs w:val="24"/>
        </w:rPr>
        <w:t>The strategy</w:t>
      </w:r>
      <w:r w:rsidR="00AB0EBB" w:rsidRPr="00B927C5">
        <w:rPr>
          <w:rFonts w:ascii="Arial" w:hAnsi="Arial" w:cs="Arial"/>
          <w:bCs/>
          <w:sz w:val="24"/>
          <w:szCs w:val="24"/>
        </w:rPr>
        <w:t xml:space="preserve"> was produced in partnership with key stakeholders</w:t>
      </w:r>
      <w:r>
        <w:rPr>
          <w:rFonts w:ascii="Arial" w:hAnsi="Arial" w:cs="Arial"/>
          <w:bCs/>
          <w:sz w:val="24"/>
          <w:szCs w:val="24"/>
        </w:rPr>
        <w:t>,</w:t>
      </w:r>
      <w:r w:rsidR="0042127E">
        <w:rPr>
          <w:rFonts w:ascii="Arial" w:hAnsi="Arial" w:cs="Arial"/>
          <w:bCs/>
          <w:sz w:val="24"/>
          <w:szCs w:val="24"/>
        </w:rPr>
        <w:t xml:space="preserve"> </w:t>
      </w:r>
      <w:r>
        <w:rPr>
          <w:rFonts w:ascii="Arial" w:hAnsi="Arial" w:cs="Arial"/>
          <w:bCs/>
          <w:sz w:val="24"/>
          <w:szCs w:val="24"/>
        </w:rPr>
        <w:t xml:space="preserve">which </w:t>
      </w:r>
      <w:r w:rsidR="00AB0EBB" w:rsidRPr="00B927C5">
        <w:rPr>
          <w:rFonts w:ascii="Arial" w:hAnsi="Arial" w:cs="Arial"/>
          <w:bCs/>
          <w:sz w:val="24"/>
          <w:szCs w:val="24"/>
        </w:rPr>
        <w:t xml:space="preserve">importantly </w:t>
      </w:r>
      <w:r>
        <w:rPr>
          <w:rFonts w:ascii="Arial" w:hAnsi="Arial" w:cs="Arial"/>
          <w:bCs/>
          <w:sz w:val="24"/>
          <w:szCs w:val="24"/>
        </w:rPr>
        <w:t xml:space="preserve">included </w:t>
      </w:r>
      <w:r w:rsidR="00311BDA" w:rsidRPr="00B927C5">
        <w:rPr>
          <w:rFonts w:ascii="Arial" w:hAnsi="Arial" w:cs="Arial"/>
          <w:bCs/>
          <w:sz w:val="24"/>
          <w:szCs w:val="24"/>
        </w:rPr>
        <w:t>in</w:t>
      </w:r>
      <w:r w:rsidR="00311BDA">
        <w:rPr>
          <w:rFonts w:ascii="Arial" w:hAnsi="Arial" w:cs="Arial"/>
          <w:bCs/>
          <w:sz w:val="24"/>
          <w:szCs w:val="24"/>
        </w:rPr>
        <w:t>-depth</w:t>
      </w:r>
      <w:r w:rsidR="00AB0EBB" w:rsidRPr="00B927C5">
        <w:rPr>
          <w:rFonts w:ascii="Arial" w:hAnsi="Arial" w:cs="Arial"/>
          <w:bCs/>
          <w:sz w:val="24"/>
          <w:szCs w:val="24"/>
        </w:rPr>
        <w:t xml:space="preserve"> consultation with households experiencing homelessness</w:t>
      </w:r>
      <w:r>
        <w:rPr>
          <w:rFonts w:ascii="Arial" w:hAnsi="Arial" w:cs="Arial"/>
          <w:bCs/>
          <w:sz w:val="24"/>
          <w:szCs w:val="24"/>
        </w:rPr>
        <w:t xml:space="preserve"> and</w:t>
      </w:r>
      <w:r w:rsidR="00AB0EBB" w:rsidRPr="00B927C5">
        <w:rPr>
          <w:rFonts w:ascii="Arial" w:hAnsi="Arial" w:cs="Arial"/>
          <w:bCs/>
          <w:sz w:val="24"/>
          <w:szCs w:val="24"/>
        </w:rPr>
        <w:t xml:space="preserve"> staff </w:t>
      </w:r>
      <w:r>
        <w:rPr>
          <w:rFonts w:ascii="Arial" w:hAnsi="Arial" w:cs="Arial"/>
          <w:bCs/>
          <w:sz w:val="24"/>
          <w:szCs w:val="24"/>
        </w:rPr>
        <w:t>working in the service</w:t>
      </w:r>
      <w:r w:rsidR="00AB0EBB" w:rsidRPr="00B927C5">
        <w:rPr>
          <w:rFonts w:ascii="Arial" w:hAnsi="Arial" w:cs="Arial"/>
          <w:bCs/>
          <w:sz w:val="24"/>
          <w:szCs w:val="24"/>
        </w:rPr>
        <w:t xml:space="preserve"> and takes accounts of th</w:t>
      </w:r>
      <w:r w:rsidR="007E0286">
        <w:rPr>
          <w:rFonts w:ascii="Arial" w:hAnsi="Arial" w:cs="Arial"/>
          <w:bCs/>
          <w:sz w:val="24"/>
          <w:szCs w:val="24"/>
        </w:rPr>
        <w:t>e</w:t>
      </w:r>
      <w:r w:rsidR="00AB0EBB" w:rsidRPr="00B927C5">
        <w:rPr>
          <w:rFonts w:ascii="Arial" w:hAnsi="Arial" w:cs="Arial"/>
          <w:bCs/>
          <w:sz w:val="24"/>
          <w:szCs w:val="24"/>
        </w:rPr>
        <w:t xml:space="preserve">se opinions </w:t>
      </w:r>
      <w:r w:rsidR="007E0286">
        <w:rPr>
          <w:rFonts w:ascii="Arial" w:hAnsi="Arial" w:cs="Arial"/>
          <w:bCs/>
          <w:sz w:val="24"/>
          <w:szCs w:val="24"/>
        </w:rPr>
        <w:t>around</w:t>
      </w:r>
      <w:r w:rsidR="00AB0EBB" w:rsidRPr="00B927C5">
        <w:rPr>
          <w:rFonts w:ascii="Arial" w:hAnsi="Arial" w:cs="Arial"/>
          <w:bCs/>
          <w:sz w:val="24"/>
          <w:szCs w:val="24"/>
        </w:rPr>
        <w:t xml:space="preserve"> how we can end homelessness in West Dunbartonshire.</w:t>
      </w:r>
    </w:p>
    <w:p w14:paraId="5F362A3B" w14:textId="193B9316" w:rsidR="0083019A" w:rsidRDefault="00B927C5" w:rsidP="009A33BB">
      <w:pPr>
        <w:rPr>
          <w:rFonts w:ascii="Arial" w:hAnsi="Arial" w:cs="Arial"/>
          <w:color w:val="000000"/>
          <w:sz w:val="24"/>
          <w:szCs w:val="24"/>
        </w:rPr>
      </w:pPr>
      <w:r>
        <w:rPr>
          <w:rFonts w:ascii="Arial" w:hAnsi="Arial" w:cs="Arial"/>
          <w:color w:val="000000"/>
          <w:sz w:val="24"/>
          <w:szCs w:val="24"/>
        </w:rPr>
        <w:t>Following this process, f</w:t>
      </w:r>
      <w:r w:rsidR="0083019A">
        <w:rPr>
          <w:rFonts w:ascii="Arial" w:hAnsi="Arial" w:cs="Arial"/>
          <w:color w:val="000000"/>
          <w:sz w:val="24"/>
          <w:szCs w:val="24"/>
        </w:rPr>
        <w:t>our Key Objectives</w:t>
      </w:r>
      <w:r>
        <w:rPr>
          <w:rFonts w:ascii="Arial" w:hAnsi="Arial" w:cs="Arial"/>
          <w:color w:val="000000"/>
          <w:sz w:val="24"/>
          <w:szCs w:val="24"/>
        </w:rPr>
        <w:t xml:space="preserve"> for West Dunbartonshire Council were </w:t>
      </w:r>
      <w:proofErr w:type="gramStart"/>
      <w:r>
        <w:rPr>
          <w:rFonts w:ascii="Arial" w:hAnsi="Arial" w:cs="Arial"/>
          <w:color w:val="000000"/>
          <w:sz w:val="24"/>
          <w:szCs w:val="24"/>
        </w:rPr>
        <w:t>clear</w:t>
      </w:r>
      <w:proofErr w:type="gramEnd"/>
      <w:r>
        <w:rPr>
          <w:rFonts w:ascii="Arial" w:hAnsi="Arial" w:cs="Arial"/>
          <w:color w:val="000000"/>
          <w:sz w:val="24"/>
          <w:szCs w:val="24"/>
        </w:rPr>
        <w:t xml:space="preserve"> and they</w:t>
      </w:r>
      <w:r w:rsidR="0083019A">
        <w:rPr>
          <w:rFonts w:ascii="Arial" w:hAnsi="Arial" w:cs="Arial"/>
          <w:color w:val="000000"/>
          <w:sz w:val="24"/>
          <w:szCs w:val="24"/>
        </w:rPr>
        <w:t xml:space="preserve"> are</w:t>
      </w:r>
      <w:r w:rsidR="009004AA">
        <w:rPr>
          <w:rFonts w:ascii="Arial" w:hAnsi="Arial" w:cs="Arial"/>
          <w:color w:val="000000"/>
          <w:sz w:val="24"/>
          <w:szCs w:val="24"/>
        </w:rPr>
        <w:t>:</w:t>
      </w:r>
    </w:p>
    <w:p w14:paraId="05F1B48D" w14:textId="318D0976" w:rsidR="0083019A" w:rsidRDefault="0083019A" w:rsidP="009A33BB">
      <w:pPr>
        <w:pStyle w:val="ListParagraph"/>
        <w:numPr>
          <w:ilvl w:val="0"/>
          <w:numId w:val="4"/>
        </w:numPr>
        <w:spacing w:after="120" w:line="240" w:lineRule="auto"/>
        <w:ind w:left="426" w:hanging="426"/>
        <w:contextualSpacing w:val="0"/>
        <w:jc w:val="both"/>
        <w:rPr>
          <w:rFonts w:ascii="Arial" w:hAnsi="Arial" w:cs="Arial"/>
          <w:bCs/>
          <w:sz w:val="24"/>
          <w:szCs w:val="24"/>
        </w:rPr>
      </w:pPr>
      <w:r w:rsidRPr="002A554F">
        <w:rPr>
          <w:rFonts w:ascii="Arial" w:hAnsi="Arial" w:cs="Arial"/>
          <w:bCs/>
          <w:sz w:val="24"/>
          <w:szCs w:val="24"/>
        </w:rPr>
        <w:t>Homelessness is prevented by providing good quality advice and information to enable informed decisions on personal housing solutions</w:t>
      </w:r>
      <w:r>
        <w:rPr>
          <w:rFonts w:ascii="Arial" w:hAnsi="Arial" w:cs="Arial"/>
          <w:bCs/>
          <w:sz w:val="24"/>
          <w:szCs w:val="24"/>
        </w:rPr>
        <w:t>,</w:t>
      </w:r>
    </w:p>
    <w:p w14:paraId="24A839D3" w14:textId="77777777" w:rsidR="0083019A" w:rsidRDefault="0083019A" w:rsidP="009A33BB">
      <w:pPr>
        <w:pStyle w:val="ListParagraph"/>
        <w:numPr>
          <w:ilvl w:val="0"/>
          <w:numId w:val="4"/>
        </w:numPr>
        <w:spacing w:after="120" w:line="240" w:lineRule="auto"/>
        <w:ind w:left="426" w:hanging="426"/>
        <w:contextualSpacing w:val="0"/>
        <w:jc w:val="both"/>
        <w:rPr>
          <w:rFonts w:ascii="Arial" w:hAnsi="Arial" w:cs="Arial"/>
          <w:bCs/>
          <w:sz w:val="24"/>
          <w:szCs w:val="24"/>
        </w:rPr>
      </w:pPr>
      <w:r w:rsidRPr="002A554F">
        <w:rPr>
          <w:rFonts w:ascii="Arial" w:hAnsi="Arial" w:cs="Arial"/>
          <w:bCs/>
          <w:sz w:val="24"/>
          <w:szCs w:val="24"/>
        </w:rPr>
        <w:t>Where homelessness does occur households are rehoused quickly</w:t>
      </w:r>
      <w:r>
        <w:rPr>
          <w:rFonts w:ascii="Arial" w:hAnsi="Arial" w:cs="Arial"/>
          <w:bCs/>
          <w:sz w:val="24"/>
          <w:szCs w:val="24"/>
        </w:rPr>
        <w:t>,</w:t>
      </w:r>
    </w:p>
    <w:p w14:paraId="64BF1AC2" w14:textId="77777777" w:rsidR="0083019A" w:rsidRDefault="0083019A" w:rsidP="009A33BB">
      <w:pPr>
        <w:pStyle w:val="ListParagraph"/>
        <w:numPr>
          <w:ilvl w:val="0"/>
          <w:numId w:val="4"/>
        </w:numPr>
        <w:spacing w:after="120" w:line="240" w:lineRule="auto"/>
        <w:ind w:left="426" w:hanging="426"/>
        <w:contextualSpacing w:val="0"/>
        <w:jc w:val="both"/>
        <w:rPr>
          <w:rFonts w:ascii="Arial" w:hAnsi="Arial" w:cs="Arial"/>
          <w:bCs/>
          <w:sz w:val="24"/>
          <w:szCs w:val="24"/>
        </w:rPr>
      </w:pPr>
      <w:r w:rsidRPr="00897649">
        <w:rPr>
          <w:rFonts w:ascii="Arial" w:hAnsi="Arial" w:cs="Arial"/>
          <w:bCs/>
          <w:sz w:val="24"/>
          <w:szCs w:val="24"/>
        </w:rPr>
        <w:t>Review and ensure there are a wide range of support services available to prevent and end homelessness</w:t>
      </w:r>
      <w:r>
        <w:rPr>
          <w:rFonts w:ascii="Arial" w:hAnsi="Arial" w:cs="Arial"/>
          <w:bCs/>
          <w:sz w:val="24"/>
          <w:szCs w:val="24"/>
        </w:rPr>
        <w:t>, and</w:t>
      </w:r>
    </w:p>
    <w:p w14:paraId="12726CC8" w14:textId="1CC27A84" w:rsidR="0083019A" w:rsidRPr="00897649" w:rsidRDefault="0083019A" w:rsidP="009A33BB">
      <w:pPr>
        <w:pStyle w:val="ListParagraph"/>
        <w:numPr>
          <w:ilvl w:val="0"/>
          <w:numId w:val="4"/>
        </w:numPr>
        <w:spacing w:after="0" w:line="240" w:lineRule="auto"/>
        <w:ind w:left="426" w:hanging="426"/>
        <w:jc w:val="both"/>
        <w:rPr>
          <w:rFonts w:ascii="Arial" w:hAnsi="Arial" w:cs="Arial"/>
          <w:bCs/>
          <w:sz w:val="24"/>
          <w:szCs w:val="24"/>
        </w:rPr>
      </w:pPr>
      <w:r w:rsidRPr="00897649">
        <w:rPr>
          <w:rFonts w:ascii="Arial" w:hAnsi="Arial" w:cs="Arial"/>
          <w:bCs/>
          <w:sz w:val="24"/>
          <w:szCs w:val="24"/>
        </w:rPr>
        <w:t xml:space="preserve">Working with partners to provide Interim options for temporary accommodation and </w:t>
      </w:r>
      <w:r w:rsidR="0042127E">
        <w:rPr>
          <w:rFonts w:ascii="Arial" w:hAnsi="Arial" w:cs="Arial"/>
          <w:bCs/>
          <w:sz w:val="24"/>
          <w:szCs w:val="24"/>
        </w:rPr>
        <w:t xml:space="preserve">providing </w:t>
      </w:r>
      <w:r w:rsidRPr="00897649">
        <w:rPr>
          <w:rFonts w:ascii="Arial" w:hAnsi="Arial" w:cs="Arial"/>
          <w:bCs/>
          <w:sz w:val="24"/>
          <w:szCs w:val="24"/>
        </w:rPr>
        <w:t>best quality temporary accommodation where required</w:t>
      </w:r>
      <w:r>
        <w:rPr>
          <w:rFonts w:ascii="Arial" w:hAnsi="Arial" w:cs="Arial"/>
          <w:bCs/>
          <w:sz w:val="24"/>
          <w:szCs w:val="24"/>
        </w:rPr>
        <w:t>.</w:t>
      </w:r>
    </w:p>
    <w:p w14:paraId="28593EDD" w14:textId="77777777" w:rsidR="009004AA" w:rsidRDefault="009004AA" w:rsidP="009004AA">
      <w:pPr>
        <w:spacing w:after="0" w:line="240" w:lineRule="auto"/>
        <w:ind w:left="-142"/>
        <w:jc w:val="both"/>
        <w:rPr>
          <w:rFonts w:ascii="Arial" w:hAnsi="Arial" w:cs="Arial"/>
          <w:color w:val="000000"/>
          <w:sz w:val="24"/>
          <w:szCs w:val="24"/>
        </w:rPr>
      </w:pPr>
    </w:p>
    <w:p w14:paraId="57C73C5E" w14:textId="0D6D2D22" w:rsidR="0083019A" w:rsidRDefault="00B927C5" w:rsidP="009A33BB">
      <w:pPr>
        <w:jc w:val="both"/>
        <w:rPr>
          <w:rFonts w:ascii="Arial" w:hAnsi="Arial" w:cs="Arial"/>
          <w:color w:val="000000"/>
          <w:sz w:val="24"/>
          <w:szCs w:val="24"/>
        </w:rPr>
      </w:pPr>
      <w:proofErr w:type="gramStart"/>
      <w:r>
        <w:rPr>
          <w:rFonts w:ascii="Arial" w:hAnsi="Arial" w:cs="Arial"/>
          <w:color w:val="000000"/>
          <w:sz w:val="24"/>
          <w:szCs w:val="24"/>
        </w:rPr>
        <w:t>In order to</w:t>
      </w:r>
      <w:proofErr w:type="gramEnd"/>
      <w:r>
        <w:rPr>
          <w:rFonts w:ascii="Arial" w:hAnsi="Arial" w:cs="Arial"/>
          <w:color w:val="000000"/>
          <w:sz w:val="24"/>
          <w:szCs w:val="24"/>
        </w:rPr>
        <w:t xml:space="preserve"> achieve these objectives over the </w:t>
      </w:r>
      <w:r w:rsidR="007A301F">
        <w:rPr>
          <w:rFonts w:ascii="Arial" w:hAnsi="Arial" w:cs="Arial"/>
          <w:color w:val="000000"/>
          <w:sz w:val="24"/>
          <w:szCs w:val="24"/>
        </w:rPr>
        <w:t>three-year</w:t>
      </w:r>
      <w:r>
        <w:rPr>
          <w:rFonts w:ascii="Arial" w:hAnsi="Arial" w:cs="Arial"/>
          <w:color w:val="000000"/>
          <w:sz w:val="24"/>
          <w:szCs w:val="24"/>
        </w:rPr>
        <w:t xml:space="preserve"> period some of the actions </w:t>
      </w:r>
      <w:r w:rsidR="007E0286">
        <w:rPr>
          <w:rFonts w:ascii="Arial" w:hAnsi="Arial" w:cs="Arial"/>
          <w:color w:val="000000"/>
          <w:sz w:val="24"/>
          <w:szCs w:val="24"/>
        </w:rPr>
        <w:t xml:space="preserve">which will be </w:t>
      </w:r>
      <w:r>
        <w:rPr>
          <w:rFonts w:ascii="Arial" w:hAnsi="Arial" w:cs="Arial"/>
          <w:color w:val="000000"/>
          <w:sz w:val="24"/>
          <w:szCs w:val="24"/>
        </w:rPr>
        <w:t>taken</w:t>
      </w:r>
      <w:r w:rsidR="0083019A">
        <w:rPr>
          <w:rFonts w:ascii="Arial" w:hAnsi="Arial" w:cs="Arial"/>
          <w:color w:val="000000"/>
          <w:sz w:val="24"/>
          <w:szCs w:val="24"/>
        </w:rPr>
        <w:t xml:space="preserve"> </w:t>
      </w:r>
      <w:r w:rsidR="007E0286">
        <w:rPr>
          <w:rFonts w:ascii="Arial" w:hAnsi="Arial" w:cs="Arial"/>
          <w:color w:val="000000"/>
          <w:sz w:val="24"/>
          <w:szCs w:val="24"/>
        </w:rPr>
        <w:t>include</w:t>
      </w:r>
      <w:r w:rsidR="009004AA">
        <w:rPr>
          <w:rFonts w:ascii="Arial" w:hAnsi="Arial" w:cs="Arial"/>
          <w:color w:val="000000"/>
          <w:sz w:val="24"/>
          <w:szCs w:val="24"/>
        </w:rPr>
        <w:t>:</w:t>
      </w:r>
    </w:p>
    <w:p w14:paraId="5F2B531F" w14:textId="2CFB223D" w:rsidR="0083019A" w:rsidRPr="00AC3085" w:rsidRDefault="0083019A" w:rsidP="00751A9E">
      <w:pPr>
        <w:pStyle w:val="ListParagraph"/>
        <w:numPr>
          <w:ilvl w:val="0"/>
          <w:numId w:val="32"/>
        </w:numPr>
        <w:spacing w:after="120" w:line="240" w:lineRule="auto"/>
        <w:ind w:left="426" w:hanging="426"/>
        <w:contextualSpacing w:val="0"/>
        <w:rPr>
          <w:rFonts w:ascii="Arial" w:hAnsi="Arial" w:cs="Arial"/>
          <w:bCs/>
          <w:sz w:val="24"/>
          <w:szCs w:val="24"/>
        </w:rPr>
      </w:pPr>
      <w:r>
        <w:rPr>
          <w:rFonts w:ascii="Arial" w:hAnsi="Arial" w:cs="Arial"/>
          <w:bCs/>
          <w:sz w:val="24"/>
          <w:szCs w:val="24"/>
        </w:rPr>
        <w:lastRenderedPageBreak/>
        <w:t>Introduc</w:t>
      </w:r>
      <w:r w:rsidR="007E0286">
        <w:rPr>
          <w:rFonts w:ascii="Arial" w:hAnsi="Arial" w:cs="Arial"/>
          <w:bCs/>
          <w:sz w:val="24"/>
          <w:szCs w:val="24"/>
        </w:rPr>
        <w:t>ing</w:t>
      </w:r>
      <w:r>
        <w:rPr>
          <w:rFonts w:ascii="Arial" w:hAnsi="Arial" w:cs="Arial"/>
          <w:bCs/>
          <w:sz w:val="24"/>
          <w:szCs w:val="24"/>
        </w:rPr>
        <w:t xml:space="preserve"> a Housing Solutions Charter for provision of information and advice</w:t>
      </w:r>
      <w:r w:rsidR="000C4E61">
        <w:rPr>
          <w:rFonts w:ascii="Arial" w:hAnsi="Arial" w:cs="Arial"/>
          <w:bCs/>
          <w:sz w:val="24"/>
          <w:szCs w:val="24"/>
        </w:rPr>
        <w:t>,</w:t>
      </w:r>
    </w:p>
    <w:p w14:paraId="26137653" w14:textId="395D4558" w:rsidR="0083019A" w:rsidRPr="0083019A" w:rsidRDefault="0083019A" w:rsidP="00751A9E">
      <w:pPr>
        <w:pStyle w:val="ListParagraph"/>
        <w:numPr>
          <w:ilvl w:val="0"/>
          <w:numId w:val="32"/>
        </w:numPr>
        <w:spacing w:after="120"/>
        <w:ind w:left="426" w:hanging="426"/>
        <w:contextualSpacing w:val="0"/>
        <w:jc w:val="both"/>
        <w:rPr>
          <w:rFonts w:ascii="Arial" w:hAnsi="Arial" w:cs="Arial"/>
          <w:color w:val="000000"/>
          <w:sz w:val="24"/>
          <w:szCs w:val="24"/>
        </w:rPr>
      </w:pPr>
      <w:r>
        <w:rPr>
          <w:rFonts w:ascii="Arial" w:hAnsi="Arial" w:cs="Arial"/>
          <w:bCs/>
          <w:sz w:val="24"/>
          <w:szCs w:val="24"/>
        </w:rPr>
        <w:t>Roll</w:t>
      </w:r>
      <w:r w:rsidR="007E0286">
        <w:rPr>
          <w:rFonts w:ascii="Arial" w:hAnsi="Arial" w:cs="Arial"/>
          <w:bCs/>
          <w:sz w:val="24"/>
          <w:szCs w:val="24"/>
        </w:rPr>
        <w:t>ing</w:t>
      </w:r>
      <w:r>
        <w:rPr>
          <w:rFonts w:ascii="Arial" w:hAnsi="Arial" w:cs="Arial"/>
          <w:bCs/>
          <w:sz w:val="24"/>
          <w:szCs w:val="24"/>
        </w:rPr>
        <w:t xml:space="preserve"> out a common housing application form for social housing providers in West</w:t>
      </w:r>
      <w:r w:rsidR="009004AA">
        <w:rPr>
          <w:rFonts w:ascii="Arial" w:hAnsi="Arial" w:cs="Arial"/>
          <w:bCs/>
          <w:sz w:val="24"/>
          <w:szCs w:val="24"/>
        </w:rPr>
        <w:t xml:space="preserve"> Dunbartonshire</w:t>
      </w:r>
      <w:r w:rsidR="000C4E61">
        <w:rPr>
          <w:rFonts w:ascii="Arial" w:hAnsi="Arial" w:cs="Arial"/>
          <w:bCs/>
          <w:sz w:val="24"/>
          <w:szCs w:val="24"/>
        </w:rPr>
        <w:t>,</w:t>
      </w:r>
    </w:p>
    <w:p w14:paraId="3F681B8B" w14:textId="44D2638B" w:rsidR="0083019A" w:rsidRPr="000323D0" w:rsidRDefault="0083019A" w:rsidP="00751A9E">
      <w:pPr>
        <w:pStyle w:val="ListParagraph"/>
        <w:numPr>
          <w:ilvl w:val="0"/>
          <w:numId w:val="32"/>
        </w:numPr>
        <w:spacing w:after="120" w:line="240" w:lineRule="auto"/>
        <w:ind w:left="426" w:hanging="426"/>
        <w:contextualSpacing w:val="0"/>
        <w:rPr>
          <w:rFonts w:ascii="Arial" w:hAnsi="Arial" w:cs="Arial"/>
          <w:bCs/>
          <w:sz w:val="24"/>
          <w:szCs w:val="24"/>
        </w:rPr>
      </w:pPr>
      <w:r w:rsidRPr="00402699">
        <w:rPr>
          <w:rFonts w:ascii="Arial" w:hAnsi="Arial" w:cs="Arial"/>
          <w:bCs/>
          <w:sz w:val="24"/>
          <w:szCs w:val="24"/>
        </w:rPr>
        <w:t>In line with the Housing Act liais</w:t>
      </w:r>
      <w:r w:rsidR="007E0286">
        <w:rPr>
          <w:rFonts w:ascii="Arial" w:hAnsi="Arial" w:cs="Arial"/>
          <w:bCs/>
          <w:sz w:val="24"/>
          <w:szCs w:val="24"/>
        </w:rPr>
        <w:t>ing</w:t>
      </w:r>
      <w:r w:rsidRPr="00402699">
        <w:rPr>
          <w:rFonts w:ascii="Arial" w:hAnsi="Arial" w:cs="Arial"/>
          <w:bCs/>
          <w:sz w:val="24"/>
          <w:szCs w:val="24"/>
        </w:rPr>
        <w:t xml:space="preserve"> with </w:t>
      </w:r>
      <w:r w:rsidR="00976BD4">
        <w:rPr>
          <w:rFonts w:ascii="Arial" w:hAnsi="Arial" w:cs="Arial"/>
          <w:bCs/>
          <w:sz w:val="24"/>
          <w:szCs w:val="24"/>
        </w:rPr>
        <w:t>relevant</w:t>
      </w:r>
      <w:r w:rsidR="007E0286">
        <w:rPr>
          <w:rFonts w:ascii="Arial" w:hAnsi="Arial" w:cs="Arial"/>
          <w:bCs/>
          <w:sz w:val="24"/>
          <w:szCs w:val="24"/>
        </w:rPr>
        <w:t xml:space="preserve"> </w:t>
      </w:r>
      <w:r w:rsidRPr="00402699">
        <w:rPr>
          <w:rFonts w:ascii="Arial" w:hAnsi="Arial" w:cs="Arial"/>
          <w:bCs/>
          <w:sz w:val="24"/>
          <w:szCs w:val="24"/>
        </w:rPr>
        <w:t>public bodies and landlords to help them understand their responsibilities to ‘ask and act’ and explore actions to prevent homeless</w:t>
      </w:r>
      <w:r w:rsidR="000C4E61">
        <w:rPr>
          <w:rFonts w:ascii="Arial" w:hAnsi="Arial" w:cs="Arial"/>
          <w:bCs/>
          <w:sz w:val="24"/>
          <w:szCs w:val="24"/>
        </w:rPr>
        <w:t>,</w:t>
      </w:r>
    </w:p>
    <w:p w14:paraId="420C6470" w14:textId="0D308493" w:rsidR="0083019A" w:rsidRDefault="0083019A" w:rsidP="00751A9E">
      <w:pPr>
        <w:pStyle w:val="ListParagraph"/>
        <w:numPr>
          <w:ilvl w:val="0"/>
          <w:numId w:val="32"/>
        </w:numPr>
        <w:spacing w:after="120" w:line="240" w:lineRule="auto"/>
        <w:ind w:left="426" w:hanging="426"/>
        <w:contextualSpacing w:val="0"/>
        <w:rPr>
          <w:rFonts w:ascii="Arial" w:hAnsi="Arial" w:cs="Arial"/>
          <w:bCs/>
          <w:sz w:val="24"/>
          <w:szCs w:val="24"/>
        </w:rPr>
      </w:pPr>
      <w:r w:rsidRPr="00E56A06">
        <w:rPr>
          <w:rFonts w:ascii="Arial" w:hAnsi="Arial" w:cs="Arial"/>
          <w:bCs/>
          <w:sz w:val="24"/>
          <w:szCs w:val="24"/>
        </w:rPr>
        <w:t>Explor</w:t>
      </w:r>
      <w:r w:rsidR="007E0286">
        <w:rPr>
          <w:rFonts w:ascii="Arial" w:hAnsi="Arial" w:cs="Arial"/>
          <w:bCs/>
          <w:sz w:val="24"/>
          <w:szCs w:val="24"/>
        </w:rPr>
        <w:t>ing</w:t>
      </w:r>
      <w:r w:rsidRPr="00E56A06">
        <w:rPr>
          <w:rFonts w:ascii="Arial" w:hAnsi="Arial" w:cs="Arial"/>
          <w:bCs/>
          <w:sz w:val="24"/>
          <w:szCs w:val="24"/>
        </w:rPr>
        <w:t xml:space="preserve"> the option of creating a “one door” approach for all housing </w:t>
      </w:r>
      <w:r>
        <w:rPr>
          <w:rFonts w:ascii="Arial" w:hAnsi="Arial" w:cs="Arial"/>
          <w:bCs/>
          <w:sz w:val="24"/>
          <w:szCs w:val="24"/>
        </w:rPr>
        <w:t xml:space="preserve">information and advice which is </w:t>
      </w:r>
      <w:r w:rsidRPr="00E56A06">
        <w:rPr>
          <w:rFonts w:ascii="Arial" w:hAnsi="Arial" w:cs="Arial"/>
          <w:bCs/>
          <w:sz w:val="24"/>
          <w:szCs w:val="24"/>
        </w:rPr>
        <w:t xml:space="preserve">consistent and </w:t>
      </w:r>
      <w:r w:rsidR="007A301F" w:rsidRPr="00E56A06">
        <w:rPr>
          <w:rFonts w:ascii="Arial" w:hAnsi="Arial" w:cs="Arial"/>
          <w:bCs/>
          <w:sz w:val="24"/>
          <w:szCs w:val="24"/>
        </w:rPr>
        <w:t>robust,</w:t>
      </w:r>
      <w:r>
        <w:rPr>
          <w:rFonts w:ascii="Arial" w:hAnsi="Arial" w:cs="Arial"/>
          <w:bCs/>
          <w:sz w:val="24"/>
          <w:szCs w:val="24"/>
        </w:rPr>
        <w:t xml:space="preserve"> and which captures new demand created from the Housing Act</w:t>
      </w:r>
      <w:r w:rsidR="000C4E61">
        <w:rPr>
          <w:rFonts w:ascii="Arial" w:hAnsi="Arial" w:cs="Arial"/>
          <w:bCs/>
          <w:sz w:val="24"/>
          <w:szCs w:val="24"/>
        </w:rPr>
        <w:t>,</w:t>
      </w:r>
      <w:r>
        <w:rPr>
          <w:rFonts w:ascii="Arial" w:hAnsi="Arial" w:cs="Arial"/>
          <w:bCs/>
          <w:sz w:val="24"/>
          <w:szCs w:val="24"/>
        </w:rPr>
        <w:t xml:space="preserve">  </w:t>
      </w:r>
    </w:p>
    <w:p w14:paraId="3C4788EC" w14:textId="5F7B77C2" w:rsidR="00B927C5" w:rsidRPr="00D6018B" w:rsidRDefault="00B927C5" w:rsidP="00751A9E">
      <w:pPr>
        <w:pStyle w:val="ListParagraph"/>
        <w:numPr>
          <w:ilvl w:val="0"/>
          <w:numId w:val="32"/>
        </w:numPr>
        <w:spacing w:after="120" w:line="240" w:lineRule="auto"/>
        <w:ind w:left="426" w:hanging="426"/>
        <w:contextualSpacing w:val="0"/>
        <w:jc w:val="both"/>
        <w:rPr>
          <w:rFonts w:ascii="Arial" w:hAnsi="Arial" w:cs="Arial"/>
          <w:bCs/>
          <w:sz w:val="24"/>
          <w:szCs w:val="24"/>
        </w:rPr>
      </w:pPr>
      <w:r>
        <w:rPr>
          <w:rFonts w:ascii="Arial" w:hAnsi="Arial" w:cs="Arial"/>
          <w:bCs/>
          <w:sz w:val="24"/>
          <w:szCs w:val="24"/>
        </w:rPr>
        <w:t xml:space="preserve">Regularly </w:t>
      </w:r>
      <w:r w:rsidR="007E0286">
        <w:rPr>
          <w:rFonts w:ascii="Arial" w:hAnsi="Arial" w:cs="Arial"/>
          <w:bCs/>
          <w:sz w:val="24"/>
          <w:szCs w:val="24"/>
        </w:rPr>
        <w:t>i</w:t>
      </w:r>
      <w:r>
        <w:rPr>
          <w:rFonts w:ascii="Arial" w:hAnsi="Arial" w:cs="Arial"/>
          <w:bCs/>
          <w:sz w:val="24"/>
          <w:szCs w:val="24"/>
        </w:rPr>
        <w:t>mproving our online s</w:t>
      </w:r>
      <w:r w:rsidRPr="00D6018B">
        <w:rPr>
          <w:rFonts w:ascii="Arial" w:hAnsi="Arial" w:cs="Arial"/>
          <w:bCs/>
          <w:sz w:val="24"/>
          <w:szCs w:val="24"/>
        </w:rPr>
        <w:t>tock information</w:t>
      </w:r>
      <w:r>
        <w:rPr>
          <w:rFonts w:ascii="Arial" w:hAnsi="Arial" w:cs="Arial"/>
          <w:bCs/>
          <w:sz w:val="24"/>
          <w:szCs w:val="24"/>
        </w:rPr>
        <w:t xml:space="preserve"> and further promot</w:t>
      </w:r>
      <w:r w:rsidR="007B21A9">
        <w:rPr>
          <w:rFonts w:ascii="Arial" w:hAnsi="Arial" w:cs="Arial"/>
          <w:bCs/>
          <w:sz w:val="24"/>
          <w:szCs w:val="24"/>
        </w:rPr>
        <w:t>e</w:t>
      </w:r>
      <w:r>
        <w:rPr>
          <w:rFonts w:ascii="Arial" w:hAnsi="Arial" w:cs="Arial"/>
          <w:bCs/>
          <w:sz w:val="24"/>
          <w:szCs w:val="24"/>
        </w:rPr>
        <w:t xml:space="preserve"> so residents have a better understanding of what our stock is like and what becomes available to make informed decisions,</w:t>
      </w:r>
    </w:p>
    <w:p w14:paraId="1F5CA50C" w14:textId="6F715CEF" w:rsidR="00B927C5" w:rsidRPr="004909D0" w:rsidRDefault="00B927C5" w:rsidP="00751A9E">
      <w:pPr>
        <w:pStyle w:val="ListParagraph"/>
        <w:numPr>
          <w:ilvl w:val="0"/>
          <w:numId w:val="32"/>
        </w:numPr>
        <w:spacing w:after="120" w:line="240" w:lineRule="auto"/>
        <w:ind w:left="426" w:hanging="426"/>
        <w:contextualSpacing w:val="0"/>
        <w:jc w:val="both"/>
        <w:rPr>
          <w:rFonts w:ascii="Arial" w:hAnsi="Arial" w:cs="Arial"/>
          <w:bCs/>
          <w:sz w:val="24"/>
          <w:szCs w:val="24"/>
        </w:rPr>
      </w:pPr>
      <w:r>
        <w:rPr>
          <w:rFonts w:ascii="Arial" w:hAnsi="Arial" w:cs="Arial"/>
          <w:bCs/>
          <w:sz w:val="24"/>
          <w:szCs w:val="24"/>
        </w:rPr>
        <w:t xml:space="preserve">To increase our supply through </w:t>
      </w:r>
      <w:r w:rsidR="000C4E61">
        <w:rPr>
          <w:rFonts w:ascii="Arial" w:hAnsi="Arial" w:cs="Arial"/>
          <w:bCs/>
          <w:sz w:val="24"/>
          <w:szCs w:val="24"/>
        </w:rPr>
        <w:t>our a</w:t>
      </w:r>
      <w:r w:rsidR="000C4E61" w:rsidRPr="004909D0">
        <w:rPr>
          <w:rFonts w:ascii="Arial" w:hAnsi="Arial" w:cs="Arial"/>
          <w:bCs/>
          <w:sz w:val="24"/>
          <w:szCs w:val="24"/>
        </w:rPr>
        <w:t xml:space="preserve">cquisition programme </w:t>
      </w:r>
      <w:r w:rsidR="000C4E61">
        <w:rPr>
          <w:rFonts w:ascii="Arial" w:hAnsi="Arial" w:cs="Arial"/>
          <w:bCs/>
          <w:sz w:val="24"/>
          <w:szCs w:val="24"/>
        </w:rPr>
        <w:t>focusing on medical needs and larger family homes to meet need our own stock is unable to address,</w:t>
      </w:r>
    </w:p>
    <w:p w14:paraId="0787AF1E" w14:textId="2F99A61A" w:rsidR="00B927C5" w:rsidRDefault="00B927C5" w:rsidP="00751A9E">
      <w:pPr>
        <w:pStyle w:val="ListParagraph"/>
        <w:numPr>
          <w:ilvl w:val="0"/>
          <w:numId w:val="32"/>
        </w:numPr>
        <w:spacing w:after="120" w:line="240" w:lineRule="auto"/>
        <w:ind w:left="426" w:hanging="426"/>
        <w:contextualSpacing w:val="0"/>
        <w:jc w:val="both"/>
        <w:rPr>
          <w:rFonts w:ascii="Arial" w:hAnsi="Arial" w:cs="Arial"/>
          <w:bCs/>
          <w:sz w:val="24"/>
          <w:szCs w:val="24"/>
        </w:rPr>
      </w:pPr>
      <w:r>
        <w:rPr>
          <w:rFonts w:ascii="Arial" w:hAnsi="Arial" w:cs="Arial"/>
          <w:bCs/>
          <w:sz w:val="24"/>
          <w:szCs w:val="24"/>
        </w:rPr>
        <w:t>Review</w:t>
      </w:r>
      <w:r w:rsidR="007E0286">
        <w:rPr>
          <w:rFonts w:ascii="Arial" w:hAnsi="Arial" w:cs="Arial"/>
          <w:bCs/>
          <w:sz w:val="24"/>
          <w:szCs w:val="24"/>
        </w:rPr>
        <w:t>ing</w:t>
      </w:r>
      <w:r>
        <w:rPr>
          <w:rFonts w:ascii="Arial" w:hAnsi="Arial" w:cs="Arial"/>
          <w:bCs/>
          <w:sz w:val="24"/>
          <w:szCs w:val="24"/>
        </w:rPr>
        <w:t xml:space="preserve"> the casework support assessment ensuring that it captures all support needs of households to prevent and end homelessness</w:t>
      </w:r>
      <w:r w:rsidR="000C4E61">
        <w:rPr>
          <w:rFonts w:ascii="Arial" w:hAnsi="Arial" w:cs="Arial"/>
          <w:bCs/>
          <w:sz w:val="24"/>
          <w:szCs w:val="24"/>
        </w:rPr>
        <w:t>,</w:t>
      </w:r>
      <w:r>
        <w:rPr>
          <w:rFonts w:ascii="Arial" w:hAnsi="Arial" w:cs="Arial"/>
          <w:bCs/>
          <w:sz w:val="24"/>
          <w:szCs w:val="24"/>
        </w:rPr>
        <w:t xml:space="preserve"> </w:t>
      </w:r>
    </w:p>
    <w:p w14:paraId="7B55D628" w14:textId="117FABD2" w:rsidR="00B927C5" w:rsidRPr="001E0B53" w:rsidRDefault="00B927C5" w:rsidP="00751A9E">
      <w:pPr>
        <w:pStyle w:val="ListParagraph"/>
        <w:numPr>
          <w:ilvl w:val="0"/>
          <w:numId w:val="32"/>
        </w:numPr>
        <w:spacing w:after="120" w:line="259" w:lineRule="auto"/>
        <w:ind w:left="426" w:hanging="426"/>
        <w:contextualSpacing w:val="0"/>
        <w:rPr>
          <w:rFonts w:ascii="Arial" w:hAnsi="Arial" w:cs="Arial"/>
          <w:bCs/>
          <w:sz w:val="24"/>
          <w:szCs w:val="24"/>
        </w:rPr>
      </w:pPr>
      <w:r w:rsidRPr="001E0B53">
        <w:rPr>
          <w:rFonts w:ascii="Arial" w:hAnsi="Arial" w:cs="Arial"/>
          <w:bCs/>
          <w:sz w:val="24"/>
          <w:szCs w:val="24"/>
        </w:rPr>
        <w:t>Explor</w:t>
      </w:r>
      <w:r w:rsidR="007E0286">
        <w:rPr>
          <w:rFonts w:ascii="Arial" w:hAnsi="Arial" w:cs="Arial"/>
          <w:bCs/>
          <w:sz w:val="24"/>
          <w:szCs w:val="24"/>
        </w:rPr>
        <w:t>ing</w:t>
      </w:r>
      <w:r w:rsidRPr="001E0B53">
        <w:rPr>
          <w:rFonts w:ascii="Arial" w:hAnsi="Arial" w:cs="Arial"/>
          <w:bCs/>
          <w:sz w:val="24"/>
          <w:szCs w:val="24"/>
        </w:rPr>
        <w:t xml:space="preserve"> options to </w:t>
      </w:r>
      <w:r>
        <w:rPr>
          <w:rFonts w:ascii="Arial" w:hAnsi="Arial" w:cs="Arial"/>
          <w:bCs/>
          <w:sz w:val="24"/>
          <w:szCs w:val="24"/>
        </w:rPr>
        <w:t xml:space="preserve">fund and </w:t>
      </w:r>
      <w:r w:rsidRPr="001E0B53">
        <w:rPr>
          <w:rFonts w:ascii="Arial" w:hAnsi="Arial" w:cs="Arial"/>
          <w:bCs/>
          <w:sz w:val="24"/>
          <w:szCs w:val="24"/>
        </w:rPr>
        <w:t xml:space="preserve">provide more informal and practical type support for </w:t>
      </w:r>
      <w:proofErr w:type="gramStart"/>
      <w:r w:rsidRPr="001E0B53">
        <w:rPr>
          <w:rFonts w:ascii="Arial" w:hAnsi="Arial" w:cs="Arial"/>
          <w:bCs/>
          <w:sz w:val="24"/>
          <w:szCs w:val="24"/>
        </w:rPr>
        <w:t>particular groups</w:t>
      </w:r>
      <w:proofErr w:type="gramEnd"/>
      <w:r w:rsidRPr="001E0B53">
        <w:rPr>
          <w:rFonts w:ascii="Arial" w:hAnsi="Arial" w:cs="Arial"/>
          <w:bCs/>
          <w:sz w:val="24"/>
          <w:szCs w:val="24"/>
        </w:rPr>
        <w:t xml:space="preserve"> that would not fall into prescribed housing support</w:t>
      </w:r>
      <w:r w:rsidR="000C4E61">
        <w:rPr>
          <w:rFonts w:ascii="Arial" w:hAnsi="Arial" w:cs="Arial"/>
          <w:bCs/>
          <w:sz w:val="24"/>
          <w:szCs w:val="24"/>
        </w:rPr>
        <w:t>,</w:t>
      </w:r>
    </w:p>
    <w:p w14:paraId="1F210CE9" w14:textId="69EF594C" w:rsidR="00B927C5" w:rsidRPr="000323D0" w:rsidRDefault="007E0286" w:rsidP="00751A9E">
      <w:pPr>
        <w:pStyle w:val="ListParagraph"/>
        <w:numPr>
          <w:ilvl w:val="0"/>
          <w:numId w:val="32"/>
        </w:numPr>
        <w:spacing w:after="120" w:line="240" w:lineRule="auto"/>
        <w:ind w:left="426" w:hanging="426"/>
        <w:contextualSpacing w:val="0"/>
        <w:jc w:val="both"/>
        <w:rPr>
          <w:rFonts w:ascii="Arial" w:hAnsi="Arial" w:cs="Arial"/>
          <w:bCs/>
          <w:sz w:val="24"/>
          <w:szCs w:val="24"/>
        </w:rPr>
      </w:pPr>
      <w:r>
        <w:rPr>
          <w:rFonts w:ascii="Arial" w:hAnsi="Arial" w:cs="Arial"/>
          <w:bCs/>
          <w:sz w:val="24"/>
          <w:szCs w:val="24"/>
        </w:rPr>
        <w:t>The c</w:t>
      </w:r>
      <w:r w:rsidR="00B927C5">
        <w:rPr>
          <w:rFonts w:ascii="Arial" w:hAnsi="Arial" w:cs="Arial"/>
          <w:bCs/>
          <w:sz w:val="24"/>
          <w:szCs w:val="24"/>
        </w:rPr>
        <w:t>reation of a</w:t>
      </w:r>
      <w:r w:rsidR="00B927C5" w:rsidRPr="000323D0">
        <w:rPr>
          <w:rFonts w:ascii="Arial" w:hAnsi="Arial" w:cs="Arial"/>
          <w:bCs/>
          <w:sz w:val="24"/>
          <w:szCs w:val="24"/>
        </w:rPr>
        <w:t xml:space="preserve"> </w:t>
      </w:r>
      <w:r w:rsidR="00B927C5">
        <w:rPr>
          <w:rFonts w:ascii="Arial" w:hAnsi="Arial" w:cs="Arial"/>
          <w:bCs/>
          <w:sz w:val="24"/>
          <w:szCs w:val="24"/>
        </w:rPr>
        <w:t>y</w:t>
      </w:r>
      <w:r w:rsidR="00B927C5" w:rsidRPr="000323D0">
        <w:rPr>
          <w:rFonts w:ascii="Arial" w:hAnsi="Arial" w:cs="Arial"/>
          <w:bCs/>
          <w:sz w:val="24"/>
          <w:szCs w:val="24"/>
        </w:rPr>
        <w:t>outh</w:t>
      </w:r>
      <w:r w:rsidR="00B927C5">
        <w:rPr>
          <w:rFonts w:ascii="Arial" w:hAnsi="Arial" w:cs="Arial"/>
          <w:bCs/>
          <w:sz w:val="24"/>
          <w:szCs w:val="24"/>
        </w:rPr>
        <w:t xml:space="preserve"> specialist</w:t>
      </w:r>
      <w:r w:rsidR="00B927C5" w:rsidRPr="000323D0">
        <w:rPr>
          <w:rFonts w:ascii="Arial" w:hAnsi="Arial" w:cs="Arial"/>
          <w:bCs/>
          <w:sz w:val="24"/>
          <w:szCs w:val="24"/>
        </w:rPr>
        <w:t xml:space="preserve"> </w:t>
      </w:r>
      <w:r w:rsidR="00B927C5">
        <w:rPr>
          <w:rFonts w:ascii="Arial" w:hAnsi="Arial" w:cs="Arial"/>
          <w:bCs/>
          <w:sz w:val="24"/>
          <w:szCs w:val="24"/>
        </w:rPr>
        <w:t xml:space="preserve">housing </w:t>
      </w:r>
      <w:r w:rsidR="00B927C5" w:rsidRPr="000323D0">
        <w:rPr>
          <w:rFonts w:ascii="Arial" w:hAnsi="Arial" w:cs="Arial"/>
          <w:bCs/>
          <w:sz w:val="24"/>
          <w:szCs w:val="24"/>
        </w:rPr>
        <w:t>support</w:t>
      </w:r>
      <w:r w:rsidR="00B927C5">
        <w:rPr>
          <w:rFonts w:ascii="Arial" w:hAnsi="Arial" w:cs="Arial"/>
          <w:bCs/>
          <w:sz w:val="24"/>
          <w:szCs w:val="24"/>
        </w:rPr>
        <w:t xml:space="preserve"> team as part of the service restructure</w:t>
      </w:r>
      <w:r w:rsidR="000C4E61">
        <w:rPr>
          <w:rFonts w:ascii="Arial" w:hAnsi="Arial" w:cs="Arial"/>
          <w:bCs/>
          <w:sz w:val="24"/>
          <w:szCs w:val="24"/>
        </w:rPr>
        <w:t>,</w:t>
      </w:r>
    </w:p>
    <w:p w14:paraId="70095A53" w14:textId="5A81338D" w:rsidR="00B927C5" w:rsidRPr="00CB4904" w:rsidRDefault="00B927C5" w:rsidP="00751A9E">
      <w:pPr>
        <w:pStyle w:val="ListParagraph"/>
        <w:numPr>
          <w:ilvl w:val="0"/>
          <w:numId w:val="32"/>
        </w:numPr>
        <w:spacing w:after="120" w:line="240" w:lineRule="auto"/>
        <w:ind w:left="426" w:hanging="426"/>
        <w:contextualSpacing w:val="0"/>
        <w:jc w:val="both"/>
        <w:rPr>
          <w:rFonts w:ascii="Arial" w:hAnsi="Arial" w:cs="Arial"/>
          <w:bCs/>
          <w:sz w:val="24"/>
          <w:szCs w:val="24"/>
        </w:rPr>
      </w:pPr>
      <w:r>
        <w:rPr>
          <w:rFonts w:ascii="Arial" w:hAnsi="Arial" w:cs="Arial"/>
          <w:bCs/>
          <w:sz w:val="24"/>
          <w:szCs w:val="24"/>
        </w:rPr>
        <w:t>Review</w:t>
      </w:r>
      <w:r w:rsidR="007E0286">
        <w:rPr>
          <w:rFonts w:ascii="Arial" w:hAnsi="Arial" w:cs="Arial"/>
          <w:bCs/>
          <w:sz w:val="24"/>
          <w:szCs w:val="24"/>
        </w:rPr>
        <w:t>ing</w:t>
      </w:r>
      <w:r>
        <w:rPr>
          <w:rFonts w:ascii="Arial" w:hAnsi="Arial" w:cs="Arial"/>
          <w:bCs/>
          <w:sz w:val="24"/>
          <w:szCs w:val="24"/>
        </w:rPr>
        <w:t xml:space="preserve"> and creat</w:t>
      </w:r>
      <w:r w:rsidR="007E0286">
        <w:rPr>
          <w:rFonts w:ascii="Arial" w:hAnsi="Arial" w:cs="Arial"/>
          <w:bCs/>
          <w:sz w:val="24"/>
          <w:szCs w:val="24"/>
        </w:rPr>
        <w:t>ing</w:t>
      </w:r>
      <w:r>
        <w:rPr>
          <w:rFonts w:ascii="Arial" w:hAnsi="Arial" w:cs="Arial"/>
          <w:bCs/>
          <w:sz w:val="24"/>
          <w:szCs w:val="24"/>
        </w:rPr>
        <w:t xml:space="preserve"> protocols to ensure positive partnership working between the housing solutions service and all HSCP partners</w:t>
      </w:r>
      <w:r w:rsidR="000C4E61">
        <w:rPr>
          <w:rFonts w:ascii="Arial" w:hAnsi="Arial" w:cs="Arial"/>
          <w:bCs/>
          <w:sz w:val="24"/>
          <w:szCs w:val="24"/>
        </w:rPr>
        <w:t>,</w:t>
      </w:r>
    </w:p>
    <w:p w14:paraId="6128119D" w14:textId="04286A4D" w:rsidR="00B927C5" w:rsidRPr="00B927C5" w:rsidRDefault="00B927C5" w:rsidP="00751A9E">
      <w:pPr>
        <w:pStyle w:val="ListParagraph"/>
        <w:numPr>
          <w:ilvl w:val="0"/>
          <w:numId w:val="32"/>
        </w:numPr>
        <w:spacing w:after="120" w:line="240" w:lineRule="auto"/>
        <w:ind w:left="426" w:hanging="426"/>
        <w:contextualSpacing w:val="0"/>
        <w:rPr>
          <w:rFonts w:ascii="Arial" w:hAnsi="Arial" w:cs="Arial"/>
          <w:bCs/>
          <w:sz w:val="24"/>
          <w:szCs w:val="24"/>
        </w:rPr>
      </w:pPr>
      <w:r>
        <w:rPr>
          <w:rFonts w:ascii="Arial" w:hAnsi="Arial" w:cs="Arial"/>
          <w:bCs/>
          <w:sz w:val="24"/>
          <w:szCs w:val="24"/>
        </w:rPr>
        <w:t>Creat</w:t>
      </w:r>
      <w:r w:rsidR="007E0286">
        <w:rPr>
          <w:rFonts w:ascii="Arial" w:hAnsi="Arial" w:cs="Arial"/>
          <w:bCs/>
          <w:sz w:val="24"/>
          <w:szCs w:val="24"/>
        </w:rPr>
        <w:t>ing</w:t>
      </w:r>
      <w:r>
        <w:rPr>
          <w:rFonts w:ascii="Arial" w:hAnsi="Arial" w:cs="Arial"/>
          <w:bCs/>
          <w:sz w:val="24"/>
          <w:szCs w:val="24"/>
        </w:rPr>
        <w:t xml:space="preserve"> a stock profile for dispersed temporary accommodation and review against temporary accommodation standards</w:t>
      </w:r>
      <w:r w:rsidR="000C4E61">
        <w:rPr>
          <w:rFonts w:ascii="Arial" w:hAnsi="Arial" w:cs="Arial"/>
          <w:bCs/>
          <w:sz w:val="24"/>
          <w:szCs w:val="24"/>
        </w:rPr>
        <w:t>,</w:t>
      </w:r>
    </w:p>
    <w:p w14:paraId="59389118" w14:textId="1D82D04F" w:rsidR="00B927C5" w:rsidRDefault="00B927C5" w:rsidP="00751A9E">
      <w:pPr>
        <w:pStyle w:val="ListParagraph"/>
        <w:numPr>
          <w:ilvl w:val="0"/>
          <w:numId w:val="32"/>
        </w:numPr>
        <w:spacing w:after="120" w:line="240" w:lineRule="auto"/>
        <w:ind w:left="426" w:hanging="426"/>
        <w:contextualSpacing w:val="0"/>
        <w:rPr>
          <w:rFonts w:ascii="Arial" w:hAnsi="Arial" w:cs="Arial"/>
          <w:bCs/>
          <w:sz w:val="24"/>
          <w:szCs w:val="24"/>
        </w:rPr>
      </w:pPr>
      <w:r>
        <w:rPr>
          <w:rFonts w:ascii="Arial" w:hAnsi="Arial" w:cs="Arial"/>
          <w:bCs/>
          <w:sz w:val="24"/>
          <w:szCs w:val="24"/>
        </w:rPr>
        <w:t>Explore support and accommodation options for young people 16-21yrs</w:t>
      </w:r>
      <w:r w:rsidR="000C4E61">
        <w:rPr>
          <w:rFonts w:ascii="Arial" w:hAnsi="Arial" w:cs="Arial"/>
          <w:bCs/>
          <w:sz w:val="24"/>
          <w:szCs w:val="24"/>
        </w:rPr>
        <w:t>,</w:t>
      </w:r>
    </w:p>
    <w:p w14:paraId="6A23367C" w14:textId="3E7E335A" w:rsidR="00B927C5" w:rsidRPr="000323D0" w:rsidRDefault="00B927C5" w:rsidP="00751A9E">
      <w:pPr>
        <w:pStyle w:val="ListParagraph"/>
        <w:numPr>
          <w:ilvl w:val="0"/>
          <w:numId w:val="32"/>
        </w:numPr>
        <w:spacing w:after="0" w:line="240" w:lineRule="auto"/>
        <w:ind w:left="426" w:hanging="426"/>
        <w:rPr>
          <w:rFonts w:ascii="Arial" w:hAnsi="Arial" w:cs="Arial"/>
          <w:bCs/>
          <w:sz w:val="24"/>
          <w:szCs w:val="24"/>
        </w:rPr>
      </w:pPr>
      <w:r w:rsidRPr="000323D0">
        <w:rPr>
          <w:rFonts w:ascii="Arial" w:hAnsi="Arial" w:cs="Arial"/>
          <w:bCs/>
          <w:sz w:val="24"/>
          <w:szCs w:val="24"/>
        </w:rPr>
        <w:t>Implement</w:t>
      </w:r>
      <w:r w:rsidR="003F578A">
        <w:rPr>
          <w:rFonts w:ascii="Arial" w:hAnsi="Arial" w:cs="Arial"/>
          <w:bCs/>
          <w:sz w:val="24"/>
          <w:szCs w:val="24"/>
        </w:rPr>
        <w:t>ing the</w:t>
      </w:r>
      <w:r w:rsidRPr="000323D0">
        <w:rPr>
          <w:rFonts w:ascii="Arial" w:hAnsi="Arial" w:cs="Arial"/>
          <w:bCs/>
          <w:sz w:val="24"/>
          <w:szCs w:val="24"/>
        </w:rPr>
        <w:t xml:space="preserve"> recommendations of </w:t>
      </w:r>
      <w:r w:rsidR="003F578A">
        <w:rPr>
          <w:rFonts w:ascii="Arial" w:hAnsi="Arial" w:cs="Arial"/>
          <w:bCs/>
          <w:sz w:val="24"/>
          <w:szCs w:val="24"/>
        </w:rPr>
        <w:t>the S</w:t>
      </w:r>
      <w:r w:rsidRPr="000323D0">
        <w:rPr>
          <w:rFonts w:ascii="Arial" w:hAnsi="Arial" w:cs="Arial"/>
          <w:bCs/>
          <w:sz w:val="24"/>
          <w:szCs w:val="24"/>
        </w:rPr>
        <w:t xml:space="preserve">upported </w:t>
      </w:r>
      <w:r w:rsidR="003F578A">
        <w:rPr>
          <w:rFonts w:ascii="Arial" w:hAnsi="Arial" w:cs="Arial"/>
          <w:bCs/>
          <w:sz w:val="24"/>
          <w:szCs w:val="24"/>
        </w:rPr>
        <w:t>H</w:t>
      </w:r>
      <w:r w:rsidRPr="000323D0">
        <w:rPr>
          <w:rFonts w:ascii="Arial" w:hAnsi="Arial" w:cs="Arial"/>
          <w:bCs/>
          <w:sz w:val="24"/>
          <w:szCs w:val="24"/>
        </w:rPr>
        <w:t xml:space="preserve">ousing </w:t>
      </w:r>
      <w:r w:rsidR="003F578A">
        <w:rPr>
          <w:rFonts w:ascii="Arial" w:hAnsi="Arial" w:cs="Arial"/>
          <w:bCs/>
          <w:sz w:val="24"/>
          <w:szCs w:val="24"/>
        </w:rPr>
        <w:t>R</w:t>
      </w:r>
      <w:r>
        <w:rPr>
          <w:rFonts w:ascii="Arial" w:hAnsi="Arial" w:cs="Arial"/>
          <w:bCs/>
          <w:sz w:val="24"/>
          <w:szCs w:val="24"/>
        </w:rPr>
        <w:t xml:space="preserve">eview </w:t>
      </w:r>
      <w:r w:rsidRPr="000323D0">
        <w:rPr>
          <w:rFonts w:ascii="Arial" w:hAnsi="Arial" w:cs="Arial"/>
          <w:bCs/>
          <w:sz w:val="24"/>
          <w:szCs w:val="24"/>
        </w:rPr>
        <w:t xml:space="preserve">including smaller and self-contained </w:t>
      </w:r>
      <w:r>
        <w:rPr>
          <w:rFonts w:ascii="Arial" w:hAnsi="Arial" w:cs="Arial"/>
          <w:bCs/>
          <w:sz w:val="24"/>
          <w:szCs w:val="24"/>
        </w:rPr>
        <w:t>accommodation options</w:t>
      </w:r>
      <w:r w:rsidR="000C4E61">
        <w:rPr>
          <w:rFonts w:ascii="Arial" w:hAnsi="Arial" w:cs="Arial"/>
          <w:bCs/>
          <w:sz w:val="24"/>
          <w:szCs w:val="24"/>
        </w:rPr>
        <w:t>.</w:t>
      </w:r>
    </w:p>
    <w:p w14:paraId="28479320" w14:textId="77777777" w:rsidR="0083019A" w:rsidRPr="00B927C5" w:rsidRDefault="0083019A" w:rsidP="00B927C5">
      <w:pPr>
        <w:ind w:left="360"/>
        <w:jc w:val="both"/>
        <w:rPr>
          <w:rFonts w:ascii="Arial" w:hAnsi="Arial" w:cs="Arial"/>
          <w:color w:val="000000"/>
          <w:sz w:val="24"/>
          <w:szCs w:val="24"/>
        </w:rPr>
      </w:pPr>
    </w:p>
    <w:p w14:paraId="29F8D4AB" w14:textId="77777777" w:rsidR="0083019A" w:rsidRDefault="0083019A" w:rsidP="0083019A">
      <w:pPr>
        <w:jc w:val="both"/>
        <w:rPr>
          <w:rFonts w:ascii="Arial" w:hAnsi="Arial" w:cs="Arial"/>
          <w:color w:val="000000"/>
          <w:sz w:val="24"/>
          <w:szCs w:val="24"/>
        </w:rPr>
      </w:pPr>
    </w:p>
    <w:p w14:paraId="158A2B36" w14:textId="30A5E17E" w:rsidR="00101F71" w:rsidRDefault="00101F71" w:rsidP="0083019A">
      <w:pPr>
        <w:jc w:val="both"/>
        <w:rPr>
          <w:rFonts w:ascii="Arial" w:hAnsi="Arial" w:cs="Arial"/>
          <w:color w:val="000000"/>
          <w:sz w:val="24"/>
          <w:szCs w:val="24"/>
        </w:rPr>
      </w:pPr>
      <w:r>
        <w:rPr>
          <w:rFonts w:ascii="Arial" w:hAnsi="Arial" w:cs="Arial"/>
          <w:color w:val="000000"/>
          <w:sz w:val="24"/>
          <w:szCs w:val="24"/>
        </w:rPr>
        <w:br w:type="page"/>
      </w:r>
    </w:p>
    <w:p w14:paraId="3CD98884" w14:textId="49246D84" w:rsidR="0006593A" w:rsidRPr="009004AA" w:rsidRDefault="0006593A" w:rsidP="009A33BB">
      <w:pPr>
        <w:autoSpaceDE w:val="0"/>
        <w:autoSpaceDN w:val="0"/>
        <w:adjustRightInd w:val="0"/>
        <w:spacing w:after="0" w:line="240" w:lineRule="auto"/>
        <w:rPr>
          <w:rFonts w:ascii="Arial" w:hAnsi="Arial" w:cs="Arial"/>
          <w:b/>
          <w:iCs/>
          <w:color w:val="0070C0"/>
          <w:sz w:val="24"/>
          <w:szCs w:val="24"/>
        </w:rPr>
      </w:pPr>
      <w:r w:rsidRPr="009004AA">
        <w:rPr>
          <w:rFonts w:ascii="Arial" w:hAnsi="Arial" w:cs="Arial"/>
          <w:b/>
          <w:iCs/>
          <w:color w:val="0070C0"/>
          <w:sz w:val="24"/>
          <w:szCs w:val="24"/>
        </w:rPr>
        <w:lastRenderedPageBreak/>
        <w:t>Introduction</w:t>
      </w:r>
    </w:p>
    <w:p w14:paraId="00570D51" w14:textId="77777777" w:rsidR="0006593A" w:rsidRPr="00D90512" w:rsidRDefault="0006593A" w:rsidP="009A33BB">
      <w:pPr>
        <w:autoSpaceDE w:val="0"/>
        <w:autoSpaceDN w:val="0"/>
        <w:adjustRightInd w:val="0"/>
        <w:spacing w:after="0" w:line="240" w:lineRule="auto"/>
        <w:rPr>
          <w:rFonts w:ascii="Arial" w:hAnsi="Arial" w:cs="Arial"/>
          <w:b/>
          <w:iCs/>
          <w:color w:val="0070C0"/>
          <w:sz w:val="24"/>
          <w:szCs w:val="24"/>
        </w:rPr>
      </w:pPr>
    </w:p>
    <w:p w14:paraId="2C37927E" w14:textId="1E7D9E80" w:rsidR="00AB0EBB" w:rsidRDefault="00E32F2B" w:rsidP="009A33BB">
      <w:pPr>
        <w:autoSpaceDE w:val="0"/>
        <w:autoSpaceDN w:val="0"/>
        <w:adjustRightInd w:val="0"/>
        <w:spacing w:after="0" w:line="240" w:lineRule="auto"/>
        <w:rPr>
          <w:rFonts w:ascii="Arial" w:hAnsi="Arial" w:cs="Arial"/>
          <w:b/>
          <w:iCs/>
          <w:sz w:val="24"/>
          <w:szCs w:val="24"/>
        </w:rPr>
      </w:pPr>
      <w:r>
        <w:rPr>
          <w:rFonts w:ascii="Arial" w:hAnsi="Arial" w:cs="Arial"/>
          <w:b/>
          <w:iCs/>
          <w:sz w:val="24"/>
          <w:szCs w:val="24"/>
        </w:rPr>
        <w:t>More than a Roof</w:t>
      </w:r>
    </w:p>
    <w:p w14:paraId="57299198" w14:textId="77777777" w:rsidR="00AB0EBB" w:rsidRDefault="00AB0EBB" w:rsidP="009A33BB">
      <w:pPr>
        <w:autoSpaceDE w:val="0"/>
        <w:autoSpaceDN w:val="0"/>
        <w:adjustRightInd w:val="0"/>
        <w:spacing w:after="0" w:line="240" w:lineRule="auto"/>
        <w:rPr>
          <w:rFonts w:ascii="Arial" w:hAnsi="Arial" w:cs="Arial"/>
          <w:b/>
          <w:iCs/>
          <w:sz w:val="24"/>
          <w:szCs w:val="24"/>
        </w:rPr>
      </w:pPr>
    </w:p>
    <w:p w14:paraId="2A25182B" w14:textId="5E056D3F" w:rsidR="0006593A" w:rsidRPr="00AB0EBB" w:rsidRDefault="00101F71" w:rsidP="009A33BB">
      <w:pPr>
        <w:autoSpaceDE w:val="0"/>
        <w:autoSpaceDN w:val="0"/>
        <w:adjustRightInd w:val="0"/>
        <w:spacing w:after="0" w:line="240" w:lineRule="auto"/>
        <w:rPr>
          <w:rFonts w:ascii="Arial" w:hAnsi="Arial" w:cs="Arial"/>
          <w:b/>
          <w:iCs/>
          <w:sz w:val="24"/>
          <w:szCs w:val="24"/>
        </w:rPr>
      </w:pPr>
      <w:r>
        <w:rPr>
          <w:rFonts w:ascii="Arial" w:hAnsi="Arial" w:cs="Arial"/>
          <w:color w:val="000000"/>
          <w:sz w:val="24"/>
          <w:szCs w:val="24"/>
        </w:rPr>
        <w:t xml:space="preserve">This builds on our previous strategy “Home at the Heart” – our first rapid rehousing </w:t>
      </w:r>
      <w:r w:rsidR="000323D0">
        <w:rPr>
          <w:rFonts w:ascii="Arial" w:hAnsi="Arial" w:cs="Arial"/>
          <w:color w:val="000000"/>
          <w:sz w:val="24"/>
          <w:szCs w:val="24"/>
        </w:rPr>
        <w:t>transition</w:t>
      </w:r>
      <w:r>
        <w:rPr>
          <w:rFonts w:ascii="Arial" w:hAnsi="Arial" w:cs="Arial"/>
          <w:color w:val="000000"/>
          <w:sz w:val="24"/>
          <w:szCs w:val="24"/>
        </w:rPr>
        <w:t xml:space="preserve"> plan, </w:t>
      </w:r>
      <w:r w:rsidR="00AB0EBB">
        <w:rPr>
          <w:rFonts w:ascii="Arial" w:hAnsi="Arial" w:cs="Arial"/>
          <w:color w:val="000000"/>
          <w:sz w:val="24"/>
          <w:szCs w:val="24"/>
        </w:rPr>
        <w:t xml:space="preserve">but our </w:t>
      </w:r>
      <w:r>
        <w:rPr>
          <w:rFonts w:ascii="Arial" w:hAnsi="Arial" w:cs="Arial"/>
          <w:color w:val="000000"/>
          <w:sz w:val="24"/>
          <w:szCs w:val="24"/>
        </w:rPr>
        <w:t>5</w:t>
      </w:r>
      <w:r w:rsidRPr="00101F71">
        <w:rPr>
          <w:rFonts w:ascii="Arial" w:hAnsi="Arial" w:cs="Arial"/>
          <w:color w:val="000000"/>
          <w:sz w:val="24"/>
          <w:szCs w:val="24"/>
          <w:vertAlign w:val="superscript"/>
        </w:rPr>
        <w:t>th</w:t>
      </w:r>
      <w:r>
        <w:rPr>
          <w:rFonts w:ascii="Arial" w:hAnsi="Arial" w:cs="Arial"/>
          <w:color w:val="000000"/>
          <w:sz w:val="24"/>
          <w:szCs w:val="24"/>
        </w:rPr>
        <w:t xml:space="preserve"> </w:t>
      </w:r>
      <w:r w:rsidR="000C4E61">
        <w:rPr>
          <w:rFonts w:ascii="Arial" w:hAnsi="Arial" w:cs="Arial"/>
          <w:color w:val="000000"/>
          <w:sz w:val="24"/>
          <w:szCs w:val="24"/>
        </w:rPr>
        <w:t xml:space="preserve">homeless </w:t>
      </w:r>
      <w:r w:rsidR="00976BD4">
        <w:rPr>
          <w:rFonts w:ascii="Arial" w:hAnsi="Arial" w:cs="Arial"/>
          <w:color w:val="000000"/>
          <w:sz w:val="24"/>
          <w:szCs w:val="24"/>
        </w:rPr>
        <w:t>strategy, the</w:t>
      </w:r>
      <w:r w:rsidR="00AB0EBB">
        <w:rPr>
          <w:rFonts w:ascii="Arial" w:hAnsi="Arial" w:cs="Arial"/>
          <w:color w:val="000000"/>
          <w:sz w:val="24"/>
          <w:szCs w:val="24"/>
        </w:rPr>
        <w:t xml:space="preserve"> key objectives </w:t>
      </w:r>
      <w:r w:rsidR="003F578A">
        <w:rPr>
          <w:rFonts w:ascii="Arial" w:hAnsi="Arial" w:cs="Arial"/>
          <w:color w:val="000000"/>
          <w:sz w:val="24"/>
          <w:szCs w:val="24"/>
        </w:rPr>
        <w:t xml:space="preserve">of which </w:t>
      </w:r>
      <w:proofErr w:type="gramStart"/>
      <w:r w:rsidR="003F578A">
        <w:rPr>
          <w:rFonts w:ascii="Arial" w:hAnsi="Arial" w:cs="Arial"/>
          <w:color w:val="000000"/>
          <w:sz w:val="24"/>
          <w:szCs w:val="24"/>
        </w:rPr>
        <w:t>were</w:t>
      </w:r>
      <w:r w:rsidR="00AB0EBB">
        <w:rPr>
          <w:rFonts w:ascii="Arial" w:hAnsi="Arial" w:cs="Arial"/>
          <w:color w:val="000000"/>
          <w:sz w:val="24"/>
          <w:szCs w:val="24"/>
        </w:rPr>
        <w:t>;</w:t>
      </w:r>
      <w:proofErr w:type="gramEnd"/>
    </w:p>
    <w:p w14:paraId="1F2F826A" w14:textId="77777777" w:rsidR="00101F71" w:rsidRDefault="00101F71" w:rsidP="0006593A">
      <w:pPr>
        <w:autoSpaceDE w:val="0"/>
        <w:autoSpaceDN w:val="0"/>
        <w:adjustRightInd w:val="0"/>
        <w:spacing w:after="0" w:line="240" w:lineRule="auto"/>
        <w:rPr>
          <w:rFonts w:ascii="Arial" w:hAnsi="Arial" w:cs="Arial"/>
          <w:color w:val="000000"/>
          <w:sz w:val="24"/>
          <w:szCs w:val="24"/>
        </w:rPr>
      </w:pPr>
    </w:p>
    <w:p w14:paraId="3CAD7847" w14:textId="2D71011A" w:rsidR="00101F71" w:rsidRDefault="00101F71" w:rsidP="009A33BB">
      <w:pPr>
        <w:pStyle w:val="ListParagraph"/>
        <w:numPr>
          <w:ilvl w:val="0"/>
          <w:numId w:val="1"/>
        </w:numPr>
        <w:autoSpaceDE w:val="0"/>
        <w:autoSpaceDN w:val="0"/>
        <w:adjustRightInd w:val="0"/>
        <w:spacing w:after="120" w:line="240" w:lineRule="auto"/>
        <w:ind w:left="426" w:hanging="425"/>
        <w:contextualSpacing w:val="0"/>
        <w:rPr>
          <w:rFonts w:ascii="Arial" w:hAnsi="Arial" w:cs="Arial"/>
          <w:color w:val="000000"/>
          <w:sz w:val="24"/>
          <w:szCs w:val="24"/>
        </w:rPr>
      </w:pPr>
      <w:r>
        <w:rPr>
          <w:rFonts w:ascii="Arial" w:hAnsi="Arial" w:cs="Arial"/>
          <w:color w:val="000000"/>
          <w:sz w:val="24"/>
          <w:szCs w:val="24"/>
        </w:rPr>
        <w:t xml:space="preserve">Deliver a Whole Systems approach to the prevention of </w:t>
      </w:r>
      <w:proofErr w:type="gramStart"/>
      <w:r>
        <w:rPr>
          <w:rFonts w:ascii="Arial" w:hAnsi="Arial" w:cs="Arial"/>
          <w:color w:val="000000"/>
          <w:sz w:val="24"/>
          <w:szCs w:val="24"/>
        </w:rPr>
        <w:t>homelessness;</w:t>
      </w:r>
      <w:proofErr w:type="gramEnd"/>
    </w:p>
    <w:p w14:paraId="65EC0991" w14:textId="77777777" w:rsidR="00101F71" w:rsidRDefault="00101F71" w:rsidP="009A33BB">
      <w:pPr>
        <w:pStyle w:val="ListParagraph"/>
        <w:numPr>
          <w:ilvl w:val="0"/>
          <w:numId w:val="1"/>
        </w:numPr>
        <w:autoSpaceDE w:val="0"/>
        <w:autoSpaceDN w:val="0"/>
        <w:adjustRightInd w:val="0"/>
        <w:spacing w:after="120" w:line="240" w:lineRule="auto"/>
        <w:ind w:left="426" w:right="-472" w:hanging="425"/>
        <w:contextualSpacing w:val="0"/>
        <w:rPr>
          <w:rFonts w:ascii="Arial" w:hAnsi="Arial" w:cs="Arial"/>
          <w:color w:val="000000"/>
          <w:sz w:val="24"/>
          <w:szCs w:val="24"/>
        </w:rPr>
      </w:pPr>
      <w:r>
        <w:rPr>
          <w:rFonts w:ascii="Arial" w:hAnsi="Arial" w:cs="Arial"/>
          <w:color w:val="000000"/>
          <w:sz w:val="24"/>
          <w:szCs w:val="24"/>
        </w:rPr>
        <w:t xml:space="preserve">Enable service users with low or no support needs to access settled housing </w:t>
      </w:r>
      <w:proofErr w:type="gramStart"/>
      <w:r>
        <w:rPr>
          <w:rFonts w:ascii="Arial" w:hAnsi="Arial" w:cs="Arial"/>
          <w:color w:val="000000"/>
          <w:sz w:val="24"/>
          <w:szCs w:val="24"/>
        </w:rPr>
        <w:t>quickly;</w:t>
      </w:r>
      <w:proofErr w:type="gramEnd"/>
    </w:p>
    <w:p w14:paraId="2B37EE59" w14:textId="77777777" w:rsidR="00101F71" w:rsidRDefault="00101F71" w:rsidP="009A33BB">
      <w:pPr>
        <w:pStyle w:val="ListParagraph"/>
        <w:numPr>
          <w:ilvl w:val="0"/>
          <w:numId w:val="1"/>
        </w:numPr>
        <w:autoSpaceDE w:val="0"/>
        <w:autoSpaceDN w:val="0"/>
        <w:adjustRightInd w:val="0"/>
        <w:spacing w:after="120" w:line="240" w:lineRule="auto"/>
        <w:ind w:left="426" w:hanging="425"/>
        <w:contextualSpacing w:val="0"/>
        <w:rPr>
          <w:rFonts w:ascii="Arial" w:hAnsi="Arial" w:cs="Arial"/>
          <w:color w:val="000000"/>
          <w:sz w:val="24"/>
          <w:szCs w:val="24"/>
        </w:rPr>
      </w:pPr>
      <w:r>
        <w:rPr>
          <w:rFonts w:ascii="Arial" w:hAnsi="Arial" w:cs="Arial"/>
          <w:color w:val="000000"/>
          <w:sz w:val="24"/>
          <w:szCs w:val="24"/>
        </w:rPr>
        <w:t>To develop interim housing options which enable independent living and housing sustainment; and</w:t>
      </w:r>
    </w:p>
    <w:p w14:paraId="06B465BF" w14:textId="77777777" w:rsidR="00AB0EBB" w:rsidRDefault="00101F71" w:rsidP="009A33BB">
      <w:pPr>
        <w:pStyle w:val="ListParagraph"/>
        <w:numPr>
          <w:ilvl w:val="0"/>
          <w:numId w:val="1"/>
        </w:numPr>
        <w:autoSpaceDE w:val="0"/>
        <w:autoSpaceDN w:val="0"/>
        <w:adjustRightInd w:val="0"/>
        <w:spacing w:after="0" w:line="240" w:lineRule="auto"/>
        <w:ind w:left="426" w:hanging="425"/>
        <w:contextualSpacing w:val="0"/>
        <w:rPr>
          <w:rFonts w:ascii="Arial" w:hAnsi="Arial" w:cs="Arial"/>
          <w:color w:val="000000"/>
          <w:sz w:val="24"/>
          <w:szCs w:val="24"/>
        </w:rPr>
      </w:pPr>
      <w:r>
        <w:rPr>
          <w:rFonts w:ascii="Arial" w:hAnsi="Arial" w:cs="Arial"/>
          <w:color w:val="000000"/>
          <w:sz w:val="24"/>
          <w:szCs w:val="24"/>
        </w:rPr>
        <w:t>Implement a Housing First model which enables the most excluded service users to achieve housing sustainment.</w:t>
      </w:r>
    </w:p>
    <w:p w14:paraId="3075B148" w14:textId="77777777" w:rsidR="00AB0EBB" w:rsidRDefault="00AB0EBB" w:rsidP="009A33BB">
      <w:pPr>
        <w:autoSpaceDE w:val="0"/>
        <w:autoSpaceDN w:val="0"/>
        <w:adjustRightInd w:val="0"/>
        <w:spacing w:after="0" w:line="221" w:lineRule="atLeast"/>
        <w:rPr>
          <w:rFonts w:ascii="Arial" w:hAnsi="Arial" w:cs="Arial"/>
          <w:b/>
          <w:bCs/>
          <w:color w:val="000000"/>
          <w:sz w:val="24"/>
          <w:szCs w:val="24"/>
        </w:rPr>
      </w:pPr>
    </w:p>
    <w:p w14:paraId="31D57EDC" w14:textId="77777777" w:rsidR="00AB0EBB" w:rsidRDefault="00101F71" w:rsidP="009A33BB">
      <w:pPr>
        <w:autoSpaceDE w:val="0"/>
        <w:autoSpaceDN w:val="0"/>
        <w:adjustRightInd w:val="0"/>
        <w:spacing w:after="0" w:line="221" w:lineRule="atLeast"/>
        <w:rPr>
          <w:rFonts w:ascii="Arial" w:hAnsi="Arial" w:cs="Arial"/>
          <w:color w:val="000000"/>
          <w:sz w:val="24"/>
          <w:szCs w:val="24"/>
        </w:rPr>
      </w:pPr>
      <w:r w:rsidRPr="00AB0EBB">
        <w:rPr>
          <w:rFonts w:ascii="Arial" w:hAnsi="Arial" w:cs="Arial"/>
          <w:b/>
          <w:bCs/>
          <w:color w:val="000000"/>
          <w:sz w:val="24"/>
          <w:szCs w:val="24"/>
        </w:rPr>
        <w:t>Background</w:t>
      </w:r>
    </w:p>
    <w:p w14:paraId="0625006A" w14:textId="77777777" w:rsidR="00AB0EBB" w:rsidRDefault="00AB0EBB" w:rsidP="009A33BB">
      <w:pPr>
        <w:autoSpaceDE w:val="0"/>
        <w:autoSpaceDN w:val="0"/>
        <w:adjustRightInd w:val="0"/>
        <w:spacing w:after="0" w:line="221" w:lineRule="atLeast"/>
        <w:rPr>
          <w:rFonts w:ascii="Arial" w:hAnsi="Arial" w:cs="Arial"/>
          <w:color w:val="000000"/>
          <w:sz w:val="24"/>
          <w:szCs w:val="24"/>
        </w:rPr>
      </w:pPr>
    </w:p>
    <w:p w14:paraId="11FE84C4" w14:textId="29757670" w:rsidR="00101F71" w:rsidRDefault="00616EDF" w:rsidP="009A33BB">
      <w:pPr>
        <w:autoSpaceDE w:val="0"/>
        <w:autoSpaceDN w:val="0"/>
        <w:adjustRightInd w:val="0"/>
        <w:spacing w:after="0" w:line="221" w:lineRule="atLeast"/>
        <w:rPr>
          <w:rFonts w:ascii="Arial" w:hAnsi="Arial" w:cs="Arial"/>
          <w:color w:val="000000"/>
          <w:sz w:val="24"/>
          <w:szCs w:val="24"/>
        </w:rPr>
      </w:pPr>
      <w:r>
        <w:rPr>
          <w:rFonts w:ascii="Arial" w:hAnsi="Arial" w:cs="Arial"/>
          <w:color w:val="000000"/>
          <w:sz w:val="24"/>
          <w:szCs w:val="24"/>
        </w:rPr>
        <w:t xml:space="preserve">Scotland’s Homeless legislation is one of the strongest in the world yet ending homelessness has </w:t>
      </w:r>
      <w:r w:rsidR="00A20BEB">
        <w:rPr>
          <w:rFonts w:ascii="Arial" w:hAnsi="Arial" w:cs="Arial"/>
          <w:color w:val="000000"/>
          <w:sz w:val="24"/>
          <w:szCs w:val="24"/>
        </w:rPr>
        <w:t>not been</w:t>
      </w:r>
      <w:r>
        <w:rPr>
          <w:rFonts w:ascii="Arial" w:hAnsi="Arial" w:cs="Arial"/>
          <w:color w:val="000000"/>
          <w:sz w:val="24"/>
          <w:szCs w:val="24"/>
        </w:rPr>
        <w:t xml:space="preserve"> achieved.  However, external factors including a world pandemic and then a subsequent cost of living crisis and the impacts that has had on both supply and demand for housing has meant Scotland is facing a Housing Emergency, with the Scottish </w:t>
      </w:r>
      <w:r w:rsidR="00A20BEB">
        <w:rPr>
          <w:rFonts w:ascii="Arial" w:hAnsi="Arial" w:cs="Arial"/>
          <w:color w:val="000000"/>
          <w:sz w:val="24"/>
          <w:szCs w:val="24"/>
        </w:rPr>
        <w:t>Government declaring</w:t>
      </w:r>
      <w:r>
        <w:rPr>
          <w:rFonts w:ascii="Arial" w:hAnsi="Arial" w:cs="Arial"/>
          <w:color w:val="000000"/>
          <w:sz w:val="24"/>
          <w:szCs w:val="24"/>
        </w:rPr>
        <w:t xml:space="preserve"> a Housing Emergency on 15</w:t>
      </w:r>
      <w:r w:rsidRPr="00616EDF">
        <w:rPr>
          <w:rFonts w:ascii="Arial" w:hAnsi="Arial" w:cs="Arial"/>
          <w:color w:val="000000"/>
          <w:sz w:val="24"/>
          <w:szCs w:val="24"/>
          <w:vertAlign w:val="superscript"/>
        </w:rPr>
        <w:t>th</w:t>
      </w:r>
      <w:r>
        <w:rPr>
          <w:rFonts w:ascii="Arial" w:hAnsi="Arial" w:cs="Arial"/>
          <w:color w:val="000000"/>
          <w:sz w:val="24"/>
          <w:szCs w:val="24"/>
        </w:rPr>
        <w:t xml:space="preserve"> May 2024.</w:t>
      </w:r>
      <w:r w:rsidR="00E16166">
        <w:rPr>
          <w:rFonts w:ascii="Arial" w:hAnsi="Arial" w:cs="Arial"/>
          <w:color w:val="000000"/>
          <w:sz w:val="24"/>
          <w:szCs w:val="24"/>
        </w:rPr>
        <w:t xml:space="preserve">  For full details of Scotland’s Homeless Strategic and Temporary Accommodation legislation please see </w:t>
      </w:r>
      <w:r w:rsidR="00E16166" w:rsidRPr="00E16166">
        <w:rPr>
          <w:rFonts w:ascii="Arial" w:hAnsi="Arial" w:cs="Arial"/>
          <w:b/>
          <w:bCs/>
          <w:color w:val="000000"/>
          <w:sz w:val="24"/>
          <w:szCs w:val="24"/>
        </w:rPr>
        <w:t>Appendix 1</w:t>
      </w:r>
      <w:r w:rsidR="00E16166">
        <w:rPr>
          <w:rFonts w:ascii="Arial" w:hAnsi="Arial" w:cs="Arial"/>
          <w:color w:val="000000"/>
          <w:sz w:val="24"/>
          <w:szCs w:val="24"/>
        </w:rPr>
        <w:t>.</w:t>
      </w:r>
    </w:p>
    <w:p w14:paraId="3010DA0A" w14:textId="77777777" w:rsidR="00616EDF" w:rsidRDefault="00616EDF" w:rsidP="009A33BB">
      <w:pPr>
        <w:autoSpaceDE w:val="0"/>
        <w:autoSpaceDN w:val="0"/>
        <w:adjustRightInd w:val="0"/>
        <w:spacing w:after="0" w:line="221" w:lineRule="atLeast"/>
        <w:rPr>
          <w:rFonts w:ascii="Arial" w:hAnsi="Arial" w:cs="Arial"/>
          <w:color w:val="000000"/>
          <w:sz w:val="24"/>
          <w:szCs w:val="24"/>
        </w:rPr>
      </w:pPr>
    </w:p>
    <w:p w14:paraId="4569F010" w14:textId="4A622EBE" w:rsidR="00616EDF" w:rsidRDefault="00616EDF" w:rsidP="009A33BB">
      <w:pPr>
        <w:autoSpaceDE w:val="0"/>
        <w:autoSpaceDN w:val="0"/>
        <w:adjustRightInd w:val="0"/>
        <w:spacing w:after="0" w:line="221" w:lineRule="atLeast"/>
        <w:rPr>
          <w:rFonts w:ascii="Arial" w:hAnsi="Arial" w:cs="Arial"/>
          <w:color w:val="000000"/>
          <w:sz w:val="24"/>
          <w:szCs w:val="24"/>
        </w:rPr>
      </w:pPr>
      <w:r>
        <w:rPr>
          <w:rFonts w:ascii="Arial" w:hAnsi="Arial" w:cs="Arial"/>
          <w:color w:val="000000"/>
          <w:sz w:val="24"/>
          <w:szCs w:val="24"/>
        </w:rPr>
        <w:t>For fu</w:t>
      </w:r>
      <w:r w:rsidR="00976BD4">
        <w:rPr>
          <w:rFonts w:ascii="Arial" w:hAnsi="Arial" w:cs="Arial"/>
          <w:color w:val="000000"/>
          <w:sz w:val="24"/>
          <w:szCs w:val="24"/>
        </w:rPr>
        <w:t>rther</w:t>
      </w:r>
      <w:r>
        <w:rPr>
          <w:rFonts w:ascii="Arial" w:hAnsi="Arial" w:cs="Arial"/>
          <w:color w:val="000000"/>
          <w:sz w:val="24"/>
          <w:szCs w:val="24"/>
        </w:rPr>
        <w:t xml:space="preserve"> details on West Dunbartonshire Councils homeless </w:t>
      </w:r>
      <w:r w:rsidR="00976BD4">
        <w:rPr>
          <w:rFonts w:ascii="Arial" w:hAnsi="Arial" w:cs="Arial"/>
          <w:color w:val="000000"/>
          <w:sz w:val="24"/>
          <w:szCs w:val="24"/>
        </w:rPr>
        <w:t>context</w:t>
      </w:r>
      <w:r>
        <w:rPr>
          <w:rFonts w:ascii="Arial" w:hAnsi="Arial" w:cs="Arial"/>
          <w:color w:val="000000"/>
          <w:sz w:val="24"/>
          <w:szCs w:val="24"/>
        </w:rPr>
        <w:t xml:space="preserve"> please see </w:t>
      </w:r>
      <w:r w:rsidR="00402699" w:rsidRPr="00402699">
        <w:rPr>
          <w:rFonts w:ascii="Arial" w:hAnsi="Arial" w:cs="Arial"/>
          <w:b/>
          <w:bCs/>
          <w:color w:val="000000"/>
          <w:sz w:val="24"/>
          <w:szCs w:val="24"/>
        </w:rPr>
        <w:t>A</w:t>
      </w:r>
      <w:r w:rsidR="00101F71" w:rsidRPr="00402699">
        <w:rPr>
          <w:rFonts w:ascii="Arial" w:hAnsi="Arial" w:cs="Arial"/>
          <w:b/>
          <w:bCs/>
          <w:color w:val="000000"/>
          <w:sz w:val="24"/>
          <w:szCs w:val="24"/>
        </w:rPr>
        <w:t xml:space="preserve">ppendix </w:t>
      </w:r>
      <w:r w:rsidR="00E16166">
        <w:rPr>
          <w:rFonts w:ascii="Arial" w:hAnsi="Arial" w:cs="Arial"/>
          <w:b/>
          <w:bCs/>
          <w:color w:val="000000"/>
          <w:sz w:val="24"/>
          <w:szCs w:val="24"/>
        </w:rPr>
        <w:t>2</w:t>
      </w:r>
      <w:r>
        <w:rPr>
          <w:rFonts w:ascii="Arial" w:hAnsi="Arial" w:cs="Arial"/>
          <w:color w:val="000000"/>
          <w:sz w:val="24"/>
          <w:szCs w:val="24"/>
        </w:rPr>
        <w:t>.</w:t>
      </w:r>
    </w:p>
    <w:p w14:paraId="7C2A4B86" w14:textId="77777777" w:rsidR="00616EDF" w:rsidRDefault="00616EDF" w:rsidP="009A33BB">
      <w:pPr>
        <w:autoSpaceDE w:val="0"/>
        <w:autoSpaceDN w:val="0"/>
        <w:adjustRightInd w:val="0"/>
        <w:spacing w:after="0" w:line="221" w:lineRule="atLeast"/>
        <w:rPr>
          <w:rFonts w:ascii="Arial" w:hAnsi="Arial" w:cs="Arial"/>
          <w:color w:val="000000"/>
          <w:sz w:val="24"/>
          <w:szCs w:val="24"/>
        </w:rPr>
      </w:pPr>
    </w:p>
    <w:p w14:paraId="42FE4E4E" w14:textId="51406E42" w:rsidR="00402699" w:rsidRPr="00101F71" w:rsidRDefault="00616EDF" w:rsidP="009A33BB">
      <w:pPr>
        <w:autoSpaceDE w:val="0"/>
        <w:autoSpaceDN w:val="0"/>
        <w:adjustRightInd w:val="0"/>
        <w:spacing w:after="0" w:line="221" w:lineRule="atLeast"/>
        <w:rPr>
          <w:rFonts w:ascii="Arial" w:hAnsi="Arial" w:cs="Arial"/>
          <w:color w:val="000000"/>
          <w:sz w:val="24"/>
          <w:szCs w:val="24"/>
        </w:rPr>
      </w:pPr>
      <w:r>
        <w:rPr>
          <w:rFonts w:ascii="Arial" w:hAnsi="Arial" w:cs="Arial"/>
          <w:color w:val="000000"/>
          <w:sz w:val="24"/>
          <w:szCs w:val="24"/>
        </w:rPr>
        <w:t>West Dunbartonshire Council continues to experience high levels of deprivation</w:t>
      </w:r>
      <w:r w:rsidR="00A20BEB">
        <w:rPr>
          <w:rFonts w:ascii="Arial" w:hAnsi="Arial" w:cs="Arial"/>
          <w:color w:val="000000"/>
          <w:sz w:val="24"/>
          <w:szCs w:val="24"/>
        </w:rPr>
        <w:t xml:space="preserve">.  It </w:t>
      </w:r>
      <w:r>
        <w:rPr>
          <w:rFonts w:ascii="Arial" w:hAnsi="Arial" w:cs="Arial"/>
          <w:color w:val="000000"/>
          <w:sz w:val="24"/>
          <w:szCs w:val="24"/>
        </w:rPr>
        <w:t xml:space="preserve">has seen slight improvement around unemployment levels going to 3.4% in 2023 compared to national average of 3.5%.  Owner occupiers continue to be the largest housing at 55% with social housing making up 24.5% of the housing stock.  For </w:t>
      </w:r>
      <w:r w:rsidR="00402699">
        <w:rPr>
          <w:rFonts w:ascii="Arial" w:hAnsi="Arial" w:cs="Arial"/>
          <w:color w:val="000000"/>
          <w:sz w:val="24"/>
          <w:szCs w:val="24"/>
        </w:rPr>
        <w:t xml:space="preserve">further detail please see </w:t>
      </w:r>
      <w:r w:rsidR="00402699" w:rsidRPr="00402699">
        <w:rPr>
          <w:rFonts w:ascii="Arial" w:hAnsi="Arial" w:cs="Arial"/>
          <w:b/>
          <w:bCs/>
          <w:color w:val="000000"/>
          <w:sz w:val="24"/>
          <w:szCs w:val="24"/>
        </w:rPr>
        <w:t xml:space="preserve">Appendix </w:t>
      </w:r>
      <w:r w:rsidR="00E16166">
        <w:rPr>
          <w:rFonts w:ascii="Arial" w:hAnsi="Arial" w:cs="Arial"/>
          <w:b/>
          <w:bCs/>
          <w:color w:val="000000"/>
          <w:sz w:val="24"/>
          <w:szCs w:val="24"/>
        </w:rPr>
        <w:t>3</w:t>
      </w:r>
      <w:r w:rsidR="00402699">
        <w:rPr>
          <w:rFonts w:ascii="Arial" w:hAnsi="Arial" w:cs="Arial"/>
          <w:color w:val="000000"/>
          <w:sz w:val="24"/>
          <w:szCs w:val="24"/>
        </w:rPr>
        <w:t xml:space="preserve"> for more context of West Dunbartonshire Council</w:t>
      </w:r>
      <w:r>
        <w:rPr>
          <w:rFonts w:ascii="Arial" w:hAnsi="Arial" w:cs="Arial"/>
          <w:color w:val="000000"/>
          <w:sz w:val="24"/>
          <w:szCs w:val="24"/>
        </w:rPr>
        <w:t>.</w:t>
      </w:r>
    </w:p>
    <w:p w14:paraId="26E90B08" w14:textId="77777777" w:rsidR="00BA5DF3" w:rsidRDefault="00BA5DF3" w:rsidP="00AB0EBB">
      <w:pPr>
        <w:tabs>
          <w:tab w:val="right" w:leader="dot" w:pos="9356"/>
          <w:tab w:val="right" w:pos="9498"/>
        </w:tabs>
        <w:spacing w:after="0" w:line="240" w:lineRule="auto"/>
        <w:rPr>
          <w:rFonts w:ascii="Arial" w:hAnsi="Arial" w:cs="Arial"/>
          <w:color w:val="000000"/>
          <w:sz w:val="24"/>
          <w:szCs w:val="24"/>
        </w:rPr>
      </w:pPr>
    </w:p>
    <w:p w14:paraId="01837F22" w14:textId="77777777" w:rsidR="00101F71" w:rsidRDefault="00101F71" w:rsidP="009A33BB">
      <w:pPr>
        <w:tabs>
          <w:tab w:val="right" w:leader="dot" w:pos="9356"/>
          <w:tab w:val="right" w:pos="9498"/>
        </w:tabs>
        <w:spacing w:after="0" w:line="240" w:lineRule="auto"/>
        <w:rPr>
          <w:rFonts w:ascii="Arial" w:hAnsi="Arial" w:cs="Arial"/>
          <w:b/>
          <w:bCs/>
          <w:color w:val="000000"/>
          <w:sz w:val="24"/>
          <w:szCs w:val="24"/>
        </w:rPr>
      </w:pPr>
      <w:r w:rsidRPr="00101F71">
        <w:rPr>
          <w:rFonts w:ascii="Arial" w:hAnsi="Arial" w:cs="Arial"/>
          <w:b/>
          <w:bCs/>
          <w:color w:val="000000"/>
          <w:sz w:val="24"/>
          <w:szCs w:val="24"/>
        </w:rPr>
        <w:t>Consultation</w:t>
      </w:r>
    </w:p>
    <w:p w14:paraId="1A56F1BC" w14:textId="77777777" w:rsidR="00101F71" w:rsidRPr="009004AA" w:rsidRDefault="00101F71" w:rsidP="009A33BB">
      <w:pPr>
        <w:tabs>
          <w:tab w:val="right" w:leader="dot" w:pos="9356"/>
          <w:tab w:val="right" w:pos="9498"/>
        </w:tabs>
        <w:spacing w:after="0" w:line="240" w:lineRule="auto"/>
        <w:rPr>
          <w:rFonts w:ascii="Arial" w:hAnsi="Arial" w:cs="Arial"/>
          <w:color w:val="000000"/>
          <w:sz w:val="24"/>
          <w:szCs w:val="24"/>
        </w:rPr>
      </w:pPr>
    </w:p>
    <w:p w14:paraId="03D0370E" w14:textId="110CEFE2" w:rsidR="00101F71" w:rsidRDefault="003132EF" w:rsidP="009A33BB">
      <w:pPr>
        <w:tabs>
          <w:tab w:val="right" w:leader="dot" w:pos="9356"/>
          <w:tab w:val="right" w:pos="9498"/>
        </w:tabs>
        <w:spacing w:after="0" w:line="240" w:lineRule="auto"/>
        <w:rPr>
          <w:rFonts w:ascii="Arial" w:hAnsi="Arial" w:cs="Arial"/>
          <w:sz w:val="24"/>
          <w:szCs w:val="24"/>
        </w:rPr>
      </w:pPr>
      <w:r>
        <w:rPr>
          <w:rFonts w:ascii="Arial" w:hAnsi="Arial" w:cs="Arial"/>
          <w:sz w:val="24"/>
          <w:szCs w:val="24"/>
        </w:rPr>
        <w:t xml:space="preserve">Local authorities have a statutory duty to involve, consult and engage with as wide a range of their residents as possible. </w:t>
      </w:r>
      <w:r w:rsidR="009004AA">
        <w:rPr>
          <w:rFonts w:ascii="Arial" w:hAnsi="Arial" w:cs="Arial"/>
          <w:sz w:val="24"/>
          <w:szCs w:val="24"/>
        </w:rPr>
        <w:t xml:space="preserve"> </w:t>
      </w:r>
      <w:r>
        <w:rPr>
          <w:rFonts w:ascii="Arial" w:hAnsi="Arial" w:cs="Arial"/>
          <w:sz w:val="24"/>
          <w:szCs w:val="24"/>
        </w:rPr>
        <w:t xml:space="preserve">There has been a </w:t>
      </w:r>
      <w:r w:rsidR="006A26A4">
        <w:rPr>
          <w:rFonts w:ascii="Arial" w:hAnsi="Arial" w:cs="Arial"/>
          <w:sz w:val="24"/>
          <w:szCs w:val="24"/>
        </w:rPr>
        <w:t>wide consultation</w:t>
      </w:r>
      <w:r>
        <w:rPr>
          <w:rFonts w:ascii="Arial" w:hAnsi="Arial" w:cs="Arial"/>
          <w:sz w:val="24"/>
          <w:szCs w:val="24"/>
        </w:rPr>
        <w:t xml:space="preserve"> process </w:t>
      </w:r>
      <w:r w:rsidR="003F578A">
        <w:rPr>
          <w:rFonts w:ascii="Arial" w:hAnsi="Arial" w:cs="Arial"/>
          <w:sz w:val="24"/>
          <w:szCs w:val="24"/>
        </w:rPr>
        <w:t xml:space="preserve">as </w:t>
      </w:r>
      <w:r>
        <w:rPr>
          <w:rFonts w:ascii="Arial" w:hAnsi="Arial" w:cs="Arial"/>
          <w:sz w:val="24"/>
          <w:szCs w:val="24"/>
        </w:rPr>
        <w:t>part of the formulat</w:t>
      </w:r>
      <w:r w:rsidR="003F578A">
        <w:rPr>
          <w:rFonts w:ascii="Arial" w:hAnsi="Arial" w:cs="Arial"/>
          <w:sz w:val="24"/>
          <w:szCs w:val="24"/>
        </w:rPr>
        <w:t>ion</w:t>
      </w:r>
      <w:r>
        <w:rPr>
          <w:rFonts w:ascii="Arial" w:hAnsi="Arial" w:cs="Arial"/>
          <w:sz w:val="24"/>
          <w:szCs w:val="24"/>
        </w:rPr>
        <w:t xml:space="preserve"> </w:t>
      </w:r>
      <w:r w:rsidR="003F578A">
        <w:rPr>
          <w:rFonts w:ascii="Arial" w:hAnsi="Arial" w:cs="Arial"/>
          <w:sz w:val="24"/>
          <w:szCs w:val="24"/>
        </w:rPr>
        <w:t xml:space="preserve">of </w:t>
      </w:r>
      <w:r>
        <w:rPr>
          <w:rFonts w:ascii="Arial" w:hAnsi="Arial" w:cs="Arial"/>
          <w:sz w:val="24"/>
          <w:szCs w:val="24"/>
        </w:rPr>
        <w:t>th</w:t>
      </w:r>
      <w:r w:rsidR="003F578A">
        <w:rPr>
          <w:rFonts w:ascii="Arial" w:hAnsi="Arial" w:cs="Arial"/>
          <w:sz w:val="24"/>
          <w:szCs w:val="24"/>
        </w:rPr>
        <w:t>is</w:t>
      </w:r>
      <w:r>
        <w:rPr>
          <w:rFonts w:ascii="Arial" w:hAnsi="Arial" w:cs="Arial"/>
          <w:sz w:val="24"/>
          <w:szCs w:val="24"/>
        </w:rPr>
        <w:t xml:space="preserve"> strategy, this has included</w:t>
      </w:r>
      <w:r w:rsidR="009004AA">
        <w:rPr>
          <w:rFonts w:ascii="Arial" w:hAnsi="Arial" w:cs="Arial"/>
          <w:sz w:val="24"/>
          <w:szCs w:val="24"/>
        </w:rPr>
        <w:t>:</w:t>
      </w:r>
    </w:p>
    <w:p w14:paraId="6300240D" w14:textId="77777777" w:rsidR="003132EF" w:rsidRDefault="003132EF" w:rsidP="009A33BB">
      <w:pPr>
        <w:tabs>
          <w:tab w:val="right" w:leader="dot" w:pos="9356"/>
          <w:tab w:val="right" w:pos="9498"/>
        </w:tabs>
        <w:spacing w:after="0" w:line="240" w:lineRule="auto"/>
        <w:rPr>
          <w:rFonts w:ascii="Arial" w:hAnsi="Arial" w:cs="Arial"/>
          <w:sz w:val="24"/>
          <w:szCs w:val="24"/>
        </w:rPr>
      </w:pPr>
    </w:p>
    <w:p w14:paraId="7A728B4B" w14:textId="7A980B9B" w:rsidR="003132EF" w:rsidRDefault="003132EF" w:rsidP="00E16166">
      <w:pPr>
        <w:pStyle w:val="ListParagraph"/>
        <w:numPr>
          <w:ilvl w:val="0"/>
          <w:numId w:val="3"/>
        </w:numPr>
        <w:tabs>
          <w:tab w:val="right" w:leader="dot" w:pos="9356"/>
          <w:tab w:val="right" w:pos="9498"/>
        </w:tabs>
        <w:spacing w:after="0" w:line="240" w:lineRule="auto"/>
        <w:ind w:left="425" w:hanging="425"/>
        <w:contextualSpacing w:val="0"/>
        <w:rPr>
          <w:rFonts w:ascii="Arial" w:hAnsi="Arial" w:cs="Arial"/>
          <w:color w:val="000000"/>
          <w:sz w:val="24"/>
          <w:szCs w:val="24"/>
        </w:rPr>
      </w:pPr>
      <w:r>
        <w:rPr>
          <w:rFonts w:ascii="Arial" w:hAnsi="Arial" w:cs="Arial"/>
          <w:color w:val="000000"/>
          <w:sz w:val="24"/>
          <w:szCs w:val="24"/>
        </w:rPr>
        <w:t>Service user focus group to help inform the survey which then went to all service users, staff and other stakeholders,</w:t>
      </w:r>
    </w:p>
    <w:p w14:paraId="6AD68B21" w14:textId="71EF5CAB" w:rsidR="003132EF" w:rsidRDefault="003132EF" w:rsidP="00E16166">
      <w:pPr>
        <w:pStyle w:val="ListParagraph"/>
        <w:numPr>
          <w:ilvl w:val="0"/>
          <w:numId w:val="3"/>
        </w:numPr>
        <w:tabs>
          <w:tab w:val="right" w:leader="dot" w:pos="9356"/>
          <w:tab w:val="right" w:pos="9498"/>
        </w:tabs>
        <w:spacing w:after="0" w:line="240" w:lineRule="auto"/>
        <w:ind w:left="425" w:hanging="425"/>
        <w:contextualSpacing w:val="0"/>
        <w:rPr>
          <w:rFonts w:ascii="Arial" w:hAnsi="Arial" w:cs="Arial"/>
          <w:color w:val="000000"/>
          <w:sz w:val="24"/>
          <w:szCs w:val="24"/>
        </w:rPr>
      </w:pPr>
      <w:r>
        <w:rPr>
          <w:rFonts w:ascii="Arial" w:hAnsi="Arial" w:cs="Arial"/>
          <w:color w:val="000000"/>
          <w:sz w:val="24"/>
          <w:szCs w:val="24"/>
        </w:rPr>
        <w:t>Hosted community events for further consultation,</w:t>
      </w:r>
    </w:p>
    <w:p w14:paraId="331EF1AE" w14:textId="77777777" w:rsidR="003132EF" w:rsidRPr="003132EF" w:rsidRDefault="003132EF" w:rsidP="00E16166">
      <w:pPr>
        <w:pStyle w:val="ListParagraph"/>
        <w:numPr>
          <w:ilvl w:val="0"/>
          <w:numId w:val="3"/>
        </w:numPr>
        <w:tabs>
          <w:tab w:val="right" w:leader="dot" w:pos="9356"/>
          <w:tab w:val="right" w:pos="9498"/>
        </w:tabs>
        <w:spacing w:after="0" w:line="240" w:lineRule="auto"/>
        <w:ind w:left="425" w:hanging="425"/>
        <w:contextualSpacing w:val="0"/>
        <w:rPr>
          <w:rFonts w:ascii="Arial" w:hAnsi="Arial" w:cs="Arial"/>
          <w:color w:val="000000"/>
          <w:sz w:val="24"/>
          <w:szCs w:val="24"/>
        </w:rPr>
      </w:pPr>
      <w:r w:rsidRPr="003132EF">
        <w:rPr>
          <w:rFonts w:ascii="Arial" w:hAnsi="Arial" w:cs="Arial"/>
          <w:color w:val="000000"/>
          <w:sz w:val="24"/>
          <w:szCs w:val="24"/>
        </w:rPr>
        <w:t>Hosted a stakeholder event through our Housing solutions Partnership forum,</w:t>
      </w:r>
    </w:p>
    <w:p w14:paraId="3C793C32" w14:textId="77777777" w:rsidR="003132EF" w:rsidRDefault="003132EF" w:rsidP="00E16166">
      <w:pPr>
        <w:pStyle w:val="ListParagraph"/>
        <w:numPr>
          <w:ilvl w:val="0"/>
          <w:numId w:val="3"/>
        </w:numPr>
        <w:tabs>
          <w:tab w:val="right" w:leader="dot" w:pos="9356"/>
          <w:tab w:val="right" w:pos="9498"/>
        </w:tabs>
        <w:spacing w:after="0" w:line="240" w:lineRule="auto"/>
        <w:ind w:left="425" w:hanging="425"/>
        <w:rPr>
          <w:rFonts w:ascii="Arial" w:hAnsi="Arial" w:cs="Arial"/>
          <w:color w:val="000000"/>
          <w:sz w:val="24"/>
          <w:szCs w:val="24"/>
        </w:rPr>
      </w:pPr>
      <w:r>
        <w:rPr>
          <w:rFonts w:ascii="Arial" w:hAnsi="Arial" w:cs="Arial"/>
          <w:color w:val="000000"/>
          <w:sz w:val="24"/>
          <w:szCs w:val="24"/>
        </w:rPr>
        <w:t xml:space="preserve">Attended staff meetings </w:t>
      </w:r>
    </w:p>
    <w:p w14:paraId="5A3F4D26" w14:textId="77777777" w:rsidR="003132EF" w:rsidRDefault="003132EF" w:rsidP="003132EF">
      <w:pPr>
        <w:tabs>
          <w:tab w:val="right" w:leader="dot" w:pos="9356"/>
          <w:tab w:val="right" w:pos="9498"/>
        </w:tabs>
        <w:spacing w:after="0" w:line="240" w:lineRule="auto"/>
        <w:rPr>
          <w:rFonts w:ascii="Arial" w:hAnsi="Arial" w:cs="Arial"/>
          <w:color w:val="000000"/>
          <w:sz w:val="24"/>
          <w:szCs w:val="24"/>
        </w:rPr>
      </w:pPr>
    </w:p>
    <w:p w14:paraId="34A8AECA" w14:textId="483EDB93" w:rsidR="006F79C4" w:rsidRDefault="00616EDF" w:rsidP="00E16166">
      <w:pPr>
        <w:tabs>
          <w:tab w:val="right" w:leader="dot" w:pos="9356"/>
          <w:tab w:val="right" w:pos="9498"/>
        </w:tabs>
        <w:spacing w:after="0" w:line="240" w:lineRule="auto"/>
        <w:rPr>
          <w:rFonts w:ascii="Arial" w:hAnsi="Arial" w:cs="Arial"/>
          <w:b/>
          <w:bCs/>
          <w:color w:val="000000"/>
          <w:sz w:val="24"/>
          <w:szCs w:val="24"/>
        </w:rPr>
      </w:pPr>
      <w:r>
        <w:rPr>
          <w:rFonts w:ascii="Arial" w:hAnsi="Arial" w:cs="Arial"/>
          <w:color w:val="000000"/>
          <w:sz w:val="24"/>
          <w:szCs w:val="24"/>
        </w:rPr>
        <w:t xml:space="preserve">We thank all those involved giving comment and time to contribute to this strategy. Full details of the </w:t>
      </w:r>
      <w:r w:rsidR="007A301F">
        <w:rPr>
          <w:rFonts w:ascii="Arial" w:hAnsi="Arial" w:cs="Arial"/>
          <w:color w:val="000000"/>
          <w:sz w:val="24"/>
          <w:szCs w:val="24"/>
        </w:rPr>
        <w:t>consultation can</w:t>
      </w:r>
      <w:r>
        <w:rPr>
          <w:rFonts w:ascii="Arial" w:hAnsi="Arial" w:cs="Arial"/>
          <w:color w:val="000000"/>
          <w:sz w:val="24"/>
          <w:szCs w:val="24"/>
        </w:rPr>
        <w:t xml:space="preserve"> be found in</w:t>
      </w:r>
      <w:r w:rsidR="003132EF">
        <w:rPr>
          <w:rFonts w:ascii="Arial" w:hAnsi="Arial" w:cs="Arial"/>
          <w:color w:val="000000"/>
          <w:sz w:val="24"/>
          <w:szCs w:val="24"/>
        </w:rPr>
        <w:t xml:space="preserve"> </w:t>
      </w:r>
      <w:r w:rsidR="003132EF" w:rsidRPr="003132EF">
        <w:rPr>
          <w:rFonts w:ascii="Arial" w:hAnsi="Arial" w:cs="Arial"/>
          <w:b/>
          <w:bCs/>
          <w:color w:val="000000"/>
          <w:sz w:val="24"/>
          <w:szCs w:val="24"/>
        </w:rPr>
        <w:t xml:space="preserve">Appendix </w:t>
      </w:r>
      <w:r w:rsidR="00E16166">
        <w:rPr>
          <w:rFonts w:ascii="Arial" w:hAnsi="Arial" w:cs="Arial"/>
          <w:b/>
          <w:bCs/>
          <w:color w:val="000000"/>
          <w:sz w:val="24"/>
          <w:szCs w:val="24"/>
        </w:rPr>
        <w:t>4</w:t>
      </w:r>
      <w:r>
        <w:rPr>
          <w:rFonts w:ascii="Arial" w:hAnsi="Arial" w:cs="Arial"/>
          <w:b/>
          <w:bCs/>
          <w:color w:val="000000"/>
          <w:sz w:val="24"/>
          <w:szCs w:val="24"/>
        </w:rPr>
        <w:t>.</w:t>
      </w:r>
      <w:r w:rsidR="006F79C4">
        <w:rPr>
          <w:rFonts w:ascii="Arial" w:hAnsi="Arial" w:cs="Arial"/>
          <w:b/>
          <w:bCs/>
          <w:color w:val="000000"/>
          <w:sz w:val="24"/>
          <w:szCs w:val="24"/>
        </w:rPr>
        <w:br w:type="page"/>
      </w:r>
    </w:p>
    <w:p w14:paraId="2CBC65F5" w14:textId="4D3A2787" w:rsidR="00881FC4" w:rsidRDefault="00881FC4" w:rsidP="002409EF">
      <w:pPr>
        <w:spacing w:after="0" w:line="240" w:lineRule="auto"/>
        <w:jc w:val="both"/>
        <w:rPr>
          <w:rFonts w:ascii="Arial" w:hAnsi="Arial" w:cs="Arial"/>
          <w:b/>
          <w:color w:val="0070C0"/>
          <w:sz w:val="24"/>
          <w:szCs w:val="24"/>
          <w:u w:val="single"/>
        </w:rPr>
      </w:pPr>
      <w:r>
        <w:rPr>
          <w:rFonts w:ascii="Arial" w:hAnsi="Arial" w:cs="Arial"/>
          <w:b/>
          <w:color w:val="0070C0"/>
          <w:sz w:val="24"/>
          <w:szCs w:val="24"/>
          <w:u w:val="single"/>
        </w:rPr>
        <w:lastRenderedPageBreak/>
        <w:t>Key Objectives</w:t>
      </w:r>
    </w:p>
    <w:p w14:paraId="6AF5A850" w14:textId="77777777" w:rsidR="00881FC4" w:rsidRDefault="00881FC4" w:rsidP="002409EF">
      <w:pPr>
        <w:spacing w:after="0" w:line="240" w:lineRule="auto"/>
        <w:jc w:val="both"/>
        <w:rPr>
          <w:rFonts w:ascii="Arial" w:hAnsi="Arial" w:cs="Arial"/>
          <w:b/>
          <w:color w:val="0070C0"/>
          <w:sz w:val="24"/>
          <w:szCs w:val="24"/>
          <w:u w:val="single"/>
        </w:rPr>
      </w:pPr>
    </w:p>
    <w:p w14:paraId="4C2425B8" w14:textId="1D9E135F" w:rsidR="00881FC4" w:rsidRDefault="00881FC4" w:rsidP="002409EF">
      <w:pPr>
        <w:spacing w:after="0" w:line="240" w:lineRule="auto"/>
        <w:ind w:right="-188"/>
        <w:rPr>
          <w:rFonts w:ascii="Arial" w:hAnsi="Arial" w:cs="Arial"/>
          <w:bCs/>
          <w:sz w:val="24"/>
          <w:szCs w:val="24"/>
        </w:rPr>
      </w:pPr>
      <w:r w:rsidRPr="00881FC4">
        <w:rPr>
          <w:rFonts w:ascii="Arial" w:hAnsi="Arial" w:cs="Arial"/>
          <w:bCs/>
          <w:sz w:val="24"/>
          <w:szCs w:val="24"/>
        </w:rPr>
        <w:t>This</w:t>
      </w:r>
      <w:r>
        <w:rPr>
          <w:rFonts w:ascii="Arial" w:hAnsi="Arial" w:cs="Arial"/>
          <w:bCs/>
          <w:sz w:val="24"/>
          <w:szCs w:val="24"/>
        </w:rPr>
        <w:t xml:space="preserve"> strategy builds on the achievements of our previous strategy “Home at the Heart” and takes account of the current context and pressures</w:t>
      </w:r>
      <w:r w:rsidR="009E630F">
        <w:rPr>
          <w:rFonts w:ascii="Arial" w:hAnsi="Arial" w:cs="Arial"/>
          <w:bCs/>
          <w:sz w:val="24"/>
          <w:szCs w:val="24"/>
        </w:rPr>
        <w:t xml:space="preserve"> of housing emergency declaration both locally and nationally along with lo</w:t>
      </w:r>
      <w:r>
        <w:rPr>
          <w:rFonts w:ascii="Arial" w:hAnsi="Arial" w:cs="Arial"/>
          <w:bCs/>
          <w:sz w:val="24"/>
          <w:szCs w:val="24"/>
        </w:rPr>
        <w:t>w supply, high demand and affordability.</w:t>
      </w:r>
    </w:p>
    <w:p w14:paraId="24DAD0E1" w14:textId="77777777" w:rsidR="009D429E" w:rsidRDefault="009D429E" w:rsidP="002409EF">
      <w:pPr>
        <w:spacing w:after="0" w:line="240" w:lineRule="auto"/>
        <w:rPr>
          <w:rFonts w:ascii="Arial" w:hAnsi="Arial" w:cs="Arial"/>
          <w:bCs/>
          <w:sz w:val="24"/>
          <w:szCs w:val="24"/>
        </w:rPr>
      </w:pPr>
    </w:p>
    <w:p w14:paraId="0DB4F62D" w14:textId="10EA2CC5" w:rsidR="009D429E" w:rsidRDefault="009D429E" w:rsidP="002409EF">
      <w:pPr>
        <w:spacing w:after="0" w:line="240" w:lineRule="auto"/>
        <w:rPr>
          <w:rFonts w:ascii="Arial" w:hAnsi="Arial" w:cs="Arial"/>
          <w:bCs/>
          <w:sz w:val="24"/>
          <w:szCs w:val="24"/>
        </w:rPr>
      </w:pPr>
      <w:r>
        <w:rPr>
          <w:rFonts w:ascii="Arial" w:hAnsi="Arial" w:cs="Arial"/>
          <w:bCs/>
          <w:sz w:val="24"/>
          <w:szCs w:val="24"/>
        </w:rPr>
        <w:t>It has also been developed with key stakeholders</w:t>
      </w:r>
      <w:r w:rsidR="00065C89">
        <w:rPr>
          <w:rFonts w:ascii="Arial" w:hAnsi="Arial" w:cs="Arial"/>
          <w:bCs/>
          <w:sz w:val="24"/>
          <w:szCs w:val="24"/>
        </w:rPr>
        <w:t>,</w:t>
      </w:r>
      <w:r>
        <w:rPr>
          <w:rFonts w:ascii="Arial" w:hAnsi="Arial" w:cs="Arial"/>
          <w:bCs/>
          <w:sz w:val="24"/>
          <w:szCs w:val="24"/>
        </w:rPr>
        <w:t xml:space="preserve"> including households experiencing homelessness through a consultation process and represents key asks from all those involved which could help end homelessness in West Dunbartonshire.</w:t>
      </w:r>
    </w:p>
    <w:p w14:paraId="1E0049CC" w14:textId="77777777" w:rsidR="009D429E" w:rsidRDefault="009D429E" w:rsidP="002409EF">
      <w:pPr>
        <w:spacing w:after="0" w:line="240" w:lineRule="auto"/>
        <w:jc w:val="both"/>
        <w:rPr>
          <w:rFonts w:ascii="Arial" w:hAnsi="Arial" w:cs="Arial"/>
          <w:bCs/>
          <w:sz w:val="24"/>
          <w:szCs w:val="24"/>
        </w:rPr>
      </w:pPr>
    </w:p>
    <w:p w14:paraId="0D77FE6E" w14:textId="7768A094" w:rsidR="00881FC4" w:rsidRDefault="009D429E" w:rsidP="002409EF">
      <w:pPr>
        <w:spacing w:after="0" w:line="240" w:lineRule="auto"/>
        <w:jc w:val="both"/>
        <w:rPr>
          <w:rFonts w:ascii="Arial" w:hAnsi="Arial" w:cs="Arial"/>
          <w:bCs/>
          <w:sz w:val="24"/>
          <w:szCs w:val="24"/>
        </w:rPr>
      </w:pPr>
      <w:r>
        <w:rPr>
          <w:rFonts w:ascii="Arial" w:hAnsi="Arial" w:cs="Arial"/>
          <w:bCs/>
          <w:sz w:val="24"/>
          <w:szCs w:val="24"/>
        </w:rPr>
        <w:t xml:space="preserve">The four key objectives for the strategy were clear and are as </w:t>
      </w:r>
      <w:proofErr w:type="gramStart"/>
      <w:r>
        <w:rPr>
          <w:rFonts w:ascii="Arial" w:hAnsi="Arial" w:cs="Arial"/>
          <w:bCs/>
          <w:sz w:val="24"/>
          <w:szCs w:val="24"/>
        </w:rPr>
        <w:t>follows;</w:t>
      </w:r>
      <w:proofErr w:type="gramEnd"/>
    </w:p>
    <w:p w14:paraId="77CCA012" w14:textId="77777777" w:rsidR="00881FC4" w:rsidRDefault="00881FC4" w:rsidP="00CB21E7">
      <w:pPr>
        <w:spacing w:after="0" w:line="240" w:lineRule="auto"/>
        <w:ind w:left="-284"/>
        <w:jc w:val="both"/>
        <w:rPr>
          <w:rFonts w:ascii="Arial" w:hAnsi="Arial" w:cs="Arial"/>
          <w:bCs/>
          <w:sz w:val="24"/>
          <w:szCs w:val="24"/>
        </w:rPr>
      </w:pPr>
    </w:p>
    <w:p w14:paraId="4E648977" w14:textId="671110B9" w:rsidR="00881FC4" w:rsidRPr="0083019A" w:rsidRDefault="002A554F" w:rsidP="00751A9E">
      <w:pPr>
        <w:pStyle w:val="ListParagraph"/>
        <w:numPr>
          <w:ilvl w:val="0"/>
          <w:numId w:val="33"/>
        </w:numPr>
        <w:spacing w:after="120" w:line="240" w:lineRule="auto"/>
        <w:ind w:left="425" w:hanging="425"/>
        <w:contextualSpacing w:val="0"/>
        <w:jc w:val="both"/>
        <w:rPr>
          <w:rFonts w:ascii="Arial" w:hAnsi="Arial" w:cs="Arial"/>
          <w:bCs/>
          <w:sz w:val="24"/>
          <w:szCs w:val="24"/>
        </w:rPr>
      </w:pPr>
      <w:r w:rsidRPr="0083019A">
        <w:rPr>
          <w:rFonts w:ascii="Arial" w:hAnsi="Arial" w:cs="Arial"/>
          <w:bCs/>
          <w:sz w:val="24"/>
          <w:szCs w:val="24"/>
        </w:rPr>
        <w:t>Homelessness is prevented by providing good quality advice and information to enable informed decisions on personal housing solutions</w:t>
      </w:r>
      <w:r w:rsidR="0040492C" w:rsidRPr="0083019A">
        <w:rPr>
          <w:rFonts w:ascii="Arial" w:hAnsi="Arial" w:cs="Arial"/>
          <w:bCs/>
          <w:sz w:val="24"/>
          <w:szCs w:val="24"/>
        </w:rPr>
        <w:t>,</w:t>
      </w:r>
    </w:p>
    <w:p w14:paraId="7CCD74EA" w14:textId="51B3F1B6" w:rsidR="00881FC4" w:rsidRPr="0083019A" w:rsidRDefault="002A554F" w:rsidP="00751A9E">
      <w:pPr>
        <w:pStyle w:val="ListParagraph"/>
        <w:numPr>
          <w:ilvl w:val="0"/>
          <w:numId w:val="33"/>
        </w:numPr>
        <w:spacing w:after="120" w:line="240" w:lineRule="auto"/>
        <w:ind w:left="425" w:hanging="425"/>
        <w:contextualSpacing w:val="0"/>
        <w:jc w:val="both"/>
        <w:rPr>
          <w:rFonts w:ascii="Arial" w:hAnsi="Arial" w:cs="Arial"/>
          <w:bCs/>
          <w:sz w:val="24"/>
          <w:szCs w:val="24"/>
        </w:rPr>
      </w:pPr>
      <w:r w:rsidRPr="0083019A">
        <w:rPr>
          <w:rFonts w:ascii="Arial" w:hAnsi="Arial" w:cs="Arial"/>
          <w:bCs/>
          <w:sz w:val="24"/>
          <w:szCs w:val="24"/>
        </w:rPr>
        <w:t>Where homelessness does occur households are rehoused quickly</w:t>
      </w:r>
      <w:r w:rsidR="005C2CEE" w:rsidRPr="0083019A">
        <w:rPr>
          <w:rFonts w:ascii="Arial" w:hAnsi="Arial" w:cs="Arial"/>
          <w:bCs/>
          <w:sz w:val="24"/>
          <w:szCs w:val="24"/>
        </w:rPr>
        <w:t>,</w:t>
      </w:r>
    </w:p>
    <w:p w14:paraId="1E2A8118" w14:textId="77777777" w:rsidR="00897649" w:rsidRPr="0083019A" w:rsidRDefault="00897649" w:rsidP="00751A9E">
      <w:pPr>
        <w:pStyle w:val="ListParagraph"/>
        <w:numPr>
          <w:ilvl w:val="0"/>
          <w:numId w:val="33"/>
        </w:numPr>
        <w:spacing w:after="120" w:line="240" w:lineRule="auto"/>
        <w:ind w:left="425" w:hanging="425"/>
        <w:contextualSpacing w:val="0"/>
        <w:jc w:val="both"/>
        <w:rPr>
          <w:rFonts w:ascii="Arial" w:hAnsi="Arial" w:cs="Arial"/>
          <w:bCs/>
          <w:sz w:val="24"/>
          <w:szCs w:val="24"/>
        </w:rPr>
      </w:pPr>
      <w:r w:rsidRPr="0083019A">
        <w:rPr>
          <w:rFonts w:ascii="Arial" w:hAnsi="Arial" w:cs="Arial"/>
          <w:bCs/>
          <w:sz w:val="24"/>
          <w:szCs w:val="24"/>
        </w:rPr>
        <w:t>Review and ensure there are a wide range of support services available to prevent and end homelessness, and</w:t>
      </w:r>
    </w:p>
    <w:p w14:paraId="14F8A5EA" w14:textId="2788799A" w:rsidR="00881FC4" w:rsidRPr="0083019A" w:rsidRDefault="00897649" w:rsidP="00751A9E">
      <w:pPr>
        <w:pStyle w:val="ListParagraph"/>
        <w:numPr>
          <w:ilvl w:val="0"/>
          <w:numId w:val="33"/>
        </w:numPr>
        <w:spacing w:after="0" w:line="240" w:lineRule="auto"/>
        <w:ind w:left="426" w:hanging="426"/>
        <w:jc w:val="both"/>
        <w:rPr>
          <w:rFonts w:ascii="Arial" w:hAnsi="Arial" w:cs="Arial"/>
          <w:bCs/>
          <w:sz w:val="24"/>
          <w:szCs w:val="24"/>
        </w:rPr>
      </w:pPr>
      <w:r w:rsidRPr="0083019A">
        <w:rPr>
          <w:rFonts w:ascii="Arial" w:hAnsi="Arial" w:cs="Arial"/>
          <w:bCs/>
          <w:sz w:val="24"/>
          <w:szCs w:val="24"/>
        </w:rPr>
        <w:t xml:space="preserve">Working with partners to provide Interim options for temporary accommodation and </w:t>
      </w:r>
      <w:r w:rsidR="00BB1C46">
        <w:rPr>
          <w:rFonts w:ascii="Arial" w:hAnsi="Arial" w:cs="Arial"/>
          <w:bCs/>
          <w:sz w:val="24"/>
          <w:szCs w:val="24"/>
        </w:rPr>
        <w:t>providing</w:t>
      </w:r>
      <w:r w:rsidR="00831E29">
        <w:rPr>
          <w:rFonts w:ascii="Arial" w:hAnsi="Arial" w:cs="Arial"/>
          <w:bCs/>
          <w:sz w:val="24"/>
          <w:szCs w:val="24"/>
        </w:rPr>
        <w:t xml:space="preserve"> </w:t>
      </w:r>
      <w:r w:rsidRPr="0083019A">
        <w:rPr>
          <w:rFonts w:ascii="Arial" w:hAnsi="Arial" w:cs="Arial"/>
          <w:bCs/>
          <w:sz w:val="24"/>
          <w:szCs w:val="24"/>
        </w:rPr>
        <w:t xml:space="preserve">best quality temporary accommodation </w:t>
      </w:r>
      <w:r w:rsidR="00BB1C46">
        <w:rPr>
          <w:rFonts w:ascii="Arial" w:hAnsi="Arial" w:cs="Arial"/>
          <w:bCs/>
          <w:sz w:val="24"/>
          <w:szCs w:val="24"/>
        </w:rPr>
        <w:t>when required</w:t>
      </w:r>
      <w:r w:rsidRPr="0083019A">
        <w:rPr>
          <w:rFonts w:ascii="Arial" w:hAnsi="Arial" w:cs="Arial"/>
          <w:bCs/>
          <w:sz w:val="24"/>
          <w:szCs w:val="24"/>
        </w:rPr>
        <w:t>.</w:t>
      </w:r>
    </w:p>
    <w:p w14:paraId="729D600C" w14:textId="77777777" w:rsidR="00BA034D" w:rsidRDefault="00BA034D" w:rsidP="0083019A">
      <w:pPr>
        <w:spacing w:after="0" w:line="240" w:lineRule="auto"/>
        <w:rPr>
          <w:rFonts w:ascii="Arial" w:hAnsi="Arial" w:cs="Arial"/>
          <w:bCs/>
          <w:sz w:val="24"/>
          <w:szCs w:val="24"/>
        </w:rPr>
      </w:pPr>
    </w:p>
    <w:p w14:paraId="06E43F55" w14:textId="629A60C8" w:rsidR="00881FC4" w:rsidRPr="00402699" w:rsidRDefault="00BA034D" w:rsidP="00402699">
      <w:pPr>
        <w:rPr>
          <w:rFonts w:ascii="Arial" w:hAnsi="Arial" w:cs="Arial"/>
          <w:b/>
          <w:color w:val="0070C0"/>
          <w:sz w:val="24"/>
          <w:szCs w:val="24"/>
          <w:u w:val="single"/>
        </w:rPr>
      </w:pPr>
      <w:r>
        <w:rPr>
          <w:rFonts w:ascii="Arial" w:hAnsi="Arial" w:cs="Arial"/>
          <w:bCs/>
          <w:sz w:val="24"/>
          <w:szCs w:val="24"/>
        </w:rPr>
        <w:br w:type="page"/>
      </w:r>
      <w:r w:rsidR="00881FC4" w:rsidRPr="002E3374">
        <w:rPr>
          <w:rFonts w:ascii="Arial" w:hAnsi="Arial" w:cs="Arial"/>
          <w:b/>
          <w:color w:val="0070C0"/>
          <w:sz w:val="24"/>
          <w:szCs w:val="24"/>
          <w:u w:val="single"/>
        </w:rPr>
        <w:lastRenderedPageBreak/>
        <w:t xml:space="preserve">Objective one – </w:t>
      </w:r>
      <w:r w:rsidRPr="002E3374">
        <w:rPr>
          <w:rFonts w:ascii="Arial" w:hAnsi="Arial" w:cs="Arial"/>
          <w:b/>
          <w:color w:val="0070C0"/>
          <w:sz w:val="24"/>
          <w:szCs w:val="24"/>
          <w:u w:val="single"/>
        </w:rPr>
        <w:t>Homelessness is prevented by providing good quality advice and information to enabled informed decisions on personal housing solutions</w:t>
      </w:r>
    </w:p>
    <w:p w14:paraId="2C886646" w14:textId="5FE09542" w:rsidR="00881FC4" w:rsidRDefault="00BA034D" w:rsidP="002409EF">
      <w:pPr>
        <w:spacing w:after="0" w:line="240" w:lineRule="auto"/>
        <w:rPr>
          <w:rFonts w:ascii="Arial" w:hAnsi="Arial" w:cs="Arial"/>
          <w:bCs/>
          <w:sz w:val="24"/>
          <w:szCs w:val="24"/>
        </w:rPr>
      </w:pPr>
      <w:r>
        <w:rPr>
          <w:rFonts w:ascii="Arial" w:hAnsi="Arial" w:cs="Arial"/>
          <w:bCs/>
          <w:sz w:val="24"/>
          <w:szCs w:val="24"/>
        </w:rPr>
        <w:t xml:space="preserve">A key aim will be ensuring residents of West Dunbartonshire are provided with good quality advice and information that allows them to make informed decisions on their personal housing solutions.  </w:t>
      </w:r>
      <w:proofErr w:type="spellStart"/>
      <w:r w:rsidR="00BB1C46">
        <w:rPr>
          <w:rFonts w:ascii="Arial" w:hAnsi="Arial" w:cs="Arial"/>
          <w:bCs/>
          <w:sz w:val="24"/>
          <w:szCs w:val="24"/>
        </w:rPr>
        <w:t>Strenthening</w:t>
      </w:r>
      <w:proofErr w:type="spellEnd"/>
      <w:r>
        <w:rPr>
          <w:rFonts w:ascii="Arial" w:hAnsi="Arial" w:cs="Arial"/>
          <w:bCs/>
          <w:sz w:val="24"/>
          <w:szCs w:val="24"/>
        </w:rPr>
        <w:t xml:space="preserve"> a more preventative approach than </w:t>
      </w:r>
      <w:r w:rsidR="004909D0">
        <w:rPr>
          <w:rFonts w:ascii="Arial" w:hAnsi="Arial" w:cs="Arial"/>
          <w:bCs/>
          <w:sz w:val="24"/>
          <w:szCs w:val="24"/>
        </w:rPr>
        <w:t>crisis</w:t>
      </w:r>
      <w:r>
        <w:rPr>
          <w:rFonts w:ascii="Arial" w:hAnsi="Arial" w:cs="Arial"/>
          <w:bCs/>
          <w:sz w:val="24"/>
          <w:szCs w:val="24"/>
        </w:rPr>
        <w:t xml:space="preserve"> as homelessness can only truly end </w:t>
      </w:r>
      <w:r w:rsidR="006D4362">
        <w:rPr>
          <w:rFonts w:ascii="Arial" w:hAnsi="Arial" w:cs="Arial"/>
          <w:bCs/>
          <w:sz w:val="24"/>
          <w:szCs w:val="24"/>
        </w:rPr>
        <w:t>with a robust prevention approach.</w:t>
      </w:r>
    </w:p>
    <w:p w14:paraId="1054449A" w14:textId="77777777" w:rsidR="009D429E" w:rsidRDefault="009D429E" w:rsidP="00881FC4">
      <w:pPr>
        <w:spacing w:after="0" w:line="240" w:lineRule="auto"/>
        <w:rPr>
          <w:rFonts w:ascii="Arial" w:hAnsi="Arial" w:cs="Arial"/>
          <w:bCs/>
          <w:sz w:val="24"/>
          <w:szCs w:val="24"/>
        </w:rPr>
      </w:pPr>
    </w:p>
    <w:p w14:paraId="0E3CAACB" w14:textId="49D96E6A" w:rsidR="009D429E" w:rsidRDefault="009D429E" w:rsidP="00881FC4">
      <w:pPr>
        <w:spacing w:after="0" w:line="240" w:lineRule="auto"/>
        <w:rPr>
          <w:rFonts w:ascii="Arial" w:hAnsi="Arial" w:cs="Arial"/>
          <w:bCs/>
          <w:sz w:val="24"/>
          <w:szCs w:val="24"/>
        </w:rPr>
      </w:pPr>
      <w:r>
        <w:rPr>
          <w:rFonts w:ascii="Arial" w:hAnsi="Arial" w:cs="Arial"/>
          <w:bCs/>
          <w:sz w:val="24"/>
          <w:szCs w:val="24"/>
        </w:rPr>
        <w:t xml:space="preserve">Housing options has been part of the Scottish Housing system since 2010 and has been key to improving outcomes and lives.  </w:t>
      </w:r>
    </w:p>
    <w:p w14:paraId="4EAFF75D" w14:textId="77777777" w:rsidR="009D429E" w:rsidRDefault="009D429E" w:rsidP="00881FC4">
      <w:pPr>
        <w:spacing w:after="0" w:line="240" w:lineRule="auto"/>
        <w:rPr>
          <w:rFonts w:ascii="Arial" w:hAnsi="Arial" w:cs="Arial"/>
          <w:bCs/>
          <w:sz w:val="24"/>
          <w:szCs w:val="24"/>
        </w:rPr>
      </w:pPr>
    </w:p>
    <w:p w14:paraId="53F59BBC" w14:textId="77777777" w:rsidR="009D429E" w:rsidRDefault="009D429E" w:rsidP="002409EF">
      <w:pPr>
        <w:spacing w:after="0" w:line="240" w:lineRule="auto"/>
        <w:rPr>
          <w:rFonts w:ascii="Arial" w:hAnsi="Arial" w:cs="Arial"/>
          <w:bCs/>
          <w:sz w:val="24"/>
          <w:szCs w:val="24"/>
        </w:rPr>
      </w:pPr>
      <w:r>
        <w:rPr>
          <w:rFonts w:ascii="Arial" w:hAnsi="Arial" w:cs="Arial"/>
          <w:bCs/>
          <w:sz w:val="24"/>
          <w:szCs w:val="24"/>
        </w:rPr>
        <w:t xml:space="preserve">Housing Options and Advice </w:t>
      </w:r>
      <w:r w:rsidRPr="009D429E">
        <w:rPr>
          <w:rFonts w:ascii="Arial" w:hAnsi="Arial" w:cs="Arial"/>
          <w:bCs/>
          <w:sz w:val="24"/>
          <w:szCs w:val="24"/>
        </w:rPr>
        <w:t>focuses on people's personal circumstances, helping them explore all options, including council housing, housing association homes and private rented accommodation. It can also provide support for underlying issues that can underpin housing problems such as debt, family breakup and mental health problems.</w:t>
      </w:r>
    </w:p>
    <w:p w14:paraId="6EF0B27D" w14:textId="77777777" w:rsidR="009D429E" w:rsidRPr="009D429E" w:rsidRDefault="009D429E" w:rsidP="009D429E">
      <w:pPr>
        <w:spacing w:after="0"/>
        <w:rPr>
          <w:rFonts w:ascii="Arial" w:hAnsi="Arial" w:cs="Arial"/>
          <w:bCs/>
          <w:sz w:val="24"/>
          <w:szCs w:val="24"/>
        </w:rPr>
      </w:pPr>
    </w:p>
    <w:p w14:paraId="10645E95" w14:textId="29B771B0" w:rsidR="009D429E" w:rsidRPr="009D429E" w:rsidRDefault="009D429E" w:rsidP="009D429E">
      <w:pPr>
        <w:spacing w:after="0" w:line="240" w:lineRule="auto"/>
        <w:rPr>
          <w:rFonts w:ascii="Arial" w:hAnsi="Arial" w:cs="Arial"/>
          <w:bCs/>
          <w:sz w:val="24"/>
          <w:szCs w:val="24"/>
        </w:rPr>
      </w:pPr>
      <w:r w:rsidRPr="009D429E">
        <w:rPr>
          <w:rFonts w:ascii="Arial" w:hAnsi="Arial" w:cs="Arial"/>
          <w:bCs/>
          <w:sz w:val="24"/>
          <w:szCs w:val="24"/>
        </w:rPr>
        <w:t xml:space="preserve">This means that, rather than just making a homeless application </w:t>
      </w:r>
      <w:r w:rsidR="00A20BEB">
        <w:rPr>
          <w:rFonts w:ascii="Arial" w:hAnsi="Arial" w:cs="Arial"/>
          <w:bCs/>
          <w:sz w:val="24"/>
          <w:szCs w:val="24"/>
        </w:rPr>
        <w:t>Of</w:t>
      </w:r>
      <w:r w:rsidRPr="009D429E">
        <w:rPr>
          <w:rFonts w:ascii="Arial" w:hAnsi="Arial" w:cs="Arial"/>
          <w:bCs/>
          <w:sz w:val="24"/>
          <w:szCs w:val="24"/>
        </w:rPr>
        <w:t>ficers can work with other services to help people before they reach crisis point.</w:t>
      </w:r>
    </w:p>
    <w:p w14:paraId="676AC91B" w14:textId="758D2117" w:rsidR="009D429E" w:rsidRDefault="009D429E" w:rsidP="00881FC4">
      <w:pPr>
        <w:spacing w:after="0" w:line="240" w:lineRule="auto"/>
        <w:rPr>
          <w:rFonts w:ascii="Arial" w:hAnsi="Arial" w:cs="Arial"/>
          <w:bCs/>
          <w:sz w:val="24"/>
          <w:szCs w:val="24"/>
        </w:rPr>
      </w:pPr>
    </w:p>
    <w:p w14:paraId="78855634" w14:textId="743C50BE" w:rsidR="00D51DC9" w:rsidRPr="00D51DC9" w:rsidRDefault="009D429E" w:rsidP="002409EF">
      <w:pPr>
        <w:spacing w:after="0" w:line="240" w:lineRule="auto"/>
        <w:rPr>
          <w:rFonts w:ascii="Arial" w:hAnsi="Arial" w:cs="Arial"/>
          <w:bCs/>
          <w:sz w:val="24"/>
          <w:szCs w:val="24"/>
        </w:rPr>
      </w:pPr>
      <w:r>
        <w:rPr>
          <w:rFonts w:ascii="Arial" w:hAnsi="Arial" w:cs="Arial"/>
          <w:bCs/>
          <w:sz w:val="24"/>
          <w:szCs w:val="24"/>
        </w:rPr>
        <w:t xml:space="preserve">However, there is still more that can be done but not just within homeless services.  Prevention is </w:t>
      </w:r>
      <w:r w:rsidR="00D51DC9">
        <w:rPr>
          <w:rFonts w:ascii="Arial" w:hAnsi="Arial" w:cs="Arial"/>
          <w:bCs/>
          <w:sz w:val="24"/>
          <w:szCs w:val="24"/>
        </w:rPr>
        <w:t xml:space="preserve">going to have a bigger role in </w:t>
      </w:r>
      <w:r w:rsidR="00443687">
        <w:rPr>
          <w:rFonts w:ascii="Arial" w:hAnsi="Arial" w:cs="Arial"/>
          <w:bCs/>
          <w:sz w:val="24"/>
          <w:szCs w:val="24"/>
        </w:rPr>
        <w:t>S</w:t>
      </w:r>
      <w:r w:rsidR="00D51DC9">
        <w:rPr>
          <w:rFonts w:ascii="Arial" w:hAnsi="Arial" w:cs="Arial"/>
          <w:bCs/>
          <w:sz w:val="24"/>
          <w:szCs w:val="24"/>
        </w:rPr>
        <w:t>cotland</w:t>
      </w:r>
      <w:r w:rsidR="00443687">
        <w:rPr>
          <w:rFonts w:ascii="Arial" w:hAnsi="Arial" w:cs="Arial"/>
          <w:bCs/>
          <w:sz w:val="24"/>
          <w:szCs w:val="24"/>
        </w:rPr>
        <w:t>’</w:t>
      </w:r>
      <w:r w:rsidR="00D51DC9">
        <w:rPr>
          <w:rFonts w:ascii="Arial" w:hAnsi="Arial" w:cs="Arial"/>
          <w:bCs/>
          <w:sz w:val="24"/>
          <w:szCs w:val="24"/>
        </w:rPr>
        <w:t>s housing</w:t>
      </w:r>
      <w:r>
        <w:rPr>
          <w:rFonts w:ascii="Arial" w:hAnsi="Arial" w:cs="Arial"/>
          <w:bCs/>
          <w:sz w:val="24"/>
          <w:szCs w:val="24"/>
        </w:rPr>
        <w:t xml:space="preserve"> with new duties</w:t>
      </w:r>
      <w:r w:rsidR="00065C89">
        <w:rPr>
          <w:rFonts w:ascii="Arial" w:hAnsi="Arial" w:cs="Arial"/>
          <w:bCs/>
          <w:sz w:val="24"/>
          <w:szCs w:val="24"/>
        </w:rPr>
        <w:t xml:space="preserve"> as</w:t>
      </w:r>
      <w:r>
        <w:rPr>
          <w:rFonts w:ascii="Arial" w:hAnsi="Arial" w:cs="Arial"/>
          <w:bCs/>
          <w:sz w:val="24"/>
          <w:szCs w:val="24"/>
        </w:rPr>
        <w:t xml:space="preserve"> </w:t>
      </w:r>
      <w:r w:rsidR="00D51DC9">
        <w:rPr>
          <w:rFonts w:ascii="Arial" w:hAnsi="Arial" w:cs="Arial"/>
          <w:bCs/>
          <w:sz w:val="24"/>
          <w:szCs w:val="24"/>
        </w:rPr>
        <w:t>part of the</w:t>
      </w:r>
      <w:r>
        <w:rPr>
          <w:rFonts w:ascii="Arial" w:hAnsi="Arial" w:cs="Arial"/>
          <w:bCs/>
          <w:sz w:val="24"/>
          <w:szCs w:val="24"/>
        </w:rPr>
        <w:t xml:space="preserve"> Housing Bill (Scotland) 2024 which has been published and will be enacted during the time of this strategy. A </w:t>
      </w:r>
      <w:r w:rsidR="00D51DC9">
        <w:rPr>
          <w:rFonts w:ascii="Arial" w:hAnsi="Arial" w:cs="Arial"/>
          <w:bCs/>
          <w:sz w:val="24"/>
          <w:szCs w:val="24"/>
        </w:rPr>
        <w:t>significant part of the bill, Part 5 w</w:t>
      </w:r>
      <w:r w:rsidR="00D51DC9" w:rsidRPr="00D51DC9">
        <w:rPr>
          <w:rFonts w:ascii="Arial" w:hAnsi="Arial" w:cs="Arial"/>
          <w:bCs/>
          <w:sz w:val="24"/>
          <w:szCs w:val="24"/>
        </w:rPr>
        <w:t>ill introduce an ‘ask and act’ duty on social landlords and bodies, such as health boards and the police, to ask about a person’s housing situation and act to avoid them becoming homeless wherever possible.</w:t>
      </w:r>
      <w:r w:rsidR="00443687">
        <w:rPr>
          <w:rFonts w:ascii="Arial" w:hAnsi="Arial" w:cs="Arial"/>
          <w:bCs/>
          <w:sz w:val="24"/>
          <w:szCs w:val="24"/>
        </w:rPr>
        <w:t xml:space="preserve">  </w:t>
      </w:r>
      <w:r w:rsidR="00D51DC9" w:rsidRPr="00D51DC9">
        <w:rPr>
          <w:rFonts w:ascii="Arial" w:hAnsi="Arial" w:cs="Arial"/>
          <w:bCs/>
          <w:sz w:val="24"/>
          <w:szCs w:val="24"/>
        </w:rPr>
        <w:t>It also reforms provision for people threatened with homelessness up to six months ahead and includes provisions for tenants experiencing domestic abuse.</w:t>
      </w:r>
    </w:p>
    <w:p w14:paraId="24A43B43" w14:textId="2E490353" w:rsidR="006D4362" w:rsidRDefault="006D4362" w:rsidP="00881FC4">
      <w:pPr>
        <w:spacing w:after="0" w:line="240" w:lineRule="auto"/>
        <w:rPr>
          <w:rFonts w:ascii="Arial" w:hAnsi="Arial" w:cs="Arial"/>
          <w:bCs/>
          <w:sz w:val="24"/>
          <w:szCs w:val="24"/>
        </w:rPr>
      </w:pPr>
    </w:p>
    <w:p w14:paraId="50FF6682" w14:textId="77777777" w:rsidR="00A20BEB" w:rsidRDefault="00A20BEB" w:rsidP="00A20BEB">
      <w:pPr>
        <w:spacing w:after="0" w:line="240" w:lineRule="auto"/>
        <w:rPr>
          <w:rFonts w:ascii="Arial" w:hAnsi="Arial" w:cs="Arial"/>
          <w:bCs/>
          <w:sz w:val="24"/>
          <w:szCs w:val="24"/>
        </w:rPr>
      </w:pPr>
      <w:r>
        <w:rPr>
          <w:rFonts w:ascii="Arial" w:hAnsi="Arial" w:cs="Arial"/>
          <w:bCs/>
          <w:sz w:val="24"/>
          <w:szCs w:val="24"/>
        </w:rPr>
        <w:t>Prevention and housing options is ensuring households have the right information to make informed choices and we offer daily housing options interview to enable this.</w:t>
      </w:r>
    </w:p>
    <w:p w14:paraId="5CCD1649" w14:textId="77777777" w:rsidR="006D4362" w:rsidRDefault="006D4362" w:rsidP="00881FC4">
      <w:pPr>
        <w:spacing w:after="0" w:line="240" w:lineRule="auto"/>
        <w:rPr>
          <w:rFonts w:ascii="Arial" w:hAnsi="Arial" w:cs="Arial"/>
          <w:bCs/>
          <w:sz w:val="24"/>
          <w:szCs w:val="24"/>
        </w:rPr>
      </w:pPr>
    </w:p>
    <w:p w14:paraId="6707A879" w14:textId="4C564953" w:rsidR="00881FC4" w:rsidRDefault="00D51DC9" w:rsidP="00881FC4">
      <w:pPr>
        <w:spacing w:after="0" w:line="240" w:lineRule="auto"/>
        <w:rPr>
          <w:rFonts w:ascii="Arial" w:hAnsi="Arial" w:cs="Arial"/>
          <w:bCs/>
          <w:sz w:val="24"/>
          <w:szCs w:val="24"/>
        </w:rPr>
      </w:pPr>
      <w:r w:rsidRPr="005D1D76">
        <w:rPr>
          <w:rFonts w:ascii="Arial" w:hAnsi="Arial" w:cs="Arial"/>
          <w:b/>
          <w:sz w:val="24"/>
          <w:szCs w:val="24"/>
        </w:rPr>
        <w:t>Table</w:t>
      </w:r>
      <w:r w:rsidR="0073010A" w:rsidRPr="005D1D76">
        <w:rPr>
          <w:rFonts w:ascii="Arial" w:hAnsi="Arial" w:cs="Arial"/>
          <w:b/>
          <w:sz w:val="24"/>
          <w:szCs w:val="24"/>
        </w:rPr>
        <w:t xml:space="preserve"> 1</w:t>
      </w:r>
      <w:r>
        <w:rPr>
          <w:rFonts w:ascii="Arial" w:hAnsi="Arial" w:cs="Arial"/>
          <w:bCs/>
          <w:sz w:val="24"/>
          <w:szCs w:val="24"/>
        </w:rPr>
        <w:t xml:space="preserve"> – </w:t>
      </w:r>
      <w:r w:rsidR="00BB1C46">
        <w:rPr>
          <w:rFonts w:ascii="Arial" w:hAnsi="Arial" w:cs="Arial"/>
          <w:bCs/>
          <w:sz w:val="24"/>
          <w:szCs w:val="24"/>
        </w:rPr>
        <w:t>Outcomes for all closed Prevention cases in</w:t>
      </w:r>
      <w:r>
        <w:rPr>
          <w:rFonts w:ascii="Arial" w:hAnsi="Arial" w:cs="Arial"/>
          <w:bCs/>
          <w:sz w:val="24"/>
          <w:szCs w:val="24"/>
        </w:rPr>
        <w:t xml:space="preserve"> 2023/24</w:t>
      </w:r>
    </w:p>
    <w:p w14:paraId="227B4514" w14:textId="77777777" w:rsidR="00D51DC9" w:rsidRDefault="00D51DC9" w:rsidP="00881FC4">
      <w:pPr>
        <w:spacing w:after="0" w:line="240" w:lineRule="auto"/>
        <w:rPr>
          <w:rFonts w:ascii="Arial" w:hAnsi="Arial" w:cs="Arial"/>
          <w:bCs/>
          <w:sz w:val="24"/>
          <w:szCs w:val="24"/>
        </w:rPr>
      </w:pPr>
    </w:p>
    <w:tbl>
      <w:tblPr>
        <w:tblW w:w="7348" w:type="dxa"/>
        <w:tblInd w:w="-5" w:type="dxa"/>
        <w:tblLook w:val="04A0" w:firstRow="1" w:lastRow="0" w:firstColumn="1" w:lastColumn="0" w:noHBand="0" w:noVBand="1"/>
      </w:tblPr>
      <w:tblGrid>
        <w:gridCol w:w="5276"/>
        <w:gridCol w:w="980"/>
        <w:gridCol w:w="1092"/>
      </w:tblGrid>
      <w:tr w:rsidR="00D51DC9" w:rsidRPr="008345CB" w14:paraId="243FF64D" w14:textId="77777777" w:rsidTr="005C45E3">
        <w:trPr>
          <w:trHeight w:val="290"/>
        </w:trPr>
        <w:tc>
          <w:tcPr>
            <w:tcW w:w="5276" w:type="dxa"/>
            <w:tcBorders>
              <w:top w:val="single" w:sz="4" w:space="0" w:color="auto"/>
              <w:left w:val="single" w:sz="4" w:space="0" w:color="auto"/>
              <w:bottom w:val="single" w:sz="8" w:space="0" w:color="70AD47"/>
              <w:right w:val="single" w:sz="4" w:space="0" w:color="auto"/>
            </w:tcBorders>
            <w:shd w:val="clear" w:color="auto" w:fill="95B3D7" w:themeFill="accent1" w:themeFillTint="99"/>
            <w:vAlign w:val="bottom"/>
            <w:hideMark/>
          </w:tcPr>
          <w:p w14:paraId="324D7087" w14:textId="77777777" w:rsidR="00D51DC9" w:rsidRPr="005C45E3" w:rsidRDefault="00D51DC9" w:rsidP="00D51DC9">
            <w:pPr>
              <w:spacing w:after="0" w:line="240" w:lineRule="auto"/>
              <w:rPr>
                <w:rFonts w:ascii="Calibri" w:hAnsi="Calibri" w:cs="Calibri"/>
                <w:b/>
                <w:bCs/>
                <w:color w:val="FFFFFF" w:themeColor="background1"/>
              </w:rPr>
            </w:pPr>
            <w:r w:rsidRPr="005C45E3">
              <w:rPr>
                <w:rFonts w:ascii="Calibri" w:hAnsi="Calibri" w:cs="Calibri"/>
                <w:b/>
                <w:bCs/>
                <w:color w:val="FFFFFF" w:themeColor="background1"/>
              </w:rPr>
              <w:t>Outcomes</w:t>
            </w:r>
          </w:p>
        </w:tc>
        <w:tc>
          <w:tcPr>
            <w:tcW w:w="980" w:type="dxa"/>
            <w:tcBorders>
              <w:top w:val="single" w:sz="4" w:space="0" w:color="auto"/>
              <w:left w:val="single" w:sz="4" w:space="0" w:color="auto"/>
              <w:bottom w:val="single" w:sz="4" w:space="0" w:color="auto"/>
              <w:right w:val="single" w:sz="4" w:space="0" w:color="70AD47"/>
            </w:tcBorders>
            <w:shd w:val="clear" w:color="auto" w:fill="95B3D7" w:themeFill="accent1" w:themeFillTint="99"/>
            <w:vAlign w:val="bottom"/>
            <w:hideMark/>
          </w:tcPr>
          <w:p w14:paraId="01DE350C" w14:textId="77777777" w:rsidR="00D51DC9" w:rsidRPr="005C45E3" w:rsidRDefault="00D51DC9" w:rsidP="005C45E3">
            <w:pPr>
              <w:spacing w:after="0" w:line="240" w:lineRule="auto"/>
              <w:jc w:val="center"/>
              <w:rPr>
                <w:rFonts w:ascii="Calibri" w:hAnsi="Calibri" w:cs="Calibri"/>
                <w:b/>
                <w:bCs/>
                <w:color w:val="FFFFFF" w:themeColor="background1"/>
              </w:rPr>
            </w:pPr>
            <w:r w:rsidRPr="005C45E3">
              <w:rPr>
                <w:rFonts w:ascii="Calibri" w:hAnsi="Calibri" w:cs="Calibri"/>
                <w:b/>
                <w:bCs/>
                <w:color w:val="FFFFFF" w:themeColor="background1"/>
              </w:rPr>
              <w:t>2023/24</w:t>
            </w:r>
          </w:p>
        </w:tc>
        <w:tc>
          <w:tcPr>
            <w:tcW w:w="109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14:paraId="44A5B5E5" w14:textId="77777777" w:rsidR="00D51DC9" w:rsidRPr="005C45E3" w:rsidRDefault="00D51DC9" w:rsidP="005C45E3">
            <w:pPr>
              <w:spacing w:after="0" w:line="240" w:lineRule="auto"/>
              <w:jc w:val="center"/>
              <w:rPr>
                <w:rFonts w:ascii="Calibri" w:hAnsi="Calibri" w:cs="Calibri"/>
                <w:b/>
                <w:bCs/>
                <w:color w:val="FFFFFF" w:themeColor="background1"/>
              </w:rPr>
            </w:pPr>
            <w:r w:rsidRPr="005C45E3">
              <w:rPr>
                <w:rFonts w:ascii="Calibri" w:hAnsi="Calibri" w:cs="Calibri"/>
                <w:b/>
                <w:bCs/>
                <w:color w:val="FFFFFF" w:themeColor="background1"/>
              </w:rPr>
              <w:t>2023/242</w:t>
            </w:r>
          </w:p>
        </w:tc>
      </w:tr>
      <w:tr w:rsidR="00D51DC9" w:rsidRPr="008345CB" w14:paraId="3DB04F27" w14:textId="77777777" w:rsidTr="005C45E3">
        <w:trPr>
          <w:trHeight w:val="290"/>
        </w:trPr>
        <w:tc>
          <w:tcPr>
            <w:tcW w:w="5276" w:type="dxa"/>
            <w:tcBorders>
              <w:top w:val="single" w:sz="4" w:space="0" w:color="70AD47"/>
              <w:left w:val="single" w:sz="4" w:space="0" w:color="auto"/>
              <w:bottom w:val="single" w:sz="4" w:space="0" w:color="auto"/>
              <w:right w:val="single" w:sz="4" w:space="0" w:color="auto"/>
            </w:tcBorders>
            <w:shd w:val="clear" w:color="auto" w:fill="95B3D7" w:themeFill="accent1" w:themeFillTint="99"/>
            <w:vAlign w:val="bottom"/>
            <w:hideMark/>
          </w:tcPr>
          <w:p w14:paraId="44D8A5DD" w14:textId="23D8CBE1" w:rsidR="00D51DC9" w:rsidRPr="005C45E3" w:rsidRDefault="00D51DC9" w:rsidP="00D51DC9">
            <w:pPr>
              <w:spacing w:after="0" w:line="240" w:lineRule="auto"/>
              <w:rPr>
                <w:rFonts w:ascii="Calibri" w:hAnsi="Calibri" w:cs="Calibri"/>
                <w:b/>
                <w:bCs/>
                <w:color w:val="FFFFFF" w:themeColor="background1"/>
              </w:rPr>
            </w:pPr>
          </w:p>
        </w:tc>
        <w:tc>
          <w:tcPr>
            <w:tcW w:w="98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14:paraId="56BCA677" w14:textId="77777777" w:rsidR="00D51DC9" w:rsidRPr="005C45E3" w:rsidRDefault="00D51DC9" w:rsidP="005C45E3">
            <w:pPr>
              <w:spacing w:after="0" w:line="240" w:lineRule="auto"/>
              <w:jc w:val="center"/>
              <w:rPr>
                <w:rFonts w:ascii="Calibri" w:hAnsi="Calibri" w:cs="Calibri"/>
                <w:b/>
                <w:bCs/>
                <w:color w:val="FFFFFF" w:themeColor="background1"/>
              </w:rPr>
            </w:pPr>
            <w:r w:rsidRPr="005C45E3">
              <w:rPr>
                <w:rFonts w:ascii="Calibri" w:hAnsi="Calibri" w:cs="Calibri"/>
                <w:b/>
                <w:bCs/>
                <w:color w:val="FFFFFF" w:themeColor="background1"/>
              </w:rPr>
              <w:t>Number</w:t>
            </w:r>
          </w:p>
        </w:tc>
        <w:tc>
          <w:tcPr>
            <w:tcW w:w="109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14:paraId="1E4AFBF3" w14:textId="77777777" w:rsidR="00D51DC9" w:rsidRPr="005C45E3" w:rsidRDefault="00D51DC9" w:rsidP="005C45E3">
            <w:pPr>
              <w:spacing w:after="0" w:line="240" w:lineRule="auto"/>
              <w:jc w:val="center"/>
              <w:rPr>
                <w:rFonts w:ascii="Calibri" w:hAnsi="Calibri" w:cs="Calibri"/>
                <w:b/>
                <w:bCs/>
                <w:color w:val="FFFFFF" w:themeColor="background1"/>
              </w:rPr>
            </w:pPr>
            <w:r w:rsidRPr="005C45E3">
              <w:rPr>
                <w:rFonts w:ascii="Calibri" w:hAnsi="Calibri" w:cs="Calibri"/>
                <w:b/>
                <w:bCs/>
                <w:color w:val="FFFFFF" w:themeColor="background1"/>
              </w:rPr>
              <w:t>%</w:t>
            </w:r>
          </w:p>
        </w:tc>
      </w:tr>
      <w:tr w:rsidR="00D51DC9" w:rsidRPr="008345CB" w14:paraId="17AFEB9D"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2FD955A6" w14:textId="77777777" w:rsidR="00D51DC9" w:rsidRPr="00873F77" w:rsidRDefault="00D51DC9" w:rsidP="00D51DC9">
            <w:pPr>
              <w:spacing w:after="0" w:line="240" w:lineRule="auto"/>
              <w:rPr>
                <w:rFonts w:ascii="Calibri" w:hAnsi="Calibri" w:cs="Calibri"/>
                <w:b/>
                <w:bCs/>
                <w:color w:val="000000"/>
              </w:rPr>
            </w:pPr>
            <w:r w:rsidRPr="00873F77">
              <w:rPr>
                <w:rFonts w:ascii="Calibri" w:hAnsi="Calibri" w:cs="Calibri"/>
                <w:b/>
                <w:bCs/>
                <w:color w:val="000000"/>
              </w:rPr>
              <w:t>LA tenancy</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7F473BE7" w14:textId="77777777" w:rsidR="00D51DC9" w:rsidRPr="00873F77" w:rsidRDefault="00D51DC9" w:rsidP="005C45E3">
            <w:pPr>
              <w:spacing w:after="0" w:line="240" w:lineRule="auto"/>
              <w:jc w:val="center"/>
              <w:rPr>
                <w:rFonts w:ascii="Calibri" w:hAnsi="Calibri" w:cs="Calibri"/>
                <w:b/>
                <w:bCs/>
                <w:color w:val="000000"/>
              </w:rPr>
            </w:pPr>
            <w:r w:rsidRPr="00873F77">
              <w:rPr>
                <w:rFonts w:ascii="Calibri" w:hAnsi="Calibri" w:cs="Calibri"/>
                <w:b/>
                <w:bCs/>
                <w:color w:val="000000"/>
              </w:rPr>
              <w:t>36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D20FAA" w14:textId="77777777" w:rsidR="00D51DC9" w:rsidRPr="00873F77" w:rsidRDefault="00D51DC9" w:rsidP="005C45E3">
            <w:pPr>
              <w:spacing w:after="0" w:line="240" w:lineRule="auto"/>
              <w:jc w:val="center"/>
              <w:rPr>
                <w:rFonts w:ascii="Calibri" w:hAnsi="Calibri" w:cs="Calibri"/>
                <w:b/>
                <w:bCs/>
                <w:color w:val="000000"/>
              </w:rPr>
            </w:pPr>
            <w:r w:rsidRPr="00873F77">
              <w:rPr>
                <w:rFonts w:ascii="Calibri" w:hAnsi="Calibri" w:cs="Calibri"/>
                <w:b/>
                <w:bCs/>
                <w:color w:val="000000"/>
              </w:rPr>
              <w:t>9%</w:t>
            </w:r>
          </w:p>
        </w:tc>
      </w:tr>
      <w:tr w:rsidR="00D51DC9" w:rsidRPr="008345CB" w14:paraId="71F52975"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DBE5F1" w:themeFill="accent1" w:themeFillTint="33"/>
            <w:vAlign w:val="bottom"/>
            <w:hideMark/>
          </w:tcPr>
          <w:p w14:paraId="52EEAD71"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Private rented - assured tenancy</w:t>
            </w:r>
          </w:p>
        </w:tc>
        <w:tc>
          <w:tcPr>
            <w:tcW w:w="980" w:type="dxa"/>
            <w:tcBorders>
              <w:top w:val="single" w:sz="4" w:space="0" w:color="808080"/>
              <w:left w:val="single" w:sz="4" w:space="0" w:color="70AD47"/>
              <w:bottom w:val="single" w:sz="4" w:space="0" w:color="70AD47"/>
              <w:right w:val="single" w:sz="4" w:space="0" w:color="70AD47"/>
            </w:tcBorders>
            <w:shd w:val="clear" w:color="auto" w:fill="DBE5F1" w:themeFill="accent1" w:themeFillTint="33"/>
            <w:noWrap/>
            <w:vAlign w:val="bottom"/>
            <w:hideMark/>
          </w:tcPr>
          <w:p w14:paraId="3147CC79"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18</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A7BFF12"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5%</w:t>
            </w:r>
          </w:p>
        </w:tc>
      </w:tr>
      <w:tr w:rsidR="00D51DC9" w:rsidRPr="008345CB" w14:paraId="275D1E80"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65445820"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Hostel - local authority</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77E203E2"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BE56C"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540F0CB7"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DBE5F1" w:themeFill="accent1" w:themeFillTint="33"/>
            <w:vAlign w:val="bottom"/>
            <w:hideMark/>
          </w:tcPr>
          <w:p w14:paraId="3A67EC2B"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Moved-in with friends/ relatives</w:t>
            </w:r>
          </w:p>
        </w:tc>
        <w:tc>
          <w:tcPr>
            <w:tcW w:w="980" w:type="dxa"/>
            <w:tcBorders>
              <w:top w:val="single" w:sz="4" w:space="0" w:color="808080"/>
              <w:left w:val="single" w:sz="4" w:space="0" w:color="70AD47"/>
              <w:bottom w:val="single" w:sz="4" w:space="0" w:color="70AD47"/>
              <w:right w:val="single" w:sz="4" w:space="0" w:color="70AD47"/>
            </w:tcBorders>
            <w:shd w:val="clear" w:color="auto" w:fill="DBE5F1" w:themeFill="accent1" w:themeFillTint="33"/>
            <w:noWrap/>
            <w:vAlign w:val="bottom"/>
            <w:hideMark/>
          </w:tcPr>
          <w:p w14:paraId="252ACB22"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8</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75BFA44D"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2%</w:t>
            </w:r>
          </w:p>
        </w:tc>
      </w:tr>
      <w:tr w:rsidR="00D51DC9" w:rsidRPr="008345CB" w14:paraId="6739E9AD"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6067B44D"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Other (known)</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3E1C2C77"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2A752"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1%</w:t>
            </w:r>
          </w:p>
        </w:tc>
      </w:tr>
      <w:tr w:rsidR="00D51DC9" w:rsidRPr="008345CB" w14:paraId="4FB69CC5"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DBE5F1" w:themeFill="accent1" w:themeFillTint="33"/>
            <w:vAlign w:val="bottom"/>
            <w:hideMark/>
          </w:tcPr>
          <w:p w14:paraId="33C67979"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Not known</w:t>
            </w:r>
          </w:p>
        </w:tc>
        <w:tc>
          <w:tcPr>
            <w:tcW w:w="980" w:type="dxa"/>
            <w:tcBorders>
              <w:top w:val="single" w:sz="4" w:space="0" w:color="808080"/>
              <w:left w:val="single" w:sz="4" w:space="0" w:color="70AD47"/>
              <w:bottom w:val="single" w:sz="4" w:space="0" w:color="70AD47"/>
              <w:right w:val="single" w:sz="4" w:space="0" w:color="70AD47"/>
            </w:tcBorders>
            <w:shd w:val="clear" w:color="auto" w:fill="DBE5F1" w:themeFill="accent1" w:themeFillTint="33"/>
            <w:noWrap/>
            <w:vAlign w:val="bottom"/>
            <w:hideMark/>
          </w:tcPr>
          <w:p w14:paraId="6E42FDBA"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2</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B0CA8DB"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1%</w:t>
            </w:r>
          </w:p>
        </w:tc>
      </w:tr>
      <w:tr w:rsidR="00D51DC9" w:rsidRPr="008345CB" w14:paraId="322E90A1"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2BA908C9"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RSL (Housing Association) tenancy</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2FF0BE90"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14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B5FFF"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4%</w:t>
            </w:r>
          </w:p>
        </w:tc>
      </w:tr>
      <w:tr w:rsidR="00D51DC9" w:rsidRPr="008345CB" w14:paraId="28F9F1E0"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DBE5F1" w:themeFill="accent1" w:themeFillTint="33"/>
            <w:vAlign w:val="bottom"/>
            <w:hideMark/>
          </w:tcPr>
          <w:p w14:paraId="3F6F45E8"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 xml:space="preserve">Private rented - </w:t>
            </w:r>
            <w:proofErr w:type="gramStart"/>
            <w:r w:rsidRPr="008345CB">
              <w:rPr>
                <w:rFonts w:ascii="Calibri" w:hAnsi="Calibri" w:cs="Calibri"/>
                <w:color w:val="000000"/>
              </w:rPr>
              <w:t>short assured</w:t>
            </w:r>
            <w:proofErr w:type="gramEnd"/>
            <w:r w:rsidRPr="008345CB">
              <w:rPr>
                <w:rFonts w:ascii="Calibri" w:hAnsi="Calibri" w:cs="Calibri"/>
                <w:color w:val="000000"/>
              </w:rPr>
              <w:t xml:space="preserve"> tenancy</w:t>
            </w:r>
          </w:p>
        </w:tc>
        <w:tc>
          <w:tcPr>
            <w:tcW w:w="980" w:type="dxa"/>
            <w:tcBorders>
              <w:top w:val="single" w:sz="4" w:space="0" w:color="808080"/>
              <w:left w:val="single" w:sz="4" w:space="0" w:color="70AD47"/>
              <w:bottom w:val="single" w:sz="4" w:space="0" w:color="70AD47"/>
              <w:right w:val="single" w:sz="4" w:space="0" w:color="70AD47"/>
            </w:tcBorders>
            <w:shd w:val="clear" w:color="auto" w:fill="DBE5F1" w:themeFill="accent1" w:themeFillTint="33"/>
            <w:noWrap/>
            <w:vAlign w:val="bottom"/>
            <w:hideMark/>
          </w:tcPr>
          <w:p w14:paraId="7B82E93C"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4</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683A8B2B"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1%</w:t>
            </w:r>
          </w:p>
        </w:tc>
      </w:tr>
      <w:tr w:rsidR="00D51DC9" w:rsidRPr="008345CB" w14:paraId="3529227F"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17C0DE84"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Residential care / nursing home</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3CAB5EE2"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3EA88"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219A9BA1"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DBE5F1" w:themeFill="accent1" w:themeFillTint="33"/>
            <w:vAlign w:val="bottom"/>
            <w:hideMark/>
          </w:tcPr>
          <w:p w14:paraId="061D39BB"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 xml:space="preserve">Home Ownership - </w:t>
            </w:r>
            <w:proofErr w:type="gramStart"/>
            <w:r w:rsidRPr="008345CB">
              <w:rPr>
                <w:rFonts w:ascii="Calibri" w:hAnsi="Calibri" w:cs="Calibri"/>
                <w:color w:val="000000"/>
              </w:rPr>
              <w:t>Low Cost</w:t>
            </w:r>
            <w:proofErr w:type="gramEnd"/>
            <w:r w:rsidRPr="008345CB">
              <w:rPr>
                <w:rFonts w:ascii="Calibri" w:hAnsi="Calibri" w:cs="Calibri"/>
                <w:color w:val="000000"/>
              </w:rPr>
              <w:t xml:space="preserve"> Home Ownership</w:t>
            </w:r>
          </w:p>
        </w:tc>
        <w:tc>
          <w:tcPr>
            <w:tcW w:w="980" w:type="dxa"/>
            <w:tcBorders>
              <w:top w:val="single" w:sz="4" w:space="0" w:color="808080"/>
              <w:left w:val="single" w:sz="4" w:space="0" w:color="70AD47"/>
              <w:bottom w:val="single" w:sz="4" w:space="0" w:color="70AD47"/>
              <w:right w:val="single" w:sz="4" w:space="0" w:color="70AD47"/>
            </w:tcBorders>
            <w:shd w:val="clear" w:color="auto" w:fill="DBE5F1" w:themeFill="accent1" w:themeFillTint="33"/>
            <w:noWrap/>
            <w:vAlign w:val="bottom"/>
            <w:hideMark/>
          </w:tcPr>
          <w:p w14:paraId="406DFC00"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66952CE"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0074D5E8"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43512D74"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Home Ownership - Bought own home via other means</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57F54E93"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1</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437FD"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58F7F0AF"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DBE5F1" w:themeFill="accent1" w:themeFillTint="33"/>
            <w:vAlign w:val="bottom"/>
            <w:hideMark/>
          </w:tcPr>
          <w:p w14:paraId="1D3ED576"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Sheltered Accommodation</w:t>
            </w:r>
          </w:p>
        </w:tc>
        <w:tc>
          <w:tcPr>
            <w:tcW w:w="980" w:type="dxa"/>
            <w:tcBorders>
              <w:top w:val="single" w:sz="4" w:space="0" w:color="808080"/>
              <w:left w:val="single" w:sz="4" w:space="0" w:color="70AD47"/>
              <w:bottom w:val="single" w:sz="4" w:space="0" w:color="70AD47"/>
              <w:right w:val="single" w:sz="4" w:space="0" w:color="70AD47"/>
            </w:tcBorders>
            <w:shd w:val="clear" w:color="auto" w:fill="DBE5F1" w:themeFill="accent1" w:themeFillTint="33"/>
            <w:noWrap/>
            <w:vAlign w:val="bottom"/>
            <w:hideMark/>
          </w:tcPr>
          <w:p w14:paraId="76423FE9"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1</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669ABAAA"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7A911BB9"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3AD95D1D"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lastRenderedPageBreak/>
              <w:t>Shared Property - LA</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2310DB0C"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03293"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354F021F"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DBE5F1" w:themeFill="accent1" w:themeFillTint="33"/>
            <w:vAlign w:val="bottom"/>
            <w:hideMark/>
          </w:tcPr>
          <w:p w14:paraId="2BE17EBF"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Shared Property – RSL (Housing Association)</w:t>
            </w:r>
          </w:p>
        </w:tc>
        <w:tc>
          <w:tcPr>
            <w:tcW w:w="980" w:type="dxa"/>
            <w:tcBorders>
              <w:top w:val="single" w:sz="4" w:space="0" w:color="808080"/>
              <w:left w:val="single" w:sz="4" w:space="0" w:color="70AD47"/>
              <w:bottom w:val="single" w:sz="4" w:space="0" w:color="70AD47"/>
              <w:right w:val="single" w:sz="4" w:space="0" w:color="70AD47"/>
            </w:tcBorders>
            <w:shd w:val="clear" w:color="auto" w:fill="DBE5F1" w:themeFill="accent1" w:themeFillTint="33"/>
            <w:noWrap/>
            <w:vAlign w:val="bottom"/>
            <w:hideMark/>
          </w:tcPr>
          <w:p w14:paraId="0F6C5206"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9935C76"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085379F6"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33111E47"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Shared Property - Private Rented Sector</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74E759A4"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6E45B"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17849E49"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DBE5F1" w:themeFill="accent1" w:themeFillTint="33"/>
            <w:vAlign w:val="bottom"/>
            <w:hideMark/>
          </w:tcPr>
          <w:p w14:paraId="057A925C"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Lodger</w:t>
            </w:r>
          </w:p>
        </w:tc>
        <w:tc>
          <w:tcPr>
            <w:tcW w:w="980" w:type="dxa"/>
            <w:tcBorders>
              <w:top w:val="single" w:sz="4" w:space="0" w:color="808080"/>
              <w:left w:val="single" w:sz="4" w:space="0" w:color="70AD47"/>
              <w:bottom w:val="single" w:sz="4" w:space="0" w:color="70AD47"/>
              <w:right w:val="single" w:sz="4" w:space="0" w:color="70AD47"/>
            </w:tcBorders>
            <w:shd w:val="clear" w:color="auto" w:fill="DBE5F1" w:themeFill="accent1" w:themeFillTint="33"/>
            <w:noWrap/>
            <w:vAlign w:val="bottom"/>
            <w:hideMark/>
          </w:tcPr>
          <w:p w14:paraId="759A2359"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54AF422"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60ED5730"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55B91981"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Prison</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320393DD"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C51DC"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054B6728"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DBE5F1" w:themeFill="accent1" w:themeFillTint="33"/>
            <w:vAlign w:val="bottom"/>
            <w:hideMark/>
          </w:tcPr>
          <w:p w14:paraId="0C36A65B"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Hospital</w:t>
            </w:r>
          </w:p>
        </w:tc>
        <w:tc>
          <w:tcPr>
            <w:tcW w:w="980" w:type="dxa"/>
            <w:tcBorders>
              <w:top w:val="single" w:sz="4" w:space="0" w:color="808080"/>
              <w:left w:val="single" w:sz="4" w:space="0" w:color="70AD47"/>
              <w:bottom w:val="single" w:sz="4" w:space="0" w:color="70AD47"/>
              <w:right w:val="single" w:sz="4" w:space="0" w:color="70AD47"/>
            </w:tcBorders>
            <w:shd w:val="clear" w:color="auto" w:fill="DBE5F1" w:themeFill="accent1" w:themeFillTint="33"/>
            <w:noWrap/>
            <w:vAlign w:val="bottom"/>
            <w:hideMark/>
          </w:tcPr>
          <w:p w14:paraId="21B84BA5"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63AB556"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0%</w:t>
            </w:r>
          </w:p>
        </w:tc>
      </w:tr>
      <w:tr w:rsidR="00D51DC9" w:rsidRPr="008345CB" w14:paraId="3629197F"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38C124E0" w14:textId="77777777" w:rsidR="00D51DC9" w:rsidRPr="008345CB" w:rsidRDefault="00D51DC9" w:rsidP="00D51DC9">
            <w:pPr>
              <w:spacing w:after="0" w:line="240" w:lineRule="auto"/>
              <w:rPr>
                <w:rFonts w:ascii="Calibri" w:hAnsi="Calibri" w:cs="Calibri"/>
                <w:color w:val="000000"/>
              </w:rPr>
            </w:pPr>
            <w:r w:rsidRPr="008345CB">
              <w:rPr>
                <w:rFonts w:ascii="Calibri" w:hAnsi="Calibri" w:cs="Calibri"/>
                <w:color w:val="000000"/>
              </w:rPr>
              <w:t>Lost contact with applicant</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24BEB909"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24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D4DA9" w14:textId="77777777" w:rsidR="00D51DC9" w:rsidRPr="008345CB" w:rsidRDefault="00D51DC9" w:rsidP="005C45E3">
            <w:pPr>
              <w:spacing w:after="0" w:line="240" w:lineRule="auto"/>
              <w:jc w:val="center"/>
              <w:rPr>
                <w:rFonts w:ascii="Calibri" w:hAnsi="Calibri" w:cs="Calibri"/>
                <w:color w:val="000000"/>
              </w:rPr>
            </w:pPr>
            <w:r w:rsidRPr="008345CB">
              <w:rPr>
                <w:rFonts w:ascii="Calibri" w:hAnsi="Calibri" w:cs="Calibri"/>
                <w:color w:val="000000"/>
              </w:rPr>
              <w:t>6%</w:t>
            </w:r>
          </w:p>
        </w:tc>
      </w:tr>
      <w:tr w:rsidR="00D51DC9" w:rsidRPr="008345CB" w14:paraId="1759D688"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DBE5F1" w:themeFill="accent1" w:themeFillTint="33"/>
            <w:vAlign w:val="bottom"/>
            <w:hideMark/>
          </w:tcPr>
          <w:p w14:paraId="61C3F374" w14:textId="77777777" w:rsidR="00D51DC9" w:rsidRPr="00873F77" w:rsidRDefault="00D51DC9" w:rsidP="00D51DC9">
            <w:pPr>
              <w:spacing w:after="0" w:line="240" w:lineRule="auto"/>
              <w:rPr>
                <w:rFonts w:ascii="Calibri" w:hAnsi="Calibri" w:cs="Calibri"/>
                <w:b/>
                <w:bCs/>
                <w:color w:val="000000"/>
              </w:rPr>
            </w:pPr>
            <w:r w:rsidRPr="00873F77">
              <w:rPr>
                <w:rFonts w:ascii="Calibri" w:hAnsi="Calibri" w:cs="Calibri"/>
                <w:b/>
                <w:bCs/>
                <w:color w:val="000000"/>
              </w:rPr>
              <w:t>Remained in current accommodation</w:t>
            </w:r>
          </w:p>
        </w:tc>
        <w:tc>
          <w:tcPr>
            <w:tcW w:w="980" w:type="dxa"/>
            <w:tcBorders>
              <w:top w:val="single" w:sz="4" w:space="0" w:color="808080"/>
              <w:left w:val="single" w:sz="4" w:space="0" w:color="70AD47"/>
              <w:bottom w:val="single" w:sz="4" w:space="0" w:color="70AD47"/>
              <w:right w:val="single" w:sz="4" w:space="0" w:color="70AD47"/>
            </w:tcBorders>
            <w:shd w:val="clear" w:color="auto" w:fill="DBE5F1" w:themeFill="accent1" w:themeFillTint="33"/>
            <w:noWrap/>
            <w:vAlign w:val="bottom"/>
            <w:hideMark/>
          </w:tcPr>
          <w:p w14:paraId="564CE9D9" w14:textId="77777777" w:rsidR="00D51DC9" w:rsidRPr="00873F77" w:rsidRDefault="00D51DC9" w:rsidP="005C45E3">
            <w:pPr>
              <w:spacing w:after="0" w:line="240" w:lineRule="auto"/>
              <w:jc w:val="center"/>
              <w:rPr>
                <w:rFonts w:ascii="Calibri" w:hAnsi="Calibri" w:cs="Calibri"/>
                <w:b/>
                <w:bCs/>
                <w:color w:val="000000"/>
              </w:rPr>
            </w:pPr>
            <w:r w:rsidRPr="00873F77">
              <w:rPr>
                <w:rFonts w:ascii="Calibri" w:hAnsi="Calibri" w:cs="Calibri"/>
                <w:b/>
                <w:bCs/>
                <w:color w:val="000000"/>
              </w:rPr>
              <w:t>179</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FB3FF66" w14:textId="77777777" w:rsidR="00D51DC9" w:rsidRPr="00873F77" w:rsidRDefault="00D51DC9" w:rsidP="005C45E3">
            <w:pPr>
              <w:spacing w:after="0" w:line="240" w:lineRule="auto"/>
              <w:jc w:val="center"/>
              <w:rPr>
                <w:rFonts w:ascii="Calibri" w:hAnsi="Calibri" w:cs="Calibri"/>
                <w:b/>
                <w:bCs/>
                <w:color w:val="000000"/>
              </w:rPr>
            </w:pPr>
            <w:r w:rsidRPr="00873F77">
              <w:rPr>
                <w:rFonts w:ascii="Calibri" w:hAnsi="Calibri" w:cs="Calibri"/>
                <w:b/>
                <w:bCs/>
                <w:color w:val="000000"/>
              </w:rPr>
              <w:t>46%</w:t>
            </w:r>
          </w:p>
        </w:tc>
      </w:tr>
      <w:tr w:rsidR="00D51DC9" w:rsidRPr="008345CB" w14:paraId="4D0BFB8B" w14:textId="77777777" w:rsidTr="005C45E3">
        <w:trPr>
          <w:trHeight w:val="290"/>
        </w:trPr>
        <w:tc>
          <w:tcPr>
            <w:tcW w:w="5276" w:type="dxa"/>
            <w:tcBorders>
              <w:top w:val="single" w:sz="4" w:space="0" w:color="808080"/>
              <w:left w:val="single" w:sz="4" w:space="0" w:color="auto"/>
              <w:bottom w:val="single" w:sz="4" w:space="0" w:color="70AD47"/>
              <w:right w:val="single" w:sz="4" w:space="0" w:color="70AD47"/>
            </w:tcBorders>
            <w:shd w:val="clear" w:color="auto" w:fill="auto"/>
            <w:vAlign w:val="bottom"/>
            <w:hideMark/>
          </w:tcPr>
          <w:p w14:paraId="6C87D727" w14:textId="77777777" w:rsidR="00D51DC9" w:rsidRPr="00873F77" w:rsidRDefault="00D51DC9" w:rsidP="00D51DC9">
            <w:pPr>
              <w:spacing w:after="0" w:line="240" w:lineRule="auto"/>
              <w:rPr>
                <w:rFonts w:ascii="Calibri" w:hAnsi="Calibri" w:cs="Calibri"/>
                <w:b/>
                <w:bCs/>
                <w:color w:val="000000"/>
              </w:rPr>
            </w:pPr>
            <w:r w:rsidRPr="00873F77">
              <w:rPr>
                <w:rFonts w:ascii="Calibri" w:hAnsi="Calibri" w:cs="Calibri"/>
                <w:b/>
                <w:bCs/>
                <w:color w:val="000000"/>
              </w:rPr>
              <w:t>Made homelessness application to local authority</w:t>
            </w:r>
          </w:p>
        </w:tc>
        <w:tc>
          <w:tcPr>
            <w:tcW w:w="980" w:type="dxa"/>
            <w:tcBorders>
              <w:top w:val="single" w:sz="4" w:space="0" w:color="808080"/>
              <w:left w:val="single" w:sz="4" w:space="0" w:color="70AD47"/>
              <w:bottom w:val="single" w:sz="4" w:space="0" w:color="70AD47"/>
              <w:right w:val="single" w:sz="4" w:space="0" w:color="70AD47"/>
            </w:tcBorders>
            <w:shd w:val="clear" w:color="auto" w:fill="auto"/>
            <w:noWrap/>
            <w:vAlign w:val="bottom"/>
            <w:hideMark/>
          </w:tcPr>
          <w:p w14:paraId="6FA55E19" w14:textId="77777777" w:rsidR="00D51DC9" w:rsidRPr="00873F77" w:rsidRDefault="00D51DC9" w:rsidP="005C45E3">
            <w:pPr>
              <w:spacing w:after="0" w:line="240" w:lineRule="auto"/>
              <w:jc w:val="center"/>
              <w:rPr>
                <w:rFonts w:ascii="Calibri" w:hAnsi="Calibri" w:cs="Calibri"/>
                <w:b/>
                <w:bCs/>
                <w:color w:val="000000"/>
              </w:rPr>
            </w:pPr>
            <w:r w:rsidRPr="00873F77">
              <w:rPr>
                <w:rFonts w:ascii="Calibri" w:hAnsi="Calibri" w:cs="Calibri"/>
                <w:b/>
                <w:bCs/>
                <w:color w:val="000000"/>
              </w:rPr>
              <w:t>94</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7E07D" w14:textId="77777777" w:rsidR="00D51DC9" w:rsidRPr="00873F77" w:rsidRDefault="00D51DC9" w:rsidP="005C45E3">
            <w:pPr>
              <w:spacing w:after="0" w:line="240" w:lineRule="auto"/>
              <w:jc w:val="center"/>
              <w:rPr>
                <w:rFonts w:ascii="Calibri" w:hAnsi="Calibri" w:cs="Calibri"/>
                <w:b/>
                <w:bCs/>
                <w:color w:val="000000"/>
              </w:rPr>
            </w:pPr>
            <w:r w:rsidRPr="00873F77">
              <w:rPr>
                <w:rFonts w:ascii="Calibri" w:hAnsi="Calibri" w:cs="Calibri"/>
                <w:b/>
                <w:bCs/>
                <w:color w:val="000000"/>
              </w:rPr>
              <w:t>24%</w:t>
            </w:r>
          </w:p>
        </w:tc>
      </w:tr>
      <w:tr w:rsidR="00D51DC9" w:rsidRPr="008345CB" w14:paraId="7B3968B0" w14:textId="77777777" w:rsidTr="005C45E3">
        <w:trPr>
          <w:trHeight w:val="300"/>
        </w:trPr>
        <w:tc>
          <w:tcPr>
            <w:tcW w:w="5276" w:type="dxa"/>
            <w:tcBorders>
              <w:top w:val="single" w:sz="4" w:space="0" w:color="808080"/>
              <w:left w:val="single" w:sz="4" w:space="0" w:color="auto"/>
              <w:bottom w:val="single" w:sz="4" w:space="0" w:color="auto"/>
              <w:right w:val="single" w:sz="4" w:space="0" w:color="70AD47"/>
            </w:tcBorders>
            <w:shd w:val="clear" w:color="auto" w:fill="DBE5F1" w:themeFill="accent1" w:themeFillTint="33"/>
            <w:vAlign w:val="bottom"/>
            <w:hideMark/>
          </w:tcPr>
          <w:p w14:paraId="5FBDDF0F" w14:textId="77777777" w:rsidR="00D51DC9" w:rsidRPr="008345CB" w:rsidRDefault="00D51DC9" w:rsidP="00D51DC9">
            <w:pPr>
              <w:spacing w:after="0" w:line="240" w:lineRule="auto"/>
              <w:rPr>
                <w:rFonts w:ascii="Calibri" w:hAnsi="Calibri" w:cs="Calibri"/>
                <w:b/>
                <w:bCs/>
                <w:color w:val="000000"/>
              </w:rPr>
            </w:pPr>
            <w:r w:rsidRPr="008345CB">
              <w:rPr>
                <w:rFonts w:ascii="Calibri" w:hAnsi="Calibri" w:cs="Calibri"/>
                <w:b/>
                <w:bCs/>
                <w:color w:val="000000"/>
              </w:rPr>
              <w:t>All</w:t>
            </w:r>
          </w:p>
        </w:tc>
        <w:tc>
          <w:tcPr>
            <w:tcW w:w="980" w:type="dxa"/>
            <w:tcBorders>
              <w:top w:val="single" w:sz="4" w:space="0" w:color="808080"/>
              <w:left w:val="single" w:sz="4" w:space="0" w:color="70AD47"/>
              <w:bottom w:val="single" w:sz="4" w:space="0" w:color="auto"/>
              <w:right w:val="single" w:sz="4" w:space="0" w:color="70AD47"/>
            </w:tcBorders>
            <w:shd w:val="clear" w:color="auto" w:fill="DBE5F1" w:themeFill="accent1" w:themeFillTint="33"/>
            <w:noWrap/>
            <w:vAlign w:val="bottom"/>
            <w:hideMark/>
          </w:tcPr>
          <w:p w14:paraId="36510879" w14:textId="77777777" w:rsidR="00D51DC9" w:rsidRPr="008345CB" w:rsidRDefault="00D51DC9" w:rsidP="005C45E3">
            <w:pPr>
              <w:spacing w:after="0" w:line="240" w:lineRule="auto"/>
              <w:jc w:val="center"/>
              <w:rPr>
                <w:rFonts w:ascii="Calibri" w:hAnsi="Calibri" w:cs="Calibri"/>
                <w:b/>
                <w:bCs/>
                <w:color w:val="000000"/>
              </w:rPr>
            </w:pPr>
            <w:r w:rsidRPr="008345CB">
              <w:rPr>
                <w:rFonts w:ascii="Calibri" w:hAnsi="Calibri" w:cs="Calibri"/>
                <w:b/>
                <w:bCs/>
                <w:color w:val="000000"/>
              </w:rPr>
              <w:t>386</w:t>
            </w:r>
          </w:p>
        </w:tc>
        <w:tc>
          <w:tcPr>
            <w:tcW w:w="1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EC932" w14:textId="77777777" w:rsidR="00D51DC9" w:rsidRPr="008345CB" w:rsidRDefault="00D51DC9" w:rsidP="005C45E3">
            <w:pPr>
              <w:spacing w:after="0" w:line="240" w:lineRule="auto"/>
              <w:jc w:val="center"/>
              <w:rPr>
                <w:rFonts w:ascii="Calibri" w:hAnsi="Calibri" w:cs="Calibri"/>
                <w:b/>
                <w:bCs/>
                <w:color w:val="000000"/>
              </w:rPr>
            </w:pPr>
            <w:r w:rsidRPr="008345CB">
              <w:rPr>
                <w:rFonts w:ascii="Calibri" w:hAnsi="Calibri" w:cs="Calibri"/>
                <w:b/>
                <w:bCs/>
                <w:color w:val="000000"/>
              </w:rPr>
              <w:t>100%</w:t>
            </w:r>
          </w:p>
        </w:tc>
      </w:tr>
    </w:tbl>
    <w:p w14:paraId="56C08224" w14:textId="77777777" w:rsidR="00D51DC9" w:rsidRDefault="00D51DC9" w:rsidP="00881FC4">
      <w:pPr>
        <w:spacing w:after="0" w:line="240" w:lineRule="auto"/>
        <w:rPr>
          <w:rFonts w:ascii="Arial" w:hAnsi="Arial" w:cs="Arial"/>
          <w:bCs/>
          <w:sz w:val="24"/>
          <w:szCs w:val="24"/>
        </w:rPr>
      </w:pPr>
    </w:p>
    <w:p w14:paraId="4949DC42" w14:textId="02D484FF" w:rsidR="00443687" w:rsidRDefault="00443687" w:rsidP="00881FC4">
      <w:pPr>
        <w:spacing w:after="0" w:line="240" w:lineRule="auto"/>
        <w:rPr>
          <w:rFonts w:ascii="Arial" w:hAnsi="Arial" w:cs="Arial"/>
          <w:bCs/>
          <w:sz w:val="24"/>
          <w:szCs w:val="24"/>
        </w:rPr>
      </w:pPr>
      <w:r>
        <w:rPr>
          <w:rFonts w:ascii="Arial" w:hAnsi="Arial" w:cs="Arial"/>
          <w:bCs/>
          <w:sz w:val="24"/>
          <w:szCs w:val="24"/>
        </w:rPr>
        <w:t>W</w:t>
      </w:r>
      <w:r w:rsidR="00AC3085">
        <w:rPr>
          <w:rFonts w:ascii="Arial" w:hAnsi="Arial" w:cs="Arial"/>
          <w:bCs/>
          <w:sz w:val="24"/>
          <w:szCs w:val="24"/>
        </w:rPr>
        <w:t>e</w:t>
      </w:r>
      <w:r>
        <w:rPr>
          <w:rFonts w:ascii="Arial" w:hAnsi="Arial" w:cs="Arial"/>
          <w:bCs/>
          <w:sz w:val="24"/>
          <w:szCs w:val="24"/>
        </w:rPr>
        <w:t xml:space="preserve"> have also created clear housing pathways for </w:t>
      </w:r>
      <w:proofErr w:type="gramStart"/>
      <w:r>
        <w:rPr>
          <w:rFonts w:ascii="Arial" w:hAnsi="Arial" w:cs="Arial"/>
          <w:bCs/>
          <w:sz w:val="24"/>
          <w:szCs w:val="24"/>
        </w:rPr>
        <w:t>particular groups</w:t>
      </w:r>
      <w:proofErr w:type="gramEnd"/>
      <w:r>
        <w:rPr>
          <w:rFonts w:ascii="Arial" w:hAnsi="Arial" w:cs="Arial"/>
          <w:bCs/>
          <w:sz w:val="24"/>
          <w:szCs w:val="24"/>
        </w:rPr>
        <w:t xml:space="preserve"> which increases people being housed before a crisis need of becoming homeless</w:t>
      </w:r>
      <w:r w:rsidR="00BB1C46">
        <w:rPr>
          <w:rFonts w:ascii="Arial" w:hAnsi="Arial" w:cs="Arial"/>
          <w:bCs/>
          <w:sz w:val="24"/>
          <w:szCs w:val="24"/>
        </w:rPr>
        <w:t xml:space="preserve">.  They </w:t>
      </w:r>
      <w:proofErr w:type="gramStart"/>
      <w:r w:rsidR="00BB1C46">
        <w:rPr>
          <w:rFonts w:ascii="Arial" w:hAnsi="Arial" w:cs="Arial"/>
          <w:bCs/>
          <w:sz w:val="24"/>
          <w:szCs w:val="24"/>
        </w:rPr>
        <w:t>include;</w:t>
      </w:r>
      <w:proofErr w:type="gramEnd"/>
    </w:p>
    <w:p w14:paraId="556AC1F0" w14:textId="77777777" w:rsidR="002409EF" w:rsidRDefault="002409EF" w:rsidP="00881FC4">
      <w:pPr>
        <w:spacing w:after="0" w:line="240" w:lineRule="auto"/>
        <w:rPr>
          <w:rFonts w:ascii="Arial" w:hAnsi="Arial" w:cs="Arial"/>
          <w:bCs/>
          <w:sz w:val="24"/>
          <w:szCs w:val="24"/>
        </w:rPr>
      </w:pPr>
    </w:p>
    <w:p w14:paraId="718E2077" w14:textId="257FF357" w:rsidR="00443687" w:rsidRDefault="00443687" w:rsidP="002409EF">
      <w:pPr>
        <w:pStyle w:val="ListParagraph"/>
        <w:numPr>
          <w:ilvl w:val="0"/>
          <w:numId w:val="7"/>
        </w:numPr>
        <w:spacing w:after="100" w:line="240" w:lineRule="auto"/>
        <w:ind w:left="425" w:hanging="425"/>
        <w:contextualSpacing w:val="0"/>
        <w:rPr>
          <w:rFonts w:ascii="Arial" w:hAnsi="Arial" w:cs="Arial"/>
          <w:bCs/>
          <w:sz w:val="24"/>
          <w:szCs w:val="24"/>
        </w:rPr>
      </w:pPr>
      <w:r>
        <w:rPr>
          <w:rFonts w:ascii="Arial" w:hAnsi="Arial" w:cs="Arial"/>
          <w:bCs/>
          <w:sz w:val="24"/>
          <w:szCs w:val="24"/>
        </w:rPr>
        <w:t>Prison resettlement pathway</w:t>
      </w:r>
    </w:p>
    <w:p w14:paraId="7B823DB8" w14:textId="231780C1" w:rsidR="00443687" w:rsidRDefault="00443687" w:rsidP="002409EF">
      <w:pPr>
        <w:pStyle w:val="ListParagraph"/>
        <w:numPr>
          <w:ilvl w:val="0"/>
          <w:numId w:val="7"/>
        </w:numPr>
        <w:spacing w:after="100" w:line="240" w:lineRule="auto"/>
        <w:ind w:left="425" w:hanging="425"/>
        <w:contextualSpacing w:val="0"/>
        <w:rPr>
          <w:rFonts w:ascii="Arial" w:hAnsi="Arial" w:cs="Arial"/>
          <w:bCs/>
          <w:sz w:val="24"/>
          <w:szCs w:val="24"/>
        </w:rPr>
      </w:pPr>
      <w:r>
        <w:rPr>
          <w:rFonts w:ascii="Arial" w:hAnsi="Arial" w:cs="Arial"/>
          <w:bCs/>
          <w:sz w:val="24"/>
          <w:szCs w:val="24"/>
        </w:rPr>
        <w:t>Hospital Discharge</w:t>
      </w:r>
    </w:p>
    <w:p w14:paraId="10705745" w14:textId="3D2638C8" w:rsidR="00443687" w:rsidRDefault="00443687" w:rsidP="002409EF">
      <w:pPr>
        <w:pStyle w:val="ListParagraph"/>
        <w:numPr>
          <w:ilvl w:val="0"/>
          <w:numId w:val="7"/>
        </w:numPr>
        <w:spacing w:after="100" w:line="240" w:lineRule="auto"/>
        <w:ind w:left="425" w:hanging="425"/>
        <w:contextualSpacing w:val="0"/>
        <w:rPr>
          <w:rFonts w:ascii="Arial" w:hAnsi="Arial" w:cs="Arial"/>
          <w:bCs/>
          <w:sz w:val="24"/>
          <w:szCs w:val="24"/>
        </w:rPr>
      </w:pPr>
      <w:r>
        <w:rPr>
          <w:rFonts w:ascii="Arial" w:hAnsi="Arial" w:cs="Arial"/>
          <w:bCs/>
          <w:sz w:val="24"/>
          <w:szCs w:val="24"/>
        </w:rPr>
        <w:t xml:space="preserve">No Homes for Domestic Abuse </w:t>
      </w:r>
    </w:p>
    <w:p w14:paraId="0A5F8B9B" w14:textId="701F75E9" w:rsidR="00AC3085" w:rsidRPr="00443687" w:rsidRDefault="00AC3085" w:rsidP="002409EF">
      <w:pPr>
        <w:pStyle w:val="ListParagraph"/>
        <w:numPr>
          <w:ilvl w:val="0"/>
          <w:numId w:val="7"/>
        </w:numPr>
        <w:spacing w:after="0" w:line="240" w:lineRule="auto"/>
        <w:ind w:left="426" w:hanging="426"/>
        <w:rPr>
          <w:rFonts w:ascii="Arial" w:hAnsi="Arial" w:cs="Arial"/>
          <w:bCs/>
          <w:sz w:val="24"/>
          <w:szCs w:val="24"/>
        </w:rPr>
      </w:pPr>
      <w:r>
        <w:rPr>
          <w:rFonts w:ascii="Arial" w:hAnsi="Arial" w:cs="Arial"/>
          <w:bCs/>
          <w:sz w:val="24"/>
          <w:szCs w:val="24"/>
        </w:rPr>
        <w:t>Armed Forces</w:t>
      </w:r>
    </w:p>
    <w:p w14:paraId="7FF1D4CE" w14:textId="77777777" w:rsidR="00443687" w:rsidRDefault="00443687" w:rsidP="00881FC4">
      <w:pPr>
        <w:spacing w:after="0" w:line="240" w:lineRule="auto"/>
        <w:rPr>
          <w:rFonts w:ascii="Arial" w:hAnsi="Arial" w:cs="Arial"/>
          <w:bCs/>
          <w:sz w:val="24"/>
          <w:szCs w:val="24"/>
        </w:rPr>
      </w:pPr>
    </w:p>
    <w:p w14:paraId="362E0250" w14:textId="6EF8079C" w:rsidR="00881FC4" w:rsidRDefault="00881FC4" w:rsidP="00881FC4">
      <w:pPr>
        <w:spacing w:after="0" w:line="240" w:lineRule="auto"/>
        <w:rPr>
          <w:rFonts w:ascii="Arial" w:hAnsi="Arial" w:cs="Arial"/>
          <w:b/>
          <w:sz w:val="24"/>
          <w:szCs w:val="24"/>
        </w:rPr>
      </w:pPr>
      <w:r w:rsidRPr="00881FC4">
        <w:rPr>
          <w:rFonts w:ascii="Arial" w:hAnsi="Arial" w:cs="Arial"/>
          <w:b/>
          <w:sz w:val="24"/>
          <w:szCs w:val="24"/>
        </w:rPr>
        <w:t>Actions</w:t>
      </w:r>
    </w:p>
    <w:p w14:paraId="32F299CA" w14:textId="7E5AEDA6" w:rsidR="00AC3085" w:rsidRDefault="00AD1E72" w:rsidP="00881FC4">
      <w:pPr>
        <w:spacing w:after="0" w:line="240" w:lineRule="auto"/>
        <w:rPr>
          <w:rFonts w:ascii="Arial" w:hAnsi="Arial" w:cs="Arial"/>
          <w:b/>
          <w:sz w:val="24"/>
          <w:szCs w:val="24"/>
        </w:rPr>
      </w:pPr>
      <w:r>
        <w:rPr>
          <w:rFonts w:ascii="Arial" w:hAnsi="Arial" w:cs="Arial"/>
          <w:b/>
          <w:sz w:val="24"/>
          <w:szCs w:val="24"/>
        </w:rPr>
        <w:t>K</w:t>
      </w:r>
      <w:r w:rsidR="00AC3085">
        <w:rPr>
          <w:rFonts w:ascii="Arial" w:hAnsi="Arial" w:cs="Arial"/>
          <w:b/>
          <w:sz w:val="24"/>
          <w:szCs w:val="24"/>
        </w:rPr>
        <w:t xml:space="preserve">ey actions to help achieve Objective one </w:t>
      </w:r>
      <w:proofErr w:type="gramStart"/>
      <w:r w:rsidR="00AC3085">
        <w:rPr>
          <w:rFonts w:ascii="Arial" w:hAnsi="Arial" w:cs="Arial"/>
          <w:b/>
          <w:sz w:val="24"/>
          <w:szCs w:val="24"/>
        </w:rPr>
        <w:t>include</w:t>
      </w:r>
      <w:proofErr w:type="gramEnd"/>
      <w:r w:rsidR="002409EF">
        <w:rPr>
          <w:rFonts w:ascii="Arial" w:hAnsi="Arial" w:cs="Arial"/>
          <w:b/>
          <w:sz w:val="24"/>
          <w:szCs w:val="24"/>
        </w:rPr>
        <w:t>:</w:t>
      </w:r>
    </w:p>
    <w:p w14:paraId="7F9BD1A5" w14:textId="77777777" w:rsidR="002409EF" w:rsidRPr="002409EF" w:rsidRDefault="002409EF" w:rsidP="00881FC4">
      <w:pPr>
        <w:spacing w:after="0" w:line="240" w:lineRule="auto"/>
        <w:rPr>
          <w:rFonts w:ascii="Arial" w:hAnsi="Arial" w:cs="Arial"/>
          <w:bCs/>
          <w:sz w:val="20"/>
          <w:szCs w:val="20"/>
        </w:rPr>
      </w:pPr>
    </w:p>
    <w:p w14:paraId="5ECECA60" w14:textId="468DBBD5" w:rsidR="00402699" w:rsidRPr="004C1B82" w:rsidRDefault="00402699" w:rsidP="002409EF">
      <w:pPr>
        <w:pStyle w:val="ListParagraph"/>
        <w:numPr>
          <w:ilvl w:val="0"/>
          <w:numId w:val="5"/>
        </w:numPr>
        <w:spacing w:after="100" w:line="240" w:lineRule="auto"/>
        <w:ind w:left="425" w:hanging="425"/>
        <w:contextualSpacing w:val="0"/>
        <w:rPr>
          <w:rFonts w:ascii="Arial" w:hAnsi="Arial" w:cs="Arial"/>
          <w:bCs/>
          <w:sz w:val="24"/>
          <w:szCs w:val="24"/>
        </w:rPr>
      </w:pPr>
      <w:r w:rsidRPr="00831E29">
        <w:rPr>
          <w:rFonts w:ascii="Arial" w:hAnsi="Arial" w:cs="Arial"/>
          <w:bCs/>
          <w:sz w:val="24"/>
          <w:szCs w:val="24"/>
        </w:rPr>
        <w:t>Restructure</w:t>
      </w:r>
      <w:r>
        <w:rPr>
          <w:rFonts w:ascii="Arial" w:hAnsi="Arial" w:cs="Arial"/>
          <w:bCs/>
          <w:sz w:val="24"/>
          <w:szCs w:val="24"/>
        </w:rPr>
        <w:t xml:space="preserve"> of </w:t>
      </w:r>
      <w:r w:rsidR="00831E29">
        <w:rPr>
          <w:rFonts w:ascii="Arial" w:hAnsi="Arial" w:cs="Arial"/>
          <w:bCs/>
          <w:sz w:val="24"/>
          <w:szCs w:val="24"/>
        </w:rPr>
        <w:t xml:space="preserve">the </w:t>
      </w:r>
      <w:r>
        <w:rPr>
          <w:rFonts w:ascii="Arial" w:hAnsi="Arial" w:cs="Arial"/>
          <w:bCs/>
          <w:sz w:val="24"/>
          <w:szCs w:val="24"/>
        </w:rPr>
        <w:t>homeless service to a housing solution focus which will review our delivery of housing options interviews and personal housing solutions plans.</w:t>
      </w:r>
    </w:p>
    <w:p w14:paraId="3E36A250" w14:textId="77777777" w:rsidR="00402699" w:rsidRPr="00AC3085" w:rsidRDefault="00402699" w:rsidP="002409EF">
      <w:pPr>
        <w:pStyle w:val="ListParagraph"/>
        <w:numPr>
          <w:ilvl w:val="0"/>
          <w:numId w:val="5"/>
        </w:numPr>
        <w:spacing w:after="100" w:line="240" w:lineRule="auto"/>
        <w:ind w:left="425" w:hanging="425"/>
        <w:contextualSpacing w:val="0"/>
        <w:rPr>
          <w:rFonts w:ascii="Arial" w:hAnsi="Arial" w:cs="Arial"/>
          <w:bCs/>
          <w:sz w:val="24"/>
          <w:szCs w:val="24"/>
        </w:rPr>
      </w:pPr>
      <w:r>
        <w:rPr>
          <w:rFonts w:ascii="Arial" w:hAnsi="Arial" w:cs="Arial"/>
          <w:bCs/>
          <w:sz w:val="24"/>
          <w:szCs w:val="24"/>
        </w:rPr>
        <w:t>Introduce a Housing Solutions Charter for provision of information and advice.</w:t>
      </w:r>
    </w:p>
    <w:p w14:paraId="50FD9DF2" w14:textId="714666D0" w:rsidR="00402699" w:rsidRDefault="00402699" w:rsidP="002409EF">
      <w:pPr>
        <w:pStyle w:val="ListParagraph"/>
        <w:numPr>
          <w:ilvl w:val="0"/>
          <w:numId w:val="5"/>
        </w:numPr>
        <w:spacing w:after="100" w:line="240" w:lineRule="auto"/>
        <w:ind w:left="425" w:hanging="425"/>
        <w:contextualSpacing w:val="0"/>
        <w:rPr>
          <w:rFonts w:ascii="Arial" w:hAnsi="Arial" w:cs="Arial"/>
          <w:bCs/>
          <w:sz w:val="24"/>
          <w:szCs w:val="24"/>
        </w:rPr>
      </w:pPr>
      <w:r>
        <w:rPr>
          <w:rFonts w:ascii="Arial" w:hAnsi="Arial" w:cs="Arial"/>
          <w:bCs/>
          <w:sz w:val="24"/>
          <w:szCs w:val="24"/>
        </w:rPr>
        <w:t>Roll out a common housing application form for social housing providers in West Dunbartonshire to make it easier to apply for housing</w:t>
      </w:r>
    </w:p>
    <w:p w14:paraId="2CA12050" w14:textId="5C3F6AA1" w:rsidR="00402699" w:rsidRPr="000323D0" w:rsidRDefault="00402699" w:rsidP="002409EF">
      <w:pPr>
        <w:pStyle w:val="ListParagraph"/>
        <w:numPr>
          <w:ilvl w:val="0"/>
          <w:numId w:val="5"/>
        </w:numPr>
        <w:spacing w:after="100" w:line="240" w:lineRule="auto"/>
        <w:ind w:left="425" w:hanging="425"/>
        <w:contextualSpacing w:val="0"/>
        <w:rPr>
          <w:rFonts w:ascii="Arial" w:hAnsi="Arial" w:cs="Arial"/>
          <w:bCs/>
          <w:sz w:val="24"/>
          <w:szCs w:val="24"/>
        </w:rPr>
      </w:pPr>
      <w:r>
        <w:rPr>
          <w:rFonts w:ascii="Arial" w:hAnsi="Arial" w:cs="Arial"/>
          <w:bCs/>
          <w:sz w:val="24"/>
          <w:szCs w:val="24"/>
        </w:rPr>
        <w:t xml:space="preserve">Regularly </w:t>
      </w:r>
      <w:r w:rsidR="00831E29">
        <w:rPr>
          <w:rFonts w:ascii="Arial" w:hAnsi="Arial" w:cs="Arial"/>
          <w:bCs/>
          <w:sz w:val="24"/>
          <w:szCs w:val="24"/>
        </w:rPr>
        <w:t>u</w:t>
      </w:r>
      <w:r>
        <w:rPr>
          <w:rFonts w:ascii="Arial" w:hAnsi="Arial" w:cs="Arial"/>
          <w:bCs/>
          <w:sz w:val="24"/>
          <w:szCs w:val="24"/>
        </w:rPr>
        <w:t xml:space="preserve">pdating the information about our stock and availability so that our </w:t>
      </w:r>
      <w:r w:rsidR="00831E29">
        <w:rPr>
          <w:rFonts w:ascii="Arial" w:hAnsi="Arial" w:cs="Arial"/>
          <w:bCs/>
          <w:sz w:val="24"/>
          <w:szCs w:val="24"/>
        </w:rPr>
        <w:t>resident</w:t>
      </w:r>
      <w:r>
        <w:rPr>
          <w:rFonts w:ascii="Arial" w:hAnsi="Arial" w:cs="Arial"/>
          <w:bCs/>
          <w:sz w:val="24"/>
          <w:szCs w:val="24"/>
        </w:rPr>
        <w:t xml:space="preserve">s have realistic information of </w:t>
      </w:r>
      <w:r w:rsidR="00BB1C46">
        <w:rPr>
          <w:rFonts w:ascii="Arial" w:hAnsi="Arial" w:cs="Arial"/>
          <w:bCs/>
          <w:sz w:val="24"/>
          <w:szCs w:val="24"/>
        </w:rPr>
        <w:t>West Dunbartonshire housing stock options</w:t>
      </w:r>
      <w:r>
        <w:rPr>
          <w:rFonts w:ascii="Arial" w:hAnsi="Arial" w:cs="Arial"/>
          <w:bCs/>
          <w:sz w:val="24"/>
          <w:szCs w:val="24"/>
        </w:rPr>
        <w:t xml:space="preserve"> available to them to enable them to make informed housing solution decisions,</w:t>
      </w:r>
    </w:p>
    <w:p w14:paraId="3C6156E8" w14:textId="2285135F" w:rsidR="00402699" w:rsidRDefault="00AD1E72" w:rsidP="002409EF">
      <w:pPr>
        <w:pStyle w:val="ListParagraph"/>
        <w:numPr>
          <w:ilvl w:val="0"/>
          <w:numId w:val="5"/>
        </w:numPr>
        <w:spacing w:after="100" w:line="240" w:lineRule="auto"/>
        <w:ind w:left="425" w:hanging="425"/>
        <w:contextualSpacing w:val="0"/>
        <w:rPr>
          <w:rFonts w:ascii="Arial" w:hAnsi="Arial" w:cs="Arial"/>
          <w:bCs/>
          <w:sz w:val="24"/>
          <w:szCs w:val="24"/>
        </w:rPr>
      </w:pPr>
      <w:r>
        <w:rPr>
          <w:rFonts w:ascii="Arial" w:hAnsi="Arial" w:cs="Arial"/>
          <w:bCs/>
          <w:sz w:val="24"/>
          <w:szCs w:val="24"/>
        </w:rPr>
        <w:t>Ask</w:t>
      </w:r>
      <w:r w:rsidR="00402699">
        <w:rPr>
          <w:rFonts w:ascii="Arial" w:hAnsi="Arial" w:cs="Arial"/>
          <w:bCs/>
          <w:sz w:val="24"/>
          <w:szCs w:val="24"/>
        </w:rPr>
        <w:t xml:space="preserve"> the Housing Solution Partnership to explore housing options and what it means in West Dunbartonshire to further strengthen the advice and information available to residents,</w:t>
      </w:r>
    </w:p>
    <w:p w14:paraId="7D4FE4CF" w14:textId="6BBA0E17" w:rsidR="00402699" w:rsidRPr="000323D0" w:rsidRDefault="00402699" w:rsidP="002409EF">
      <w:pPr>
        <w:pStyle w:val="ListParagraph"/>
        <w:numPr>
          <w:ilvl w:val="0"/>
          <w:numId w:val="5"/>
        </w:numPr>
        <w:spacing w:after="100" w:line="240" w:lineRule="auto"/>
        <w:ind w:left="425" w:hanging="425"/>
        <w:contextualSpacing w:val="0"/>
        <w:rPr>
          <w:rFonts w:ascii="Arial" w:hAnsi="Arial" w:cs="Arial"/>
          <w:bCs/>
          <w:sz w:val="24"/>
          <w:szCs w:val="24"/>
        </w:rPr>
      </w:pPr>
      <w:r w:rsidRPr="00402699">
        <w:rPr>
          <w:rFonts w:ascii="Arial" w:hAnsi="Arial" w:cs="Arial"/>
          <w:bCs/>
          <w:sz w:val="24"/>
          <w:szCs w:val="24"/>
        </w:rPr>
        <w:t>In line with the Housing Act liaise with public bodies and landlords to help them understand their responsibilities to ‘ask and act’ and explore actions to prevent homeless.</w:t>
      </w:r>
      <w:r w:rsidRPr="000323D0">
        <w:rPr>
          <w:rFonts w:ascii="Arial" w:hAnsi="Arial" w:cs="Arial"/>
          <w:bCs/>
          <w:sz w:val="24"/>
          <w:szCs w:val="24"/>
        </w:rPr>
        <w:t xml:space="preserve"> </w:t>
      </w:r>
    </w:p>
    <w:p w14:paraId="7D09D3EE" w14:textId="77003211" w:rsidR="00402699" w:rsidRDefault="00402699" w:rsidP="002409EF">
      <w:pPr>
        <w:pStyle w:val="ListParagraph"/>
        <w:numPr>
          <w:ilvl w:val="0"/>
          <w:numId w:val="5"/>
        </w:numPr>
        <w:spacing w:after="100" w:line="240" w:lineRule="auto"/>
        <w:ind w:left="425" w:hanging="425"/>
        <w:contextualSpacing w:val="0"/>
        <w:rPr>
          <w:rFonts w:ascii="Arial" w:hAnsi="Arial" w:cs="Arial"/>
          <w:bCs/>
          <w:sz w:val="24"/>
          <w:szCs w:val="24"/>
        </w:rPr>
      </w:pPr>
      <w:r w:rsidRPr="00402699">
        <w:rPr>
          <w:rFonts w:ascii="Arial" w:hAnsi="Arial" w:cs="Arial"/>
          <w:bCs/>
          <w:sz w:val="24"/>
          <w:szCs w:val="24"/>
        </w:rPr>
        <w:t xml:space="preserve">Reviewing protocols and processes with partner agencies with the aim of delivering positive outcomes for </w:t>
      </w:r>
      <w:r w:rsidR="002563E4">
        <w:rPr>
          <w:rFonts w:ascii="Arial" w:hAnsi="Arial" w:cs="Arial"/>
          <w:bCs/>
          <w:sz w:val="24"/>
          <w:szCs w:val="24"/>
        </w:rPr>
        <w:t>resident</w:t>
      </w:r>
      <w:r w:rsidRPr="00402699">
        <w:rPr>
          <w:rFonts w:ascii="Arial" w:hAnsi="Arial" w:cs="Arial"/>
          <w:bCs/>
          <w:sz w:val="24"/>
          <w:szCs w:val="24"/>
        </w:rPr>
        <w:t xml:space="preserve">s. </w:t>
      </w:r>
      <w:r>
        <w:rPr>
          <w:rFonts w:ascii="Arial" w:hAnsi="Arial" w:cs="Arial"/>
          <w:bCs/>
          <w:sz w:val="24"/>
          <w:szCs w:val="24"/>
        </w:rPr>
        <w:t xml:space="preserve">This will include updating partner </w:t>
      </w:r>
      <w:r w:rsidRPr="00402699">
        <w:rPr>
          <w:rFonts w:ascii="Arial" w:hAnsi="Arial" w:cs="Arial"/>
          <w:bCs/>
          <w:sz w:val="24"/>
          <w:szCs w:val="24"/>
        </w:rPr>
        <w:t>contribution statements.</w:t>
      </w:r>
      <w:r>
        <w:rPr>
          <w:rFonts w:ascii="Arial" w:hAnsi="Arial" w:cs="Arial"/>
          <w:bCs/>
          <w:sz w:val="24"/>
          <w:szCs w:val="24"/>
        </w:rPr>
        <w:t xml:space="preserve"> </w:t>
      </w:r>
    </w:p>
    <w:p w14:paraId="7D143FAD" w14:textId="1F17C05D" w:rsidR="00402699" w:rsidRDefault="00402699" w:rsidP="002409EF">
      <w:pPr>
        <w:pStyle w:val="ListParagraph"/>
        <w:numPr>
          <w:ilvl w:val="0"/>
          <w:numId w:val="5"/>
        </w:numPr>
        <w:spacing w:after="100" w:line="240" w:lineRule="auto"/>
        <w:ind w:left="425" w:hanging="425"/>
        <w:contextualSpacing w:val="0"/>
        <w:rPr>
          <w:rFonts w:ascii="Arial" w:hAnsi="Arial" w:cs="Arial"/>
          <w:bCs/>
          <w:sz w:val="24"/>
          <w:szCs w:val="24"/>
        </w:rPr>
      </w:pPr>
      <w:r w:rsidRPr="00E56A06">
        <w:rPr>
          <w:rFonts w:ascii="Arial" w:hAnsi="Arial" w:cs="Arial"/>
          <w:bCs/>
          <w:sz w:val="24"/>
          <w:szCs w:val="24"/>
        </w:rPr>
        <w:t xml:space="preserve">Explore the option of creating a “one door” approach for all housing </w:t>
      </w:r>
      <w:r>
        <w:rPr>
          <w:rFonts w:ascii="Arial" w:hAnsi="Arial" w:cs="Arial"/>
          <w:bCs/>
          <w:sz w:val="24"/>
          <w:szCs w:val="24"/>
        </w:rPr>
        <w:t xml:space="preserve">information and advice which is </w:t>
      </w:r>
      <w:r w:rsidRPr="00E56A06">
        <w:rPr>
          <w:rFonts w:ascii="Arial" w:hAnsi="Arial" w:cs="Arial"/>
          <w:bCs/>
          <w:sz w:val="24"/>
          <w:szCs w:val="24"/>
        </w:rPr>
        <w:t xml:space="preserve">consistent and </w:t>
      </w:r>
      <w:proofErr w:type="gramStart"/>
      <w:r w:rsidRPr="00E56A06">
        <w:rPr>
          <w:rFonts w:ascii="Arial" w:hAnsi="Arial" w:cs="Arial"/>
          <w:bCs/>
          <w:sz w:val="24"/>
          <w:szCs w:val="24"/>
        </w:rPr>
        <w:t>robust</w:t>
      </w:r>
      <w:proofErr w:type="gramEnd"/>
      <w:r>
        <w:rPr>
          <w:rFonts w:ascii="Arial" w:hAnsi="Arial" w:cs="Arial"/>
          <w:bCs/>
          <w:sz w:val="24"/>
          <w:szCs w:val="24"/>
        </w:rPr>
        <w:t xml:space="preserve"> and which captures new demand created from the Housing Act. </w:t>
      </w:r>
    </w:p>
    <w:p w14:paraId="36DBE078" w14:textId="307E20F0" w:rsidR="002E3374" w:rsidRPr="002409EF" w:rsidRDefault="00AD1E72" w:rsidP="002409EF">
      <w:pPr>
        <w:pStyle w:val="ListParagraph"/>
        <w:numPr>
          <w:ilvl w:val="0"/>
          <w:numId w:val="5"/>
        </w:numPr>
        <w:spacing w:after="100" w:line="240" w:lineRule="auto"/>
        <w:ind w:left="425" w:hanging="425"/>
        <w:contextualSpacing w:val="0"/>
        <w:rPr>
          <w:rFonts w:ascii="Arial" w:hAnsi="Arial" w:cs="Arial"/>
          <w:bCs/>
          <w:sz w:val="24"/>
          <w:szCs w:val="24"/>
        </w:rPr>
      </w:pPr>
      <w:r>
        <w:rPr>
          <w:rFonts w:ascii="Arial" w:hAnsi="Arial" w:cs="Arial"/>
          <w:bCs/>
          <w:sz w:val="24"/>
          <w:szCs w:val="24"/>
        </w:rPr>
        <w:t>Gain A</w:t>
      </w:r>
      <w:r w:rsidR="002409EF" w:rsidRPr="002409EF">
        <w:rPr>
          <w:rFonts w:ascii="Arial" w:hAnsi="Arial" w:cs="Arial"/>
          <w:bCs/>
          <w:sz w:val="24"/>
          <w:szCs w:val="24"/>
        </w:rPr>
        <w:t>ccreditation for information and advice.</w:t>
      </w:r>
      <w:r w:rsidR="00E56A06" w:rsidRPr="002409EF">
        <w:rPr>
          <w:rFonts w:ascii="Arial" w:hAnsi="Arial" w:cs="Arial"/>
          <w:b/>
          <w:color w:val="0070C0"/>
          <w:sz w:val="24"/>
          <w:szCs w:val="24"/>
          <w:u w:val="single"/>
        </w:rPr>
        <w:br w:type="page"/>
      </w:r>
    </w:p>
    <w:p w14:paraId="2EAE08D2" w14:textId="1F1B0401" w:rsidR="002A554F" w:rsidRDefault="002A554F" w:rsidP="002A554F">
      <w:pPr>
        <w:rPr>
          <w:rFonts w:ascii="Arial" w:hAnsi="Arial" w:cs="Arial"/>
          <w:b/>
          <w:color w:val="0070C0"/>
          <w:sz w:val="24"/>
          <w:szCs w:val="24"/>
          <w:u w:val="single"/>
        </w:rPr>
      </w:pPr>
      <w:r>
        <w:rPr>
          <w:rFonts w:ascii="Arial" w:hAnsi="Arial" w:cs="Arial"/>
          <w:b/>
          <w:color w:val="0070C0"/>
          <w:sz w:val="24"/>
          <w:szCs w:val="24"/>
          <w:u w:val="single"/>
        </w:rPr>
        <w:lastRenderedPageBreak/>
        <w:t xml:space="preserve">Objective Two - </w:t>
      </w:r>
      <w:r w:rsidRPr="001804F5">
        <w:rPr>
          <w:rFonts w:ascii="Arial" w:hAnsi="Arial" w:cs="Arial"/>
          <w:b/>
          <w:color w:val="0070C0"/>
          <w:sz w:val="24"/>
          <w:szCs w:val="24"/>
          <w:u w:val="single"/>
        </w:rPr>
        <w:t xml:space="preserve">Where homelessness does </w:t>
      </w:r>
      <w:r>
        <w:rPr>
          <w:rFonts w:ascii="Arial" w:hAnsi="Arial" w:cs="Arial"/>
          <w:b/>
          <w:color w:val="0070C0"/>
          <w:sz w:val="24"/>
          <w:szCs w:val="24"/>
          <w:u w:val="single"/>
        </w:rPr>
        <w:t xml:space="preserve">occur households are rehoused quickly.   </w:t>
      </w:r>
    </w:p>
    <w:p w14:paraId="5256987F" w14:textId="7DDE54C5" w:rsidR="002E3374" w:rsidRDefault="002E3374" w:rsidP="002409EF">
      <w:pPr>
        <w:spacing w:after="0" w:line="240" w:lineRule="auto"/>
        <w:rPr>
          <w:rFonts w:ascii="Arial" w:hAnsi="Arial" w:cs="Arial"/>
          <w:bCs/>
          <w:sz w:val="24"/>
          <w:szCs w:val="24"/>
        </w:rPr>
      </w:pPr>
      <w:r>
        <w:rPr>
          <w:rFonts w:ascii="Arial" w:hAnsi="Arial" w:cs="Arial"/>
          <w:bCs/>
          <w:sz w:val="24"/>
          <w:szCs w:val="24"/>
        </w:rPr>
        <w:t>Where homelessness hasn’t been prevented, ensur</w:t>
      </w:r>
      <w:r w:rsidR="00A20BEB">
        <w:rPr>
          <w:rFonts w:ascii="Arial" w:hAnsi="Arial" w:cs="Arial"/>
          <w:bCs/>
          <w:sz w:val="24"/>
          <w:szCs w:val="24"/>
        </w:rPr>
        <w:t>ing</w:t>
      </w:r>
      <w:r>
        <w:rPr>
          <w:rFonts w:ascii="Arial" w:hAnsi="Arial" w:cs="Arial"/>
          <w:bCs/>
          <w:sz w:val="24"/>
          <w:szCs w:val="24"/>
        </w:rPr>
        <w:t xml:space="preserve"> households spend as </w:t>
      </w:r>
      <w:r w:rsidR="00AD1E72">
        <w:rPr>
          <w:rFonts w:ascii="Arial" w:hAnsi="Arial" w:cs="Arial"/>
          <w:bCs/>
          <w:sz w:val="24"/>
          <w:szCs w:val="24"/>
        </w:rPr>
        <w:t>little</w:t>
      </w:r>
      <w:r>
        <w:rPr>
          <w:rFonts w:ascii="Arial" w:hAnsi="Arial" w:cs="Arial"/>
          <w:bCs/>
          <w:sz w:val="24"/>
          <w:szCs w:val="24"/>
        </w:rPr>
        <w:t xml:space="preserve"> time in temporary accommodation</w:t>
      </w:r>
      <w:r w:rsidR="00AD1E72">
        <w:rPr>
          <w:rFonts w:ascii="Arial" w:hAnsi="Arial" w:cs="Arial"/>
          <w:bCs/>
          <w:sz w:val="24"/>
          <w:szCs w:val="24"/>
        </w:rPr>
        <w:t xml:space="preserve"> as possible</w:t>
      </w:r>
      <w:r>
        <w:rPr>
          <w:rFonts w:ascii="Arial" w:hAnsi="Arial" w:cs="Arial"/>
          <w:bCs/>
          <w:sz w:val="24"/>
          <w:szCs w:val="24"/>
        </w:rPr>
        <w:t xml:space="preserve"> and are rehoused </w:t>
      </w:r>
      <w:r w:rsidR="00E974A1">
        <w:rPr>
          <w:rFonts w:ascii="Arial" w:hAnsi="Arial" w:cs="Arial"/>
          <w:bCs/>
          <w:sz w:val="24"/>
          <w:szCs w:val="24"/>
        </w:rPr>
        <w:t>permanently</w:t>
      </w:r>
      <w:r>
        <w:rPr>
          <w:rFonts w:ascii="Arial" w:hAnsi="Arial" w:cs="Arial"/>
          <w:bCs/>
          <w:sz w:val="24"/>
          <w:szCs w:val="24"/>
        </w:rPr>
        <w:t xml:space="preserve"> as quickly as possible where they have no to low needs.</w:t>
      </w:r>
    </w:p>
    <w:p w14:paraId="69DF25FA" w14:textId="77777777" w:rsidR="00CB21E7" w:rsidRDefault="00CB21E7" w:rsidP="00CB21E7">
      <w:pPr>
        <w:spacing w:after="0" w:line="240" w:lineRule="auto"/>
        <w:jc w:val="both"/>
        <w:rPr>
          <w:rFonts w:ascii="Arial" w:hAnsi="Arial" w:cs="Arial"/>
          <w:bCs/>
          <w:sz w:val="24"/>
          <w:szCs w:val="24"/>
        </w:rPr>
      </w:pPr>
    </w:p>
    <w:p w14:paraId="794F5A1D" w14:textId="630431D2" w:rsidR="004909D0" w:rsidRDefault="002E3374" w:rsidP="002409EF">
      <w:pPr>
        <w:spacing w:after="0" w:line="240" w:lineRule="auto"/>
        <w:rPr>
          <w:rFonts w:ascii="Arial" w:hAnsi="Arial" w:cs="Arial"/>
          <w:bCs/>
          <w:sz w:val="24"/>
          <w:szCs w:val="24"/>
        </w:rPr>
      </w:pPr>
      <w:r>
        <w:rPr>
          <w:rFonts w:ascii="Arial" w:hAnsi="Arial" w:cs="Arial"/>
          <w:bCs/>
          <w:sz w:val="24"/>
          <w:szCs w:val="24"/>
        </w:rPr>
        <w:t xml:space="preserve">This </w:t>
      </w:r>
      <w:proofErr w:type="gramStart"/>
      <w:r>
        <w:rPr>
          <w:rFonts w:ascii="Arial" w:hAnsi="Arial" w:cs="Arial"/>
          <w:bCs/>
          <w:sz w:val="24"/>
          <w:szCs w:val="24"/>
        </w:rPr>
        <w:t>continues on</w:t>
      </w:r>
      <w:proofErr w:type="gramEnd"/>
      <w:r>
        <w:rPr>
          <w:rFonts w:ascii="Arial" w:hAnsi="Arial" w:cs="Arial"/>
          <w:bCs/>
          <w:sz w:val="24"/>
          <w:szCs w:val="24"/>
        </w:rPr>
        <w:t xml:space="preserve"> from the progress made from 2019 to 2025 where times were reduced from 23 weeks to 17 weeks</w:t>
      </w:r>
      <w:r w:rsidR="00A20BEB">
        <w:rPr>
          <w:rFonts w:ascii="Arial" w:hAnsi="Arial" w:cs="Arial"/>
          <w:bCs/>
          <w:sz w:val="24"/>
          <w:szCs w:val="24"/>
        </w:rPr>
        <w:t xml:space="preserve"> for those households with no to low support needs</w:t>
      </w:r>
      <w:r>
        <w:rPr>
          <w:rFonts w:ascii="Arial" w:hAnsi="Arial" w:cs="Arial"/>
          <w:bCs/>
          <w:sz w:val="24"/>
          <w:szCs w:val="24"/>
        </w:rPr>
        <w:t xml:space="preserve">. </w:t>
      </w:r>
    </w:p>
    <w:p w14:paraId="6B215EF7" w14:textId="77777777" w:rsidR="00AD1E72" w:rsidRDefault="00AD1E72" w:rsidP="002409EF">
      <w:pPr>
        <w:spacing w:after="0" w:line="240" w:lineRule="auto"/>
        <w:rPr>
          <w:rFonts w:ascii="Arial" w:hAnsi="Arial" w:cs="Arial"/>
          <w:bCs/>
          <w:sz w:val="24"/>
          <w:szCs w:val="24"/>
        </w:rPr>
      </w:pPr>
    </w:p>
    <w:p w14:paraId="6AA436B2" w14:textId="446AE415" w:rsidR="00AD1E72" w:rsidRDefault="00AD1E72" w:rsidP="002409EF">
      <w:pPr>
        <w:spacing w:after="0" w:line="240" w:lineRule="auto"/>
        <w:rPr>
          <w:rFonts w:ascii="Arial" w:hAnsi="Arial" w:cs="Arial"/>
          <w:bCs/>
          <w:sz w:val="24"/>
          <w:szCs w:val="24"/>
        </w:rPr>
      </w:pPr>
      <w:r>
        <w:rPr>
          <w:rFonts w:ascii="Arial" w:hAnsi="Arial" w:cs="Arial"/>
          <w:bCs/>
          <w:sz w:val="24"/>
          <w:szCs w:val="24"/>
        </w:rPr>
        <w:t>The target time for this strategy will be 13 weeks for this group of households with no to low support needs.</w:t>
      </w:r>
    </w:p>
    <w:p w14:paraId="73333B1F" w14:textId="77777777" w:rsidR="00CB21E7" w:rsidRDefault="00CB21E7" w:rsidP="002409EF">
      <w:pPr>
        <w:spacing w:after="0" w:line="240" w:lineRule="auto"/>
        <w:rPr>
          <w:rFonts w:ascii="Arial" w:hAnsi="Arial" w:cs="Arial"/>
          <w:bCs/>
          <w:sz w:val="24"/>
          <w:szCs w:val="24"/>
        </w:rPr>
      </w:pPr>
    </w:p>
    <w:p w14:paraId="283CEA08" w14:textId="53BCCF92" w:rsidR="001804F5" w:rsidRDefault="00AD1E72" w:rsidP="002409EF">
      <w:pPr>
        <w:spacing w:after="0" w:line="240" w:lineRule="auto"/>
        <w:rPr>
          <w:rFonts w:ascii="Arial" w:hAnsi="Arial" w:cs="Arial"/>
          <w:bCs/>
          <w:sz w:val="24"/>
          <w:szCs w:val="24"/>
        </w:rPr>
      </w:pPr>
      <w:r>
        <w:rPr>
          <w:rFonts w:ascii="Arial" w:hAnsi="Arial" w:cs="Arial"/>
          <w:bCs/>
          <w:sz w:val="24"/>
          <w:szCs w:val="24"/>
        </w:rPr>
        <w:t xml:space="preserve">During the last strategy, </w:t>
      </w:r>
      <w:r w:rsidR="00B3097C">
        <w:rPr>
          <w:rFonts w:ascii="Arial" w:hAnsi="Arial" w:cs="Arial"/>
          <w:bCs/>
          <w:sz w:val="24"/>
          <w:szCs w:val="24"/>
        </w:rPr>
        <w:t xml:space="preserve">“Home at the Heart” </w:t>
      </w:r>
      <w:r>
        <w:rPr>
          <w:rFonts w:ascii="Arial" w:hAnsi="Arial" w:cs="Arial"/>
          <w:bCs/>
          <w:sz w:val="24"/>
          <w:szCs w:val="24"/>
        </w:rPr>
        <w:t xml:space="preserve">had </w:t>
      </w:r>
      <w:r w:rsidR="00B3097C">
        <w:rPr>
          <w:rFonts w:ascii="Arial" w:hAnsi="Arial" w:cs="Arial"/>
          <w:bCs/>
          <w:sz w:val="24"/>
          <w:szCs w:val="24"/>
        </w:rPr>
        <w:t xml:space="preserve">seen </w:t>
      </w:r>
      <w:r>
        <w:rPr>
          <w:rFonts w:ascii="Arial" w:hAnsi="Arial" w:cs="Arial"/>
          <w:bCs/>
          <w:sz w:val="24"/>
          <w:szCs w:val="24"/>
        </w:rPr>
        <w:t>the demand numbers reduce</w:t>
      </w:r>
      <w:r w:rsidR="00B3097C">
        <w:rPr>
          <w:rFonts w:ascii="Arial" w:hAnsi="Arial" w:cs="Arial"/>
          <w:bCs/>
          <w:sz w:val="24"/>
          <w:szCs w:val="24"/>
        </w:rPr>
        <w:t xml:space="preserve"> until other external impacts </w:t>
      </w:r>
      <w:r w:rsidR="007A301F">
        <w:rPr>
          <w:rFonts w:ascii="Arial" w:hAnsi="Arial" w:cs="Arial"/>
          <w:bCs/>
          <w:sz w:val="24"/>
          <w:szCs w:val="24"/>
        </w:rPr>
        <w:t>have</w:t>
      </w:r>
      <w:r w:rsidR="00B3097C">
        <w:rPr>
          <w:rFonts w:ascii="Arial" w:hAnsi="Arial" w:cs="Arial"/>
          <w:bCs/>
          <w:sz w:val="24"/>
          <w:szCs w:val="24"/>
        </w:rPr>
        <w:t xml:space="preserve"> seen demand increase again and</w:t>
      </w:r>
      <w:r>
        <w:rPr>
          <w:rFonts w:ascii="Arial" w:hAnsi="Arial" w:cs="Arial"/>
          <w:bCs/>
          <w:sz w:val="24"/>
          <w:szCs w:val="24"/>
        </w:rPr>
        <w:t xml:space="preserve"> is</w:t>
      </w:r>
      <w:r w:rsidR="00B3097C">
        <w:rPr>
          <w:rFonts w:ascii="Arial" w:hAnsi="Arial" w:cs="Arial"/>
          <w:bCs/>
          <w:sz w:val="24"/>
          <w:szCs w:val="24"/>
        </w:rPr>
        <w:t xml:space="preserve"> one of the contributing factors for West Dunbartonshire Council declaring a Housing Emergency on 1</w:t>
      </w:r>
      <w:r w:rsidR="00B3097C" w:rsidRPr="00B3097C">
        <w:rPr>
          <w:rFonts w:ascii="Arial" w:hAnsi="Arial" w:cs="Arial"/>
          <w:bCs/>
          <w:sz w:val="24"/>
          <w:szCs w:val="24"/>
          <w:vertAlign w:val="superscript"/>
        </w:rPr>
        <w:t>st</w:t>
      </w:r>
      <w:r w:rsidR="00B3097C">
        <w:rPr>
          <w:rFonts w:ascii="Arial" w:hAnsi="Arial" w:cs="Arial"/>
          <w:bCs/>
          <w:sz w:val="24"/>
          <w:szCs w:val="24"/>
        </w:rPr>
        <w:t xml:space="preserve"> May 2024.</w:t>
      </w:r>
    </w:p>
    <w:p w14:paraId="3BD5F8E2" w14:textId="77777777" w:rsidR="00CB21E7" w:rsidRDefault="00CB21E7" w:rsidP="00CB21E7">
      <w:pPr>
        <w:spacing w:after="0" w:line="240" w:lineRule="auto"/>
        <w:jc w:val="both"/>
        <w:rPr>
          <w:rFonts w:ascii="Arial" w:hAnsi="Arial" w:cs="Arial"/>
          <w:bCs/>
          <w:sz w:val="24"/>
          <w:szCs w:val="24"/>
        </w:rPr>
      </w:pPr>
    </w:p>
    <w:p w14:paraId="2AB8B189" w14:textId="5B1838A1" w:rsidR="001804F5" w:rsidRDefault="005D1D76" w:rsidP="00CB21E7">
      <w:pPr>
        <w:spacing w:after="0" w:line="240" w:lineRule="auto"/>
        <w:jc w:val="both"/>
        <w:rPr>
          <w:rFonts w:ascii="Arial" w:hAnsi="Arial" w:cs="Arial"/>
          <w:b/>
          <w:sz w:val="24"/>
          <w:szCs w:val="24"/>
        </w:rPr>
      </w:pPr>
      <w:r w:rsidRPr="00D6018B">
        <w:rPr>
          <w:rFonts w:ascii="Arial" w:hAnsi="Arial" w:cs="Arial"/>
          <w:b/>
          <w:sz w:val="24"/>
          <w:szCs w:val="24"/>
        </w:rPr>
        <w:t>Table</w:t>
      </w:r>
      <w:r>
        <w:rPr>
          <w:rFonts w:ascii="Arial" w:hAnsi="Arial" w:cs="Arial"/>
          <w:b/>
          <w:sz w:val="24"/>
          <w:szCs w:val="24"/>
        </w:rPr>
        <w:t xml:space="preserve"> 2 </w:t>
      </w:r>
      <w:r w:rsidR="00AD1E72">
        <w:rPr>
          <w:rFonts w:ascii="Arial" w:hAnsi="Arial" w:cs="Arial"/>
          <w:b/>
          <w:sz w:val="24"/>
          <w:szCs w:val="24"/>
        </w:rPr>
        <w:t>–</w:t>
      </w:r>
      <w:r>
        <w:rPr>
          <w:rFonts w:ascii="Arial" w:hAnsi="Arial" w:cs="Arial"/>
          <w:b/>
          <w:sz w:val="24"/>
          <w:szCs w:val="24"/>
        </w:rPr>
        <w:t xml:space="preserve"> </w:t>
      </w:r>
      <w:r w:rsidR="00AD1E72">
        <w:rPr>
          <w:rFonts w:ascii="Arial" w:hAnsi="Arial" w:cs="Arial"/>
          <w:bCs/>
          <w:sz w:val="24"/>
          <w:szCs w:val="24"/>
        </w:rPr>
        <w:t>Shows the numbers of households who presented as Homeless and the decisions</w:t>
      </w:r>
      <w:r w:rsidR="002C453F" w:rsidRPr="005D1D76">
        <w:rPr>
          <w:rFonts w:ascii="Arial" w:hAnsi="Arial" w:cs="Arial"/>
          <w:bCs/>
          <w:sz w:val="24"/>
          <w:szCs w:val="24"/>
        </w:rPr>
        <w:t>,</w:t>
      </w:r>
      <w:r w:rsidR="002C453F" w:rsidRPr="00D6018B">
        <w:rPr>
          <w:rFonts w:ascii="Arial" w:hAnsi="Arial" w:cs="Arial"/>
          <w:b/>
          <w:sz w:val="24"/>
          <w:szCs w:val="24"/>
        </w:rPr>
        <w:t xml:space="preserve"> </w:t>
      </w:r>
    </w:p>
    <w:p w14:paraId="6756AC1B" w14:textId="77777777" w:rsidR="00CB21E7" w:rsidRPr="00D6018B" w:rsidRDefault="00CB21E7" w:rsidP="00CB21E7">
      <w:pPr>
        <w:spacing w:after="0" w:line="240" w:lineRule="auto"/>
        <w:jc w:val="both"/>
        <w:rPr>
          <w:rFonts w:ascii="Arial" w:hAnsi="Arial" w:cs="Arial"/>
          <w:b/>
          <w:sz w:val="24"/>
          <w:szCs w:val="24"/>
        </w:rPr>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1559"/>
      </w:tblGrid>
      <w:tr w:rsidR="002C453F" w:rsidRPr="002C453F" w14:paraId="23A99354" w14:textId="77777777" w:rsidTr="000E45EE">
        <w:trPr>
          <w:trHeight w:hRule="exact" w:val="397"/>
        </w:trPr>
        <w:tc>
          <w:tcPr>
            <w:tcW w:w="4957" w:type="dxa"/>
            <w:vMerge w:val="restart"/>
            <w:shd w:val="clear" w:color="auto" w:fill="auto"/>
            <w:tcMar>
              <w:top w:w="15" w:type="dxa"/>
              <w:left w:w="15" w:type="dxa"/>
              <w:bottom w:w="0" w:type="dxa"/>
              <w:right w:w="15" w:type="dxa"/>
            </w:tcMar>
            <w:vAlign w:val="center"/>
            <w:hideMark/>
          </w:tcPr>
          <w:p w14:paraId="02A61FB0" w14:textId="77777777" w:rsidR="002C453F" w:rsidRPr="002C453F" w:rsidRDefault="002C453F" w:rsidP="00897649">
            <w:pPr>
              <w:spacing w:after="0" w:line="240" w:lineRule="auto"/>
              <w:jc w:val="both"/>
              <w:textAlignment w:val="center"/>
              <w:rPr>
                <w:rFonts w:cs="Arial"/>
                <w:sz w:val="36"/>
                <w:szCs w:val="36"/>
              </w:rPr>
            </w:pPr>
            <w:r w:rsidRPr="002C453F">
              <w:rPr>
                <w:rFonts w:ascii="Calibri" w:hAnsi="Calibri" w:cs="Arial"/>
                <w:b/>
                <w:bCs/>
                <w:kern w:val="24"/>
              </w:rPr>
              <w:t>Assessments</w:t>
            </w:r>
          </w:p>
        </w:tc>
        <w:tc>
          <w:tcPr>
            <w:tcW w:w="1559" w:type="dxa"/>
            <w:vMerge w:val="restart"/>
            <w:shd w:val="clear" w:color="auto" w:fill="auto"/>
            <w:tcMar>
              <w:top w:w="15" w:type="dxa"/>
              <w:left w:w="55" w:type="dxa"/>
              <w:bottom w:w="0" w:type="dxa"/>
              <w:right w:w="55" w:type="dxa"/>
            </w:tcMar>
            <w:vAlign w:val="center"/>
          </w:tcPr>
          <w:p w14:paraId="469664D3" w14:textId="1CA5FE50" w:rsidR="002C453F" w:rsidRPr="002C453F" w:rsidRDefault="002C453F" w:rsidP="000E45EE">
            <w:pPr>
              <w:spacing w:after="0" w:line="240" w:lineRule="auto"/>
              <w:jc w:val="center"/>
              <w:rPr>
                <w:rFonts w:ascii="Times New Roman" w:hAnsi="Times New Roman"/>
                <w:sz w:val="20"/>
              </w:rPr>
            </w:pPr>
            <w:r w:rsidRPr="002C453F">
              <w:rPr>
                <w:rFonts w:ascii="Calibri" w:hAnsi="Calibri"/>
                <w:b/>
                <w:bCs/>
              </w:rPr>
              <w:t>2023/24 value</w:t>
            </w:r>
          </w:p>
        </w:tc>
      </w:tr>
      <w:tr w:rsidR="002C453F" w:rsidRPr="002C453F" w14:paraId="15E73DF0" w14:textId="77777777" w:rsidTr="000E45EE">
        <w:trPr>
          <w:trHeight w:hRule="exact" w:val="85"/>
        </w:trPr>
        <w:tc>
          <w:tcPr>
            <w:tcW w:w="4957" w:type="dxa"/>
            <w:vMerge/>
            <w:shd w:val="clear" w:color="auto" w:fill="auto"/>
            <w:vAlign w:val="center"/>
            <w:hideMark/>
          </w:tcPr>
          <w:p w14:paraId="3B85B916" w14:textId="77777777" w:rsidR="002C453F" w:rsidRPr="002C453F" w:rsidRDefault="002C453F" w:rsidP="00897649">
            <w:pPr>
              <w:spacing w:after="0" w:line="240" w:lineRule="auto"/>
              <w:jc w:val="both"/>
              <w:rPr>
                <w:rFonts w:cs="Arial"/>
                <w:sz w:val="36"/>
                <w:szCs w:val="36"/>
              </w:rPr>
            </w:pPr>
          </w:p>
        </w:tc>
        <w:tc>
          <w:tcPr>
            <w:tcW w:w="1559" w:type="dxa"/>
            <w:vMerge/>
            <w:shd w:val="clear" w:color="auto" w:fill="auto"/>
            <w:tcMar>
              <w:top w:w="15" w:type="dxa"/>
              <w:left w:w="55" w:type="dxa"/>
              <w:bottom w:w="0" w:type="dxa"/>
              <w:right w:w="55" w:type="dxa"/>
            </w:tcMar>
            <w:vAlign w:val="center"/>
            <w:hideMark/>
          </w:tcPr>
          <w:p w14:paraId="6466C1BB" w14:textId="77777777" w:rsidR="002C453F" w:rsidRPr="002C453F" w:rsidRDefault="002C453F" w:rsidP="000E45EE">
            <w:pPr>
              <w:spacing w:after="0" w:line="240" w:lineRule="auto"/>
              <w:jc w:val="center"/>
              <w:rPr>
                <w:rFonts w:cs="Arial"/>
                <w:sz w:val="36"/>
                <w:szCs w:val="36"/>
              </w:rPr>
            </w:pPr>
          </w:p>
        </w:tc>
      </w:tr>
      <w:tr w:rsidR="002C453F" w:rsidRPr="002C453F" w14:paraId="5C06EA24" w14:textId="77777777" w:rsidTr="000E45EE">
        <w:trPr>
          <w:trHeight w:hRule="exact" w:val="510"/>
        </w:trPr>
        <w:tc>
          <w:tcPr>
            <w:tcW w:w="4957" w:type="dxa"/>
            <w:shd w:val="clear" w:color="auto" w:fill="auto"/>
            <w:tcMar>
              <w:top w:w="15" w:type="dxa"/>
              <w:left w:w="15" w:type="dxa"/>
              <w:bottom w:w="0" w:type="dxa"/>
              <w:right w:w="15" w:type="dxa"/>
            </w:tcMar>
            <w:vAlign w:val="center"/>
            <w:hideMark/>
          </w:tcPr>
          <w:p w14:paraId="633FD9E1" w14:textId="77777777" w:rsidR="002C453F" w:rsidRPr="002C453F" w:rsidRDefault="002C453F" w:rsidP="002409EF">
            <w:pPr>
              <w:spacing w:after="0" w:line="240" w:lineRule="auto"/>
              <w:jc w:val="both"/>
              <w:textAlignment w:val="center"/>
              <w:rPr>
                <w:rFonts w:cs="Arial"/>
                <w:sz w:val="36"/>
                <w:szCs w:val="36"/>
              </w:rPr>
            </w:pPr>
            <w:r w:rsidRPr="002C453F">
              <w:rPr>
                <w:rFonts w:ascii="Calibri" w:hAnsi="Calibri" w:cs="Arial"/>
                <w:b/>
                <w:bCs/>
                <w:kern w:val="24"/>
              </w:rPr>
              <w:t>Number of assessments</w:t>
            </w:r>
          </w:p>
        </w:tc>
        <w:tc>
          <w:tcPr>
            <w:tcW w:w="1559" w:type="dxa"/>
            <w:shd w:val="clear" w:color="auto" w:fill="auto"/>
            <w:tcMar>
              <w:top w:w="15" w:type="dxa"/>
              <w:left w:w="15" w:type="dxa"/>
              <w:bottom w:w="0" w:type="dxa"/>
              <w:right w:w="15" w:type="dxa"/>
            </w:tcMar>
            <w:vAlign w:val="center"/>
            <w:hideMark/>
          </w:tcPr>
          <w:p w14:paraId="101520AC" w14:textId="77777777" w:rsidR="002C453F" w:rsidRPr="002C453F" w:rsidRDefault="002C453F" w:rsidP="000E45EE">
            <w:pPr>
              <w:spacing w:after="0" w:line="240" w:lineRule="auto"/>
              <w:jc w:val="center"/>
              <w:textAlignment w:val="center"/>
              <w:rPr>
                <w:rFonts w:ascii="Calibri" w:hAnsi="Calibri" w:cs="Arial"/>
                <w:kern w:val="24"/>
              </w:rPr>
            </w:pPr>
            <w:r w:rsidRPr="002C453F">
              <w:rPr>
                <w:rFonts w:ascii="Calibri" w:hAnsi="Calibri" w:cs="Arial"/>
                <w:kern w:val="24"/>
              </w:rPr>
              <w:t>1104</w:t>
            </w:r>
          </w:p>
        </w:tc>
      </w:tr>
      <w:tr w:rsidR="002C453F" w:rsidRPr="002C453F" w14:paraId="6317E39A" w14:textId="77777777" w:rsidTr="000E45EE">
        <w:trPr>
          <w:trHeight w:hRule="exact" w:val="510"/>
        </w:trPr>
        <w:tc>
          <w:tcPr>
            <w:tcW w:w="4957" w:type="dxa"/>
            <w:shd w:val="clear" w:color="auto" w:fill="auto"/>
            <w:tcMar>
              <w:top w:w="15" w:type="dxa"/>
              <w:left w:w="15" w:type="dxa"/>
              <w:bottom w:w="0" w:type="dxa"/>
              <w:right w:w="15" w:type="dxa"/>
            </w:tcMar>
            <w:vAlign w:val="center"/>
            <w:hideMark/>
          </w:tcPr>
          <w:p w14:paraId="10515513" w14:textId="77777777" w:rsidR="002C453F" w:rsidRPr="002C453F" w:rsidRDefault="002C453F" w:rsidP="002409EF">
            <w:pPr>
              <w:spacing w:after="0" w:line="240" w:lineRule="auto"/>
              <w:jc w:val="both"/>
              <w:textAlignment w:val="center"/>
              <w:rPr>
                <w:rFonts w:cs="Arial"/>
                <w:sz w:val="36"/>
                <w:szCs w:val="36"/>
              </w:rPr>
            </w:pPr>
            <w:r w:rsidRPr="002C453F">
              <w:rPr>
                <w:rFonts w:ascii="Calibri" w:hAnsi="Calibri" w:cs="Arial"/>
                <w:b/>
                <w:bCs/>
                <w:kern w:val="24"/>
              </w:rPr>
              <w:t>Assessed as homeless</w:t>
            </w:r>
          </w:p>
        </w:tc>
        <w:tc>
          <w:tcPr>
            <w:tcW w:w="1559" w:type="dxa"/>
            <w:shd w:val="clear" w:color="auto" w:fill="auto"/>
            <w:tcMar>
              <w:top w:w="15" w:type="dxa"/>
              <w:left w:w="15" w:type="dxa"/>
              <w:bottom w:w="0" w:type="dxa"/>
              <w:right w:w="15" w:type="dxa"/>
            </w:tcMar>
            <w:vAlign w:val="center"/>
          </w:tcPr>
          <w:p w14:paraId="1B6638BF" w14:textId="77777777" w:rsidR="002C453F" w:rsidRPr="002C453F" w:rsidRDefault="002C453F" w:rsidP="000E45EE">
            <w:pPr>
              <w:spacing w:after="0" w:line="240" w:lineRule="auto"/>
              <w:jc w:val="center"/>
              <w:textAlignment w:val="center"/>
              <w:rPr>
                <w:rFonts w:ascii="Calibri" w:hAnsi="Calibri" w:cs="Arial"/>
                <w:kern w:val="24"/>
              </w:rPr>
            </w:pPr>
            <w:r w:rsidRPr="002C453F">
              <w:rPr>
                <w:rFonts w:ascii="Calibri" w:hAnsi="Calibri" w:cs="Calibri"/>
              </w:rPr>
              <w:t>1,010</w:t>
            </w:r>
          </w:p>
        </w:tc>
      </w:tr>
      <w:tr w:rsidR="002C453F" w:rsidRPr="002C453F" w14:paraId="427762EF" w14:textId="77777777" w:rsidTr="000E45EE">
        <w:trPr>
          <w:trHeight w:hRule="exact" w:val="510"/>
        </w:trPr>
        <w:tc>
          <w:tcPr>
            <w:tcW w:w="4957" w:type="dxa"/>
            <w:shd w:val="clear" w:color="auto" w:fill="auto"/>
            <w:tcMar>
              <w:top w:w="15" w:type="dxa"/>
              <w:left w:w="15" w:type="dxa"/>
              <w:bottom w:w="0" w:type="dxa"/>
              <w:right w:w="15" w:type="dxa"/>
            </w:tcMar>
            <w:vAlign w:val="center"/>
            <w:hideMark/>
          </w:tcPr>
          <w:p w14:paraId="26837F50" w14:textId="77777777" w:rsidR="002C453F" w:rsidRPr="002C453F" w:rsidRDefault="002C453F" w:rsidP="002409EF">
            <w:pPr>
              <w:spacing w:after="0" w:line="240" w:lineRule="auto"/>
              <w:textAlignment w:val="center"/>
              <w:rPr>
                <w:rFonts w:cs="Arial"/>
                <w:sz w:val="36"/>
                <w:szCs w:val="36"/>
              </w:rPr>
            </w:pPr>
            <w:r w:rsidRPr="002C453F">
              <w:rPr>
                <w:rFonts w:ascii="Calibri" w:hAnsi="Calibri" w:cs="Arial"/>
                <w:b/>
                <w:bCs/>
                <w:kern w:val="24"/>
              </w:rPr>
              <w:t>Assessed as homeless, unintentional (duty to house)</w:t>
            </w:r>
          </w:p>
        </w:tc>
        <w:tc>
          <w:tcPr>
            <w:tcW w:w="1559" w:type="dxa"/>
            <w:shd w:val="clear" w:color="auto" w:fill="auto"/>
            <w:tcMar>
              <w:top w:w="15" w:type="dxa"/>
              <w:left w:w="15" w:type="dxa"/>
              <w:bottom w:w="0" w:type="dxa"/>
              <w:right w:w="15" w:type="dxa"/>
            </w:tcMar>
            <w:vAlign w:val="center"/>
          </w:tcPr>
          <w:p w14:paraId="6BA9E68D" w14:textId="77777777" w:rsidR="002C453F" w:rsidRPr="002C453F" w:rsidRDefault="002C453F" w:rsidP="000E45EE">
            <w:pPr>
              <w:spacing w:after="0" w:line="240" w:lineRule="auto"/>
              <w:jc w:val="center"/>
              <w:textAlignment w:val="center"/>
              <w:rPr>
                <w:rFonts w:ascii="Calibri" w:hAnsi="Calibri" w:cs="Calibri"/>
              </w:rPr>
            </w:pPr>
            <w:r w:rsidRPr="002C453F">
              <w:rPr>
                <w:rFonts w:ascii="Calibri" w:hAnsi="Calibri" w:cs="Calibri"/>
              </w:rPr>
              <w:t>1000</w:t>
            </w:r>
          </w:p>
        </w:tc>
      </w:tr>
      <w:tr w:rsidR="002C453F" w:rsidRPr="002C453F" w14:paraId="2451F38B" w14:textId="77777777" w:rsidTr="000E45EE">
        <w:trPr>
          <w:trHeight w:hRule="exact" w:val="705"/>
        </w:trPr>
        <w:tc>
          <w:tcPr>
            <w:tcW w:w="4957" w:type="dxa"/>
            <w:shd w:val="clear" w:color="auto" w:fill="auto"/>
            <w:tcMar>
              <w:top w:w="15" w:type="dxa"/>
              <w:left w:w="15" w:type="dxa"/>
              <w:bottom w:w="0" w:type="dxa"/>
              <w:right w:w="15" w:type="dxa"/>
            </w:tcMar>
            <w:vAlign w:val="center"/>
          </w:tcPr>
          <w:p w14:paraId="791B341A" w14:textId="77777777" w:rsidR="002C453F" w:rsidRPr="002C453F" w:rsidRDefault="002C453F" w:rsidP="002409EF">
            <w:pPr>
              <w:spacing w:after="0" w:line="240" w:lineRule="auto"/>
              <w:rPr>
                <w:rFonts w:ascii="Calibri" w:hAnsi="Calibri" w:cs="Arial"/>
                <w:b/>
                <w:bCs/>
                <w:kern w:val="24"/>
              </w:rPr>
            </w:pPr>
            <w:r w:rsidRPr="002C453F">
              <w:rPr>
                <w:rFonts w:ascii="Calibri" w:hAnsi="Calibri" w:cs="Arial"/>
                <w:b/>
                <w:bCs/>
                <w:kern w:val="24"/>
              </w:rPr>
              <w:t>Households assessed as homeless</w:t>
            </w:r>
            <w:r w:rsidRPr="002C453F">
              <w:rPr>
                <w:rFonts w:ascii="Calibri" w:hAnsi="Calibri" w:cs="Arial"/>
                <w:b/>
                <w:bCs/>
                <w:kern w:val="24"/>
              </w:rPr>
              <w:br/>
              <w:t xml:space="preserve"> - Rate per 10,000 households</w:t>
            </w:r>
          </w:p>
        </w:tc>
        <w:tc>
          <w:tcPr>
            <w:tcW w:w="1559" w:type="dxa"/>
            <w:shd w:val="clear" w:color="auto" w:fill="auto"/>
            <w:tcMar>
              <w:top w:w="15" w:type="dxa"/>
              <w:left w:w="15" w:type="dxa"/>
              <w:bottom w:w="0" w:type="dxa"/>
              <w:right w:w="15" w:type="dxa"/>
            </w:tcMar>
            <w:vAlign w:val="center"/>
          </w:tcPr>
          <w:p w14:paraId="114FD216" w14:textId="77777777" w:rsidR="002C453F" w:rsidRPr="002C453F" w:rsidRDefault="002C453F" w:rsidP="000E45EE">
            <w:pPr>
              <w:spacing w:after="0" w:line="240" w:lineRule="auto"/>
              <w:jc w:val="center"/>
              <w:textAlignment w:val="center"/>
              <w:rPr>
                <w:rFonts w:ascii="Calibri" w:hAnsi="Calibri" w:cs="Calibri"/>
              </w:rPr>
            </w:pPr>
            <w:r w:rsidRPr="002C453F">
              <w:rPr>
                <w:rFonts w:ascii="Calibri" w:hAnsi="Calibri" w:cs="Calibri"/>
              </w:rPr>
              <w:t>235</w:t>
            </w:r>
          </w:p>
        </w:tc>
      </w:tr>
    </w:tbl>
    <w:p w14:paraId="0E6D0475" w14:textId="77777777" w:rsidR="002C453F" w:rsidRDefault="002C453F" w:rsidP="00CB21E7">
      <w:pPr>
        <w:spacing w:after="0" w:line="240" w:lineRule="auto"/>
        <w:jc w:val="both"/>
        <w:rPr>
          <w:rFonts w:ascii="Arial" w:hAnsi="Arial" w:cs="Arial"/>
          <w:bCs/>
          <w:sz w:val="24"/>
          <w:szCs w:val="24"/>
        </w:rPr>
      </w:pPr>
    </w:p>
    <w:p w14:paraId="0B670490" w14:textId="01FADA19" w:rsidR="00D6018B" w:rsidRDefault="00D6018B" w:rsidP="000E45EE">
      <w:pPr>
        <w:spacing w:after="0" w:line="240" w:lineRule="auto"/>
        <w:rPr>
          <w:rFonts w:ascii="Arial" w:hAnsi="Arial" w:cs="Arial"/>
          <w:bCs/>
          <w:sz w:val="24"/>
          <w:szCs w:val="24"/>
        </w:rPr>
      </w:pPr>
      <w:r w:rsidRPr="00D6018B">
        <w:rPr>
          <w:rFonts w:ascii="Arial" w:hAnsi="Arial" w:cs="Arial"/>
          <w:b/>
          <w:sz w:val="24"/>
          <w:szCs w:val="24"/>
        </w:rPr>
        <w:t>Table</w:t>
      </w:r>
      <w:r w:rsidR="0073010A">
        <w:rPr>
          <w:rFonts w:ascii="Arial" w:hAnsi="Arial" w:cs="Arial"/>
          <w:b/>
          <w:sz w:val="24"/>
          <w:szCs w:val="24"/>
        </w:rPr>
        <w:t xml:space="preserve"> 3</w:t>
      </w:r>
      <w:r w:rsidRPr="00D6018B">
        <w:rPr>
          <w:rFonts w:ascii="Arial" w:hAnsi="Arial" w:cs="Arial"/>
          <w:b/>
          <w:sz w:val="24"/>
          <w:szCs w:val="24"/>
        </w:rPr>
        <w:t xml:space="preserve"> </w:t>
      </w:r>
      <w:r w:rsidRPr="005D1D76">
        <w:rPr>
          <w:rFonts w:ascii="Arial" w:hAnsi="Arial" w:cs="Arial"/>
          <w:bCs/>
          <w:sz w:val="24"/>
          <w:szCs w:val="24"/>
        </w:rPr>
        <w:t xml:space="preserve">Shows the reduction in times achieved for those who had no to low needs and were rapid </w:t>
      </w:r>
      <w:proofErr w:type="gramStart"/>
      <w:r w:rsidRPr="005D1D76">
        <w:rPr>
          <w:rFonts w:ascii="Arial" w:hAnsi="Arial" w:cs="Arial"/>
          <w:bCs/>
          <w:sz w:val="24"/>
          <w:szCs w:val="24"/>
        </w:rPr>
        <w:t>rehousing</w:t>
      </w:r>
      <w:r>
        <w:rPr>
          <w:rFonts w:ascii="Arial" w:hAnsi="Arial" w:cs="Arial"/>
          <w:bCs/>
          <w:sz w:val="24"/>
          <w:szCs w:val="24"/>
        </w:rPr>
        <w:t>;</w:t>
      </w:r>
      <w:proofErr w:type="gramEnd"/>
    </w:p>
    <w:p w14:paraId="1B380983" w14:textId="77777777" w:rsidR="00CB21E7" w:rsidRDefault="00CB21E7" w:rsidP="00CB21E7">
      <w:pPr>
        <w:spacing w:after="0" w:line="240" w:lineRule="auto"/>
        <w:jc w:val="both"/>
        <w:rPr>
          <w:rFonts w:ascii="Arial" w:hAnsi="Arial" w:cs="Arial"/>
          <w:bCs/>
          <w:sz w:val="24"/>
          <w:szCs w:val="24"/>
        </w:rPr>
      </w:pPr>
    </w:p>
    <w:tbl>
      <w:tblPr>
        <w:tblStyle w:val="TableGrid"/>
        <w:tblW w:w="0" w:type="auto"/>
        <w:jc w:val="center"/>
        <w:tblLook w:val="04A0" w:firstRow="1" w:lastRow="0" w:firstColumn="1" w:lastColumn="0" w:noHBand="0" w:noVBand="1"/>
      </w:tblPr>
      <w:tblGrid>
        <w:gridCol w:w="1481"/>
        <w:gridCol w:w="1507"/>
        <w:gridCol w:w="1507"/>
        <w:gridCol w:w="1507"/>
        <w:gridCol w:w="1507"/>
        <w:gridCol w:w="1507"/>
      </w:tblGrid>
      <w:tr w:rsidR="00847997" w14:paraId="212873A2" w14:textId="77777777" w:rsidTr="00DB319C">
        <w:trPr>
          <w:trHeight w:val="260"/>
          <w:jc w:val="center"/>
        </w:trPr>
        <w:tc>
          <w:tcPr>
            <w:tcW w:w="1548" w:type="dxa"/>
          </w:tcPr>
          <w:p w14:paraId="7CDDEFC2" w14:textId="77777777" w:rsidR="00847997" w:rsidRDefault="00847997" w:rsidP="00CB21E7">
            <w:pPr>
              <w:jc w:val="both"/>
              <w:rPr>
                <w:rFonts w:cs="Arial"/>
                <w:b/>
                <w:bCs/>
                <w:szCs w:val="24"/>
              </w:rPr>
            </w:pPr>
          </w:p>
        </w:tc>
        <w:tc>
          <w:tcPr>
            <w:tcW w:w="1548" w:type="dxa"/>
          </w:tcPr>
          <w:p w14:paraId="6943D81E" w14:textId="77777777" w:rsidR="00847997" w:rsidRDefault="00847997" w:rsidP="000E45EE">
            <w:pPr>
              <w:jc w:val="center"/>
              <w:rPr>
                <w:rFonts w:cs="Arial"/>
                <w:b/>
                <w:bCs/>
                <w:szCs w:val="24"/>
              </w:rPr>
            </w:pPr>
            <w:r>
              <w:rPr>
                <w:rFonts w:cs="Arial"/>
                <w:b/>
                <w:bCs/>
                <w:szCs w:val="24"/>
              </w:rPr>
              <w:t>2019/20</w:t>
            </w:r>
          </w:p>
        </w:tc>
        <w:tc>
          <w:tcPr>
            <w:tcW w:w="1548" w:type="dxa"/>
          </w:tcPr>
          <w:p w14:paraId="6AC6D8D4" w14:textId="77777777" w:rsidR="00847997" w:rsidRDefault="00847997" w:rsidP="000E45EE">
            <w:pPr>
              <w:jc w:val="center"/>
              <w:rPr>
                <w:rFonts w:cs="Arial"/>
                <w:b/>
                <w:bCs/>
                <w:szCs w:val="24"/>
              </w:rPr>
            </w:pPr>
            <w:r>
              <w:rPr>
                <w:rFonts w:cs="Arial"/>
                <w:b/>
                <w:bCs/>
                <w:szCs w:val="24"/>
              </w:rPr>
              <w:t>2020/21</w:t>
            </w:r>
          </w:p>
        </w:tc>
        <w:tc>
          <w:tcPr>
            <w:tcW w:w="1548" w:type="dxa"/>
          </w:tcPr>
          <w:p w14:paraId="6979265D" w14:textId="77777777" w:rsidR="00847997" w:rsidRDefault="00847997" w:rsidP="000E45EE">
            <w:pPr>
              <w:jc w:val="center"/>
              <w:rPr>
                <w:rFonts w:cs="Arial"/>
                <w:b/>
                <w:bCs/>
                <w:szCs w:val="24"/>
              </w:rPr>
            </w:pPr>
            <w:r>
              <w:rPr>
                <w:rFonts w:cs="Arial"/>
                <w:b/>
                <w:bCs/>
                <w:szCs w:val="24"/>
              </w:rPr>
              <w:t>2021/22</w:t>
            </w:r>
          </w:p>
        </w:tc>
        <w:tc>
          <w:tcPr>
            <w:tcW w:w="1548" w:type="dxa"/>
          </w:tcPr>
          <w:p w14:paraId="67C1A69C" w14:textId="77777777" w:rsidR="00847997" w:rsidRDefault="00847997" w:rsidP="000E45EE">
            <w:pPr>
              <w:jc w:val="center"/>
              <w:rPr>
                <w:rFonts w:cs="Arial"/>
                <w:b/>
                <w:bCs/>
                <w:szCs w:val="24"/>
              </w:rPr>
            </w:pPr>
            <w:r>
              <w:rPr>
                <w:rFonts w:cs="Arial"/>
                <w:b/>
                <w:bCs/>
                <w:szCs w:val="24"/>
              </w:rPr>
              <w:t>2022/23</w:t>
            </w:r>
          </w:p>
        </w:tc>
        <w:tc>
          <w:tcPr>
            <w:tcW w:w="1548" w:type="dxa"/>
          </w:tcPr>
          <w:p w14:paraId="0B218CEF" w14:textId="77777777" w:rsidR="00847997" w:rsidRDefault="00847997" w:rsidP="000E45EE">
            <w:pPr>
              <w:jc w:val="center"/>
              <w:rPr>
                <w:rFonts w:cs="Arial"/>
                <w:b/>
                <w:bCs/>
                <w:szCs w:val="24"/>
              </w:rPr>
            </w:pPr>
            <w:r>
              <w:rPr>
                <w:rFonts w:cs="Arial"/>
                <w:b/>
                <w:bCs/>
                <w:szCs w:val="24"/>
              </w:rPr>
              <w:t>2023/24</w:t>
            </w:r>
          </w:p>
        </w:tc>
      </w:tr>
      <w:tr w:rsidR="00847997" w14:paraId="1E67AC46" w14:textId="77777777" w:rsidTr="00DB319C">
        <w:trPr>
          <w:trHeight w:val="260"/>
          <w:jc w:val="center"/>
        </w:trPr>
        <w:tc>
          <w:tcPr>
            <w:tcW w:w="1548" w:type="dxa"/>
          </w:tcPr>
          <w:p w14:paraId="3514E4B1" w14:textId="77777777" w:rsidR="00847997" w:rsidRDefault="00847997" w:rsidP="00CB21E7">
            <w:pPr>
              <w:jc w:val="both"/>
              <w:rPr>
                <w:rFonts w:cs="Arial"/>
                <w:b/>
                <w:bCs/>
                <w:szCs w:val="24"/>
              </w:rPr>
            </w:pPr>
            <w:proofErr w:type="spellStart"/>
            <w:r>
              <w:rPr>
                <w:rFonts w:cs="Arial"/>
                <w:b/>
                <w:bCs/>
                <w:szCs w:val="24"/>
              </w:rPr>
              <w:t>Avg</w:t>
            </w:r>
            <w:proofErr w:type="spellEnd"/>
            <w:r>
              <w:rPr>
                <w:rFonts w:cs="Arial"/>
                <w:b/>
                <w:bCs/>
                <w:szCs w:val="24"/>
              </w:rPr>
              <w:t xml:space="preserve"> time </w:t>
            </w:r>
          </w:p>
        </w:tc>
        <w:tc>
          <w:tcPr>
            <w:tcW w:w="1548" w:type="dxa"/>
          </w:tcPr>
          <w:p w14:paraId="7D9624ED" w14:textId="77777777" w:rsidR="00847997" w:rsidRPr="002C453F" w:rsidRDefault="00847997" w:rsidP="000E45EE">
            <w:pPr>
              <w:jc w:val="center"/>
              <w:rPr>
                <w:rFonts w:cs="Arial"/>
                <w:szCs w:val="24"/>
              </w:rPr>
            </w:pPr>
            <w:r w:rsidRPr="002C453F">
              <w:rPr>
                <w:rFonts w:cs="Arial"/>
                <w:szCs w:val="24"/>
              </w:rPr>
              <w:t xml:space="preserve">15 </w:t>
            </w:r>
            <w:proofErr w:type="spellStart"/>
            <w:r w:rsidRPr="002C453F">
              <w:rPr>
                <w:rFonts w:cs="Arial"/>
                <w:szCs w:val="24"/>
              </w:rPr>
              <w:t>wks</w:t>
            </w:r>
            <w:proofErr w:type="spellEnd"/>
          </w:p>
        </w:tc>
        <w:tc>
          <w:tcPr>
            <w:tcW w:w="1548" w:type="dxa"/>
          </w:tcPr>
          <w:p w14:paraId="04139502" w14:textId="77777777" w:rsidR="00847997" w:rsidRPr="002C453F" w:rsidRDefault="00847997" w:rsidP="000E45EE">
            <w:pPr>
              <w:jc w:val="center"/>
              <w:rPr>
                <w:rFonts w:cs="Arial"/>
                <w:szCs w:val="24"/>
              </w:rPr>
            </w:pPr>
            <w:r w:rsidRPr="002C453F">
              <w:rPr>
                <w:rFonts w:cs="Arial"/>
                <w:szCs w:val="24"/>
              </w:rPr>
              <w:t xml:space="preserve">19 </w:t>
            </w:r>
            <w:proofErr w:type="spellStart"/>
            <w:r w:rsidRPr="002C453F">
              <w:rPr>
                <w:rFonts w:cs="Arial"/>
                <w:szCs w:val="24"/>
              </w:rPr>
              <w:t>wks</w:t>
            </w:r>
            <w:proofErr w:type="spellEnd"/>
          </w:p>
        </w:tc>
        <w:tc>
          <w:tcPr>
            <w:tcW w:w="1548" w:type="dxa"/>
          </w:tcPr>
          <w:p w14:paraId="7E481968" w14:textId="77777777" w:rsidR="00847997" w:rsidRPr="002C453F" w:rsidRDefault="00847997" w:rsidP="000E45EE">
            <w:pPr>
              <w:jc w:val="center"/>
              <w:rPr>
                <w:rFonts w:cs="Arial"/>
                <w:szCs w:val="24"/>
              </w:rPr>
            </w:pPr>
            <w:r w:rsidRPr="002C453F">
              <w:rPr>
                <w:rFonts w:cs="Arial"/>
                <w:szCs w:val="24"/>
              </w:rPr>
              <w:t xml:space="preserve">16.5 </w:t>
            </w:r>
            <w:proofErr w:type="spellStart"/>
            <w:r w:rsidRPr="002C453F">
              <w:rPr>
                <w:rFonts w:cs="Arial"/>
                <w:szCs w:val="24"/>
              </w:rPr>
              <w:t>wks</w:t>
            </w:r>
            <w:proofErr w:type="spellEnd"/>
          </w:p>
        </w:tc>
        <w:tc>
          <w:tcPr>
            <w:tcW w:w="1548" w:type="dxa"/>
          </w:tcPr>
          <w:p w14:paraId="2F03A704" w14:textId="77777777" w:rsidR="00847997" w:rsidRPr="002C453F" w:rsidRDefault="00847997" w:rsidP="000E45EE">
            <w:pPr>
              <w:jc w:val="center"/>
              <w:rPr>
                <w:rFonts w:cs="Arial"/>
                <w:szCs w:val="24"/>
              </w:rPr>
            </w:pPr>
            <w:r w:rsidRPr="002C453F">
              <w:rPr>
                <w:rFonts w:cs="Arial"/>
                <w:szCs w:val="24"/>
              </w:rPr>
              <w:t xml:space="preserve">17.5 </w:t>
            </w:r>
            <w:proofErr w:type="spellStart"/>
            <w:r w:rsidRPr="002C453F">
              <w:rPr>
                <w:rFonts w:cs="Arial"/>
                <w:szCs w:val="24"/>
              </w:rPr>
              <w:t>wks</w:t>
            </w:r>
            <w:proofErr w:type="spellEnd"/>
          </w:p>
        </w:tc>
        <w:tc>
          <w:tcPr>
            <w:tcW w:w="1548" w:type="dxa"/>
          </w:tcPr>
          <w:p w14:paraId="3A2AFE39" w14:textId="77777777" w:rsidR="00847997" w:rsidRPr="002C453F" w:rsidRDefault="00847997" w:rsidP="000E45EE">
            <w:pPr>
              <w:jc w:val="center"/>
              <w:rPr>
                <w:rFonts w:cs="Arial"/>
                <w:szCs w:val="24"/>
              </w:rPr>
            </w:pPr>
            <w:r w:rsidRPr="002C453F">
              <w:rPr>
                <w:rFonts w:cs="Arial"/>
                <w:szCs w:val="24"/>
              </w:rPr>
              <w:t xml:space="preserve">17.5 </w:t>
            </w:r>
            <w:proofErr w:type="spellStart"/>
            <w:r w:rsidRPr="002C453F">
              <w:rPr>
                <w:rFonts w:cs="Arial"/>
                <w:szCs w:val="24"/>
              </w:rPr>
              <w:t>wks</w:t>
            </w:r>
            <w:proofErr w:type="spellEnd"/>
          </w:p>
        </w:tc>
      </w:tr>
    </w:tbl>
    <w:p w14:paraId="68870820" w14:textId="77777777" w:rsidR="00847997" w:rsidRDefault="00847997" w:rsidP="00CB21E7">
      <w:pPr>
        <w:spacing w:after="0" w:line="240" w:lineRule="auto"/>
        <w:jc w:val="both"/>
        <w:rPr>
          <w:rFonts w:ascii="Arial" w:hAnsi="Arial" w:cs="Arial"/>
          <w:bCs/>
          <w:sz w:val="24"/>
          <w:szCs w:val="24"/>
        </w:rPr>
      </w:pPr>
    </w:p>
    <w:p w14:paraId="3CF2E276" w14:textId="5800BEE1" w:rsidR="001804F5" w:rsidRDefault="00AD1E72" w:rsidP="000E45EE">
      <w:pPr>
        <w:spacing w:after="0" w:line="240" w:lineRule="auto"/>
        <w:rPr>
          <w:rFonts w:ascii="Arial" w:hAnsi="Arial" w:cs="Arial"/>
          <w:bCs/>
          <w:sz w:val="24"/>
          <w:szCs w:val="24"/>
        </w:rPr>
      </w:pPr>
      <w:r>
        <w:rPr>
          <w:rFonts w:ascii="Arial" w:hAnsi="Arial" w:cs="Arial"/>
          <w:bCs/>
          <w:sz w:val="24"/>
          <w:szCs w:val="24"/>
        </w:rPr>
        <w:t>Of those</w:t>
      </w:r>
      <w:r w:rsidR="00EE4412">
        <w:rPr>
          <w:rFonts w:ascii="Arial" w:hAnsi="Arial" w:cs="Arial"/>
          <w:bCs/>
          <w:sz w:val="24"/>
          <w:szCs w:val="24"/>
        </w:rPr>
        <w:t xml:space="preserve"> households experiencing homelessness currently approaching West Dunbartonshire for assistance around 64% have</w:t>
      </w:r>
      <w:r>
        <w:rPr>
          <w:rFonts w:ascii="Arial" w:hAnsi="Arial" w:cs="Arial"/>
          <w:bCs/>
          <w:sz w:val="24"/>
          <w:szCs w:val="24"/>
        </w:rPr>
        <w:t xml:space="preserve"> no to low support needs</w:t>
      </w:r>
      <w:r w:rsidR="00EE4412">
        <w:rPr>
          <w:rFonts w:ascii="Arial" w:hAnsi="Arial" w:cs="Arial"/>
          <w:bCs/>
          <w:sz w:val="24"/>
          <w:szCs w:val="24"/>
        </w:rPr>
        <w:t xml:space="preserve">.  This is the group that </w:t>
      </w:r>
      <w:r w:rsidR="00A20BEB">
        <w:rPr>
          <w:rFonts w:ascii="Arial" w:hAnsi="Arial" w:cs="Arial"/>
          <w:bCs/>
          <w:sz w:val="24"/>
          <w:szCs w:val="24"/>
        </w:rPr>
        <w:t>can</w:t>
      </w:r>
      <w:r w:rsidR="00EE4412">
        <w:rPr>
          <w:rFonts w:ascii="Arial" w:hAnsi="Arial" w:cs="Arial"/>
          <w:bCs/>
          <w:sz w:val="24"/>
          <w:szCs w:val="24"/>
        </w:rPr>
        <w:t xml:space="preserve"> be </w:t>
      </w:r>
      <w:r w:rsidR="00B3097C">
        <w:rPr>
          <w:rFonts w:ascii="Arial" w:hAnsi="Arial" w:cs="Arial"/>
          <w:bCs/>
          <w:sz w:val="24"/>
          <w:szCs w:val="24"/>
        </w:rPr>
        <w:t xml:space="preserve">rapidly </w:t>
      </w:r>
      <w:r w:rsidR="007A301F">
        <w:rPr>
          <w:rFonts w:ascii="Arial" w:hAnsi="Arial" w:cs="Arial"/>
          <w:bCs/>
          <w:sz w:val="24"/>
          <w:szCs w:val="24"/>
        </w:rPr>
        <w:t>rehoused,</w:t>
      </w:r>
      <w:r w:rsidR="00B3097C">
        <w:rPr>
          <w:rFonts w:ascii="Arial" w:hAnsi="Arial" w:cs="Arial"/>
          <w:bCs/>
          <w:sz w:val="24"/>
          <w:szCs w:val="24"/>
        </w:rPr>
        <w:t xml:space="preserve"> </w:t>
      </w:r>
      <w:r w:rsidR="00A20BEB">
        <w:rPr>
          <w:rFonts w:ascii="Arial" w:hAnsi="Arial" w:cs="Arial"/>
          <w:bCs/>
          <w:sz w:val="24"/>
          <w:szCs w:val="24"/>
        </w:rPr>
        <w:t>but all households should be rehoused as quickly as possible</w:t>
      </w:r>
      <w:r w:rsidR="00B3097C">
        <w:rPr>
          <w:rFonts w:ascii="Arial" w:hAnsi="Arial" w:cs="Arial"/>
          <w:bCs/>
          <w:sz w:val="24"/>
          <w:szCs w:val="24"/>
        </w:rPr>
        <w:t>.  However, supply</w:t>
      </w:r>
      <w:r w:rsidR="00C42744">
        <w:rPr>
          <w:rFonts w:ascii="Arial" w:hAnsi="Arial" w:cs="Arial"/>
          <w:bCs/>
          <w:sz w:val="24"/>
          <w:szCs w:val="24"/>
        </w:rPr>
        <w:t xml:space="preserve">, </w:t>
      </w:r>
      <w:r w:rsidR="00B3097C">
        <w:rPr>
          <w:rFonts w:ascii="Arial" w:hAnsi="Arial" w:cs="Arial"/>
          <w:bCs/>
          <w:sz w:val="24"/>
          <w:szCs w:val="24"/>
        </w:rPr>
        <w:t>type and need can also impact this.</w:t>
      </w:r>
      <w:r w:rsidR="00A20BEB">
        <w:rPr>
          <w:rFonts w:ascii="Arial" w:hAnsi="Arial" w:cs="Arial"/>
          <w:bCs/>
          <w:sz w:val="24"/>
          <w:szCs w:val="24"/>
        </w:rPr>
        <w:t xml:space="preserve">  </w:t>
      </w:r>
    </w:p>
    <w:p w14:paraId="18C2C4DA" w14:textId="77777777" w:rsidR="00CB21E7" w:rsidRDefault="00CB21E7" w:rsidP="00CB21E7">
      <w:pPr>
        <w:spacing w:after="0" w:line="240" w:lineRule="auto"/>
        <w:jc w:val="both"/>
        <w:rPr>
          <w:rFonts w:ascii="Arial" w:hAnsi="Arial" w:cs="Arial"/>
          <w:bCs/>
          <w:sz w:val="24"/>
          <w:szCs w:val="24"/>
        </w:rPr>
      </w:pPr>
    </w:p>
    <w:p w14:paraId="2E845444" w14:textId="164ADF1A" w:rsidR="001804F5" w:rsidRDefault="005D1D76" w:rsidP="00CB21E7">
      <w:pPr>
        <w:spacing w:after="0" w:line="240" w:lineRule="auto"/>
        <w:jc w:val="both"/>
        <w:rPr>
          <w:rFonts w:ascii="Arial" w:hAnsi="Arial" w:cs="Arial"/>
          <w:b/>
          <w:sz w:val="24"/>
          <w:szCs w:val="24"/>
        </w:rPr>
      </w:pPr>
      <w:r w:rsidRPr="00D6018B">
        <w:rPr>
          <w:rFonts w:ascii="Arial" w:hAnsi="Arial" w:cs="Arial"/>
          <w:b/>
          <w:sz w:val="24"/>
          <w:szCs w:val="24"/>
        </w:rPr>
        <w:t xml:space="preserve">Table </w:t>
      </w:r>
      <w:r>
        <w:rPr>
          <w:rFonts w:ascii="Arial" w:hAnsi="Arial" w:cs="Arial"/>
          <w:b/>
          <w:sz w:val="24"/>
          <w:szCs w:val="24"/>
        </w:rPr>
        <w:t xml:space="preserve">4 </w:t>
      </w:r>
      <w:r w:rsidR="00AD1E72" w:rsidRPr="00AD1E72">
        <w:rPr>
          <w:rFonts w:ascii="Arial" w:hAnsi="Arial" w:cs="Arial"/>
          <w:bCs/>
          <w:sz w:val="24"/>
          <w:szCs w:val="24"/>
        </w:rPr>
        <w:t>–</w:t>
      </w:r>
      <w:r w:rsidRPr="00AD1E72">
        <w:rPr>
          <w:rFonts w:ascii="Arial" w:hAnsi="Arial" w:cs="Arial"/>
          <w:bCs/>
          <w:sz w:val="24"/>
          <w:szCs w:val="24"/>
        </w:rPr>
        <w:t xml:space="preserve"> </w:t>
      </w:r>
      <w:r w:rsidR="00AD1E72" w:rsidRPr="00AD1E72">
        <w:rPr>
          <w:rFonts w:ascii="Arial" w:hAnsi="Arial" w:cs="Arial"/>
          <w:bCs/>
          <w:sz w:val="24"/>
          <w:szCs w:val="24"/>
        </w:rPr>
        <w:t>Shows the</w:t>
      </w:r>
      <w:r w:rsidR="00AD1E72">
        <w:rPr>
          <w:rFonts w:ascii="Arial" w:hAnsi="Arial" w:cs="Arial"/>
          <w:b/>
          <w:sz w:val="24"/>
          <w:szCs w:val="24"/>
        </w:rPr>
        <w:t xml:space="preserve"> </w:t>
      </w:r>
      <w:r w:rsidR="00AD1E72">
        <w:rPr>
          <w:rFonts w:ascii="Arial" w:hAnsi="Arial" w:cs="Arial"/>
          <w:bCs/>
          <w:sz w:val="24"/>
          <w:szCs w:val="24"/>
        </w:rPr>
        <w:t xml:space="preserve">outcomes for all cases closed in </w:t>
      </w:r>
      <w:r w:rsidR="00D6018B" w:rsidRPr="005D1D76">
        <w:rPr>
          <w:rFonts w:ascii="Arial" w:hAnsi="Arial" w:cs="Arial"/>
          <w:bCs/>
          <w:sz w:val="24"/>
          <w:szCs w:val="24"/>
        </w:rPr>
        <w:t xml:space="preserve">2023/24 for households experiencing </w:t>
      </w:r>
      <w:proofErr w:type="gramStart"/>
      <w:r w:rsidR="00D6018B" w:rsidRPr="005D1D76">
        <w:rPr>
          <w:rFonts w:ascii="Arial" w:hAnsi="Arial" w:cs="Arial"/>
          <w:bCs/>
          <w:sz w:val="24"/>
          <w:szCs w:val="24"/>
        </w:rPr>
        <w:t>homelessness;</w:t>
      </w:r>
      <w:proofErr w:type="gramEnd"/>
    </w:p>
    <w:p w14:paraId="2F9FD1DD" w14:textId="77777777" w:rsidR="00CB21E7" w:rsidRPr="00D6018B" w:rsidRDefault="00CB21E7" w:rsidP="00CB21E7">
      <w:pPr>
        <w:spacing w:after="0" w:line="240" w:lineRule="auto"/>
        <w:jc w:val="both"/>
        <w:rPr>
          <w:rFonts w:ascii="Arial" w:hAnsi="Arial" w:cs="Arial"/>
          <w:b/>
          <w:sz w:val="24"/>
          <w:szCs w:val="24"/>
        </w:rPr>
      </w:pPr>
    </w:p>
    <w:tbl>
      <w:tblPr>
        <w:tblW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2"/>
        <w:gridCol w:w="1203"/>
      </w:tblGrid>
      <w:tr w:rsidR="002C453F" w14:paraId="2B0E91AF" w14:textId="77777777" w:rsidTr="000E45EE">
        <w:trPr>
          <w:trHeight w:val="300"/>
        </w:trPr>
        <w:tc>
          <w:tcPr>
            <w:tcW w:w="5222" w:type="dxa"/>
            <w:noWrap/>
            <w:tcMar>
              <w:top w:w="0" w:type="dxa"/>
              <w:left w:w="108" w:type="dxa"/>
              <w:bottom w:w="0" w:type="dxa"/>
              <w:right w:w="108" w:type="dxa"/>
            </w:tcMar>
            <w:vAlign w:val="bottom"/>
            <w:hideMark/>
          </w:tcPr>
          <w:p w14:paraId="26DA5B4D" w14:textId="77777777" w:rsidR="002C453F" w:rsidRPr="00D6018B" w:rsidRDefault="002C453F" w:rsidP="00CB21E7">
            <w:pPr>
              <w:spacing w:after="0" w:line="240" w:lineRule="auto"/>
              <w:jc w:val="both"/>
              <w:rPr>
                <w:rFonts w:cs="Arial"/>
                <w:b/>
                <w:bCs/>
                <w:szCs w:val="24"/>
              </w:rPr>
            </w:pPr>
            <w:r w:rsidRPr="00D6018B">
              <w:rPr>
                <w:rFonts w:cs="Arial"/>
                <w:b/>
                <w:bCs/>
                <w:szCs w:val="24"/>
              </w:rPr>
              <w:t>Housing Outcomes for Closed Homeless Presentations</w:t>
            </w:r>
          </w:p>
        </w:tc>
        <w:tc>
          <w:tcPr>
            <w:tcW w:w="236" w:type="dxa"/>
            <w:noWrap/>
            <w:tcMar>
              <w:top w:w="0" w:type="dxa"/>
              <w:left w:w="108" w:type="dxa"/>
              <w:bottom w:w="0" w:type="dxa"/>
              <w:right w:w="108" w:type="dxa"/>
            </w:tcMar>
            <w:vAlign w:val="bottom"/>
            <w:hideMark/>
          </w:tcPr>
          <w:p w14:paraId="21ED637E" w14:textId="77777777" w:rsidR="002C453F" w:rsidRPr="00D6018B" w:rsidRDefault="002C453F" w:rsidP="000E45EE">
            <w:pPr>
              <w:spacing w:after="0" w:line="240" w:lineRule="auto"/>
              <w:jc w:val="center"/>
              <w:rPr>
                <w:rFonts w:cs="Arial"/>
                <w:b/>
                <w:bCs/>
                <w:szCs w:val="24"/>
              </w:rPr>
            </w:pPr>
            <w:r w:rsidRPr="00D6018B">
              <w:rPr>
                <w:rFonts w:cs="Arial"/>
                <w:b/>
                <w:bCs/>
                <w:szCs w:val="24"/>
              </w:rPr>
              <w:t>2023/2024</w:t>
            </w:r>
          </w:p>
        </w:tc>
      </w:tr>
      <w:tr w:rsidR="002C453F" w14:paraId="52E4AF83" w14:textId="77777777" w:rsidTr="000E45EE">
        <w:trPr>
          <w:trHeight w:val="300"/>
        </w:trPr>
        <w:tc>
          <w:tcPr>
            <w:tcW w:w="5222" w:type="dxa"/>
            <w:noWrap/>
            <w:tcMar>
              <w:top w:w="0" w:type="dxa"/>
              <w:left w:w="108" w:type="dxa"/>
              <w:bottom w:w="0" w:type="dxa"/>
              <w:right w:w="108" w:type="dxa"/>
            </w:tcMar>
            <w:vAlign w:val="bottom"/>
            <w:hideMark/>
          </w:tcPr>
          <w:p w14:paraId="68F7AB8B" w14:textId="77777777" w:rsidR="002C453F" w:rsidRPr="00D6018B" w:rsidRDefault="002C453F" w:rsidP="00CB21E7">
            <w:pPr>
              <w:spacing w:after="0" w:line="240" w:lineRule="auto"/>
              <w:jc w:val="both"/>
              <w:rPr>
                <w:rFonts w:cs="Arial"/>
                <w:b/>
                <w:bCs/>
                <w:szCs w:val="24"/>
              </w:rPr>
            </w:pPr>
          </w:p>
        </w:tc>
        <w:tc>
          <w:tcPr>
            <w:tcW w:w="236" w:type="dxa"/>
            <w:noWrap/>
            <w:tcMar>
              <w:top w:w="0" w:type="dxa"/>
              <w:left w:w="108" w:type="dxa"/>
              <w:bottom w:w="0" w:type="dxa"/>
              <w:right w:w="108" w:type="dxa"/>
            </w:tcMar>
            <w:vAlign w:val="bottom"/>
            <w:hideMark/>
          </w:tcPr>
          <w:p w14:paraId="007CE833" w14:textId="77777777" w:rsidR="002C453F" w:rsidRPr="00D6018B" w:rsidRDefault="002C453F" w:rsidP="000E45EE">
            <w:pPr>
              <w:spacing w:after="0" w:line="240" w:lineRule="auto"/>
              <w:jc w:val="center"/>
              <w:rPr>
                <w:rFonts w:cs="Arial"/>
                <w:b/>
                <w:bCs/>
                <w:szCs w:val="24"/>
              </w:rPr>
            </w:pPr>
            <w:r w:rsidRPr="00D6018B">
              <w:rPr>
                <w:rFonts w:cs="Arial"/>
                <w:b/>
                <w:bCs/>
                <w:szCs w:val="24"/>
              </w:rPr>
              <w:t>N</w:t>
            </w:r>
          </w:p>
        </w:tc>
      </w:tr>
      <w:tr w:rsidR="002C453F" w14:paraId="2AE4C9CF" w14:textId="77777777" w:rsidTr="000E45EE">
        <w:trPr>
          <w:trHeight w:val="300"/>
        </w:trPr>
        <w:tc>
          <w:tcPr>
            <w:tcW w:w="5222" w:type="dxa"/>
            <w:noWrap/>
            <w:tcMar>
              <w:top w:w="0" w:type="dxa"/>
              <w:left w:w="108" w:type="dxa"/>
              <w:bottom w:w="0" w:type="dxa"/>
              <w:right w:w="108" w:type="dxa"/>
            </w:tcMar>
            <w:vAlign w:val="bottom"/>
            <w:hideMark/>
          </w:tcPr>
          <w:p w14:paraId="2A2E1D44"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t>Scottish Secure Tenancy</w:t>
            </w:r>
          </w:p>
        </w:tc>
        <w:tc>
          <w:tcPr>
            <w:tcW w:w="236" w:type="dxa"/>
            <w:noWrap/>
            <w:tcMar>
              <w:top w:w="0" w:type="dxa"/>
              <w:left w:w="108" w:type="dxa"/>
              <w:bottom w:w="0" w:type="dxa"/>
              <w:right w:w="108" w:type="dxa"/>
            </w:tcMar>
            <w:vAlign w:val="bottom"/>
            <w:hideMark/>
          </w:tcPr>
          <w:p w14:paraId="4625957D"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793</w:t>
            </w:r>
          </w:p>
        </w:tc>
      </w:tr>
      <w:tr w:rsidR="002C453F" w14:paraId="6E948FC5" w14:textId="77777777" w:rsidTr="000E45EE">
        <w:trPr>
          <w:trHeight w:val="300"/>
        </w:trPr>
        <w:tc>
          <w:tcPr>
            <w:tcW w:w="5222" w:type="dxa"/>
            <w:noWrap/>
            <w:tcMar>
              <w:top w:w="0" w:type="dxa"/>
              <w:left w:w="108" w:type="dxa"/>
              <w:bottom w:w="0" w:type="dxa"/>
              <w:right w:w="108" w:type="dxa"/>
            </w:tcMar>
            <w:vAlign w:val="bottom"/>
            <w:hideMark/>
          </w:tcPr>
          <w:p w14:paraId="261EC52B"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lastRenderedPageBreak/>
              <w:t>Private Rented Tenancy</w:t>
            </w:r>
          </w:p>
        </w:tc>
        <w:tc>
          <w:tcPr>
            <w:tcW w:w="236" w:type="dxa"/>
            <w:noWrap/>
            <w:tcMar>
              <w:top w:w="0" w:type="dxa"/>
              <w:left w:w="108" w:type="dxa"/>
              <w:bottom w:w="0" w:type="dxa"/>
              <w:right w:w="108" w:type="dxa"/>
            </w:tcMar>
            <w:vAlign w:val="bottom"/>
            <w:hideMark/>
          </w:tcPr>
          <w:p w14:paraId="057EDA97"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19</w:t>
            </w:r>
          </w:p>
        </w:tc>
      </w:tr>
      <w:tr w:rsidR="002C453F" w14:paraId="5BA4BCCF" w14:textId="77777777" w:rsidTr="000E45EE">
        <w:trPr>
          <w:trHeight w:val="300"/>
        </w:trPr>
        <w:tc>
          <w:tcPr>
            <w:tcW w:w="5222" w:type="dxa"/>
            <w:noWrap/>
            <w:tcMar>
              <w:top w:w="0" w:type="dxa"/>
              <w:left w:w="108" w:type="dxa"/>
              <w:bottom w:w="0" w:type="dxa"/>
              <w:right w:w="108" w:type="dxa"/>
            </w:tcMar>
            <w:vAlign w:val="bottom"/>
            <w:hideMark/>
          </w:tcPr>
          <w:p w14:paraId="545C6C41"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t>Hostel</w:t>
            </w:r>
          </w:p>
        </w:tc>
        <w:tc>
          <w:tcPr>
            <w:tcW w:w="236" w:type="dxa"/>
            <w:noWrap/>
            <w:tcMar>
              <w:top w:w="0" w:type="dxa"/>
              <w:left w:w="108" w:type="dxa"/>
              <w:bottom w:w="0" w:type="dxa"/>
              <w:right w:w="108" w:type="dxa"/>
            </w:tcMar>
            <w:vAlign w:val="bottom"/>
            <w:hideMark/>
          </w:tcPr>
          <w:p w14:paraId="78B1E4D5"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0</w:t>
            </w:r>
          </w:p>
        </w:tc>
      </w:tr>
      <w:tr w:rsidR="002C453F" w14:paraId="1C659DCB" w14:textId="77777777" w:rsidTr="000E45EE">
        <w:trPr>
          <w:trHeight w:val="300"/>
        </w:trPr>
        <w:tc>
          <w:tcPr>
            <w:tcW w:w="5222" w:type="dxa"/>
            <w:noWrap/>
            <w:tcMar>
              <w:top w:w="0" w:type="dxa"/>
              <w:left w:w="108" w:type="dxa"/>
              <w:bottom w:w="0" w:type="dxa"/>
              <w:right w:w="108" w:type="dxa"/>
            </w:tcMar>
            <w:vAlign w:val="bottom"/>
            <w:hideMark/>
          </w:tcPr>
          <w:p w14:paraId="59EC2DBC"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t>Bed &amp; Breakfast</w:t>
            </w:r>
          </w:p>
        </w:tc>
        <w:tc>
          <w:tcPr>
            <w:tcW w:w="236" w:type="dxa"/>
            <w:noWrap/>
            <w:tcMar>
              <w:top w:w="0" w:type="dxa"/>
              <w:left w:w="108" w:type="dxa"/>
              <w:bottom w:w="0" w:type="dxa"/>
              <w:right w:w="108" w:type="dxa"/>
            </w:tcMar>
            <w:vAlign w:val="bottom"/>
            <w:hideMark/>
          </w:tcPr>
          <w:p w14:paraId="54A36BA6"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0</w:t>
            </w:r>
          </w:p>
        </w:tc>
      </w:tr>
      <w:tr w:rsidR="002C453F" w14:paraId="05C88DE6" w14:textId="77777777" w:rsidTr="000E45EE">
        <w:trPr>
          <w:trHeight w:val="300"/>
        </w:trPr>
        <w:tc>
          <w:tcPr>
            <w:tcW w:w="5222" w:type="dxa"/>
            <w:noWrap/>
            <w:tcMar>
              <w:top w:w="0" w:type="dxa"/>
              <w:left w:w="108" w:type="dxa"/>
              <w:bottom w:w="0" w:type="dxa"/>
              <w:right w:w="108" w:type="dxa"/>
            </w:tcMar>
            <w:vAlign w:val="bottom"/>
            <w:hideMark/>
          </w:tcPr>
          <w:p w14:paraId="01632A19"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t>Returned to previous/ friends/ vol org.</w:t>
            </w:r>
          </w:p>
        </w:tc>
        <w:tc>
          <w:tcPr>
            <w:tcW w:w="236" w:type="dxa"/>
            <w:noWrap/>
            <w:tcMar>
              <w:top w:w="0" w:type="dxa"/>
              <w:left w:w="108" w:type="dxa"/>
              <w:bottom w:w="0" w:type="dxa"/>
              <w:right w:w="108" w:type="dxa"/>
            </w:tcMar>
            <w:vAlign w:val="bottom"/>
            <w:hideMark/>
          </w:tcPr>
          <w:p w14:paraId="5452C125"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150</w:t>
            </w:r>
          </w:p>
        </w:tc>
      </w:tr>
      <w:tr w:rsidR="002C453F" w14:paraId="4181DFC8" w14:textId="77777777" w:rsidTr="000E45EE">
        <w:trPr>
          <w:trHeight w:val="300"/>
        </w:trPr>
        <w:tc>
          <w:tcPr>
            <w:tcW w:w="5222" w:type="dxa"/>
            <w:noWrap/>
            <w:tcMar>
              <w:top w:w="0" w:type="dxa"/>
              <w:left w:w="108" w:type="dxa"/>
              <w:bottom w:w="0" w:type="dxa"/>
              <w:right w:w="108" w:type="dxa"/>
            </w:tcMar>
            <w:vAlign w:val="bottom"/>
            <w:hideMark/>
          </w:tcPr>
          <w:p w14:paraId="79F86D3E" w14:textId="77777777" w:rsidR="002C453F" w:rsidRDefault="002C453F" w:rsidP="00CB21E7">
            <w:pPr>
              <w:spacing w:after="0" w:line="240" w:lineRule="auto"/>
              <w:jc w:val="both"/>
              <w:rPr>
                <w:rFonts w:ascii="Calibri" w:hAnsi="Calibri" w:cs="Calibri"/>
                <w:color w:val="000000"/>
                <w:lang w:eastAsia="en-GB"/>
              </w:rPr>
            </w:pPr>
            <w:proofErr w:type="spellStart"/>
            <w:r>
              <w:rPr>
                <w:rFonts w:ascii="Calibri" w:hAnsi="Calibri" w:cs="Calibri"/>
                <w:color w:val="000000"/>
                <w:lang w:eastAsia="en-GB"/>
              </w:rPr>
              <w:t>Womens</w:t>
            </w:r>
            <w:proofErr w:type="spellEnd"/>
            <w:r>
              <w:rPr>
                <w:rFonts w:ascii="Calibri" w:hAnsi="Calibri" w:cs="Calibri"/>
                <w:color w:val="000000"/>
                <w:lang w:eastAsia="en-GB"/>
              </w:rPr>
              <w:t xml:space="preserve"> Refuge</w:t>
            </w:r>
          </w:p>
        </w:tc>
        <w:tc>
          <w:tcPr>
            <w:tcW w:w="236" w:type="dxa"/>
            <w:noWrap/>
            <w:tcMar>
              <w:top w:w="0" w:type="dxa"/>
              <w:left w:w="108" w:type="dxa"/>
              <w:bottom w:w="0" w:type="dxa"/>
              <w:right w:w="108" w:type="dxa"/>
            </w:tcMar>
            <w:vAlign w:val="bottom"/>
            <w:hideMark/>
          </w:tcPr>
          <w:p w14:paraId="4A83E8AC"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1</w:t>
            </w:r>
          </w:p>
        </w:tc>
      </w:tr>
      <w:tr w:rsidR="002C453F" w14:paraId="03A4E61C" w14:textId="77777777" w:rsidTr="000E45EE">
        <w:trPr>
          <w:trHeight w:val="300"/>
        </w:trPr>
        <w:tc>
          <w:tcPr>
            <w:tcW w:w="5222" w:type="dxa"/>
            <w:noWrap/>
            <w:tcMar>
              <w:top w:w="0" w:type="dxa"/>
              <w:left w:w="108" w:type="dxa"/>
              <w:bottom w:w="0" w:type="dxa"/>
              <w:right w:w="108" w:type="dxa"/>
            </w:tcMar>
            <w:vAlign w:val="bottom"/>
            <w:hideMark/>
          </w:tcPr>
          <w:p w14:paraId="2E72D892"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t>Residential care/nursing home/shared supported</w:t>
            </w:r>
          </w:p>
        </w:tc>
        <w:tc>
          <w:tcPr>
            <w:tcW w:w="236" w:type="dxa"/>
            <w:noWrap/>
            <w:tcMar>
              <w:top w:w="0" w:type="dxa"/>
              <w:left w:w="108" w:type="dxa"/>
              <w:bottom w:w="0" w:type="dxa"/>
              <w:right w:w="108" w:type="dxa"/>
            </w:tcMar>
            <w:vAlign w:val="bottom"/>
            <w:hideMark/>
          </w:tcPr>
          <w:p w14:paraId="06EB1583"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0</w:t>
            </w:r>
          </w:p>
        </w:tc>
      </w:tr>
      <w:tr w:rsidR="002C453F" w14:paraId="262796BF" w14:textId="77777777" w:rsidTr="000E45EE">
        <w:trPr>
          <w:trHeight w:val="300"/>
        </w:trPr>
        <w:tc>
          <w:tcPr>
            <w:tcW w:w="5222" w:type="dxa"/>
            <w:noWrap/>
            <w:tcMar>
              <w:top w:w="0" w:type="dxa"/>
              <w:left w:w="108" w:type="dxa"/>
              <w:bottom w:w="0" w:type="dxa"/>
              <w:right w:w="108" w:type="dxa"/>
            </w:tcMar>
            <w:vAlign w:val="bottom"/>
            <w:hideMark/>
          </w:tcPr>
          <w:p w14:paraId="681C7764"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t>Other - Known</w:t>
            </w:r>
          </w:p>
        </w:tc>
        <w:tc>
          <w:tcPr>
            <w:tcW w:w="236" w:type="dxa"/>
            <w:noWrap/>
            <w:tcMar>
              <w:top w:w="0" w:type="dxa"/>
              <w:left w:w="108" w:type="dxa"/>
              <w:bottom w:w="0" w:type="dxa"/>
              <w:right w:w="108" w:type="dxa"/>
            </w:tcMar>
            <w:vAlign w:val="bottom"/>
            <w:hideMark/>
          </w:tcPr>
          <w:p w14:paraId="271D3283"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78</w:t>
            </w:r>
          </w:p>
        </w:tc>
      </w:tr>
      <w:tr w:rsidR="002C453F" w14:paraId="096DFF03" w14:textId="77777777" w:rsidTr="000E45EE">
        <w:trPr>
          <w:trHeight w:val="300"/>
        </w:trPr>
        <w:tc>
          <w:tcPr>
            <w:tcW w:w="5222" w:type="dxa"/>
            <w:noWrap/>
            <w:tcMar>
              <w:top w:w="0" w:type="dxa"/>
              <w:left w:w="108" w:type="dxa"/>
              <w:bottom w:w="0" w:type="dxa"/>
              <w:right w:w="108" w:type="dxa"/>
            </w:tcMar>
            <w:vAlign w:val="bottom"/>
            <w:hideMark/>
          </w:tcPr>
          <w:p w14:paraId="57CED7FB"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t>Other - Not Known</w:t>
            </w:r>
          </w:p>
        </w:tc>
        <w:tc>
          <w:tcPr>
            <w:tcW w:w="236" w:type="dxa"/>
            <w:noWrap/>
            <w:tcMar>
              <w:top w:w="0" w:type="dxa"/>
              <w:left w:w="108" w:type="dxa"/>
              <w:bottom w:w="0" w:type="dxa"/>
              <w:right w:w="108" w:type="dxa"/>
            </w:tcMar>
            <w:vAlign w:val="bottom"/>
            <w:hideMark/>
          </w:tcPr>
          <w:p w14:paraId="354093AC"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19</w:t>
            </w:r>
          </w:p>
        </w:tc>
      </w:tr>
      <w:tr w:rsidR="002C453F" w14:paraId="7A5E71B6" w14:textId="77777777" w:rsidTr="000E45EE">
        <w:trPr>
          <w:trHeight w:val="300"/>
        </w:trPr>
        <w:tc>
          <w:tcPr>
            <w:tcW w:w="5222" w:type="dxa"/>
            <w:noWrap/>
            <w:tcMar>
              <w:top w:w="0" w:type="dxa"/>
              <w:left w:w="108" w:type="dxa"/>
              <w:bottom w:w="0" w:type="dxa"/>
              <w:right w:w="108" w:type="dxa"/>
            </w:tcMar>
            <w:vAlign w:val="bottom"/>
            <w:hideMark/>
          </w:tcPr>
          <w:p w14:paraId="5BDCBB2E"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t>No duty owed to applicant</w:t>
            </w:r>
          </w:p>
        </w:tc>
        <w:tc>
          <w:tcPr>
            <w:tcW w:w="236" w:type="dxa"/>
            <w:noWrap/>
            <w:tcMar>
              <w:top w:w="0" w:type="dxa"/>
              <w:left w:w="108" w:type="dxa"/>
              <w:bottom w:w="0" w:type="dxa"/>
              <w:right w:w="108" w:type="dxa"/>
            </w:tcMar>
            <w:vAlign w:val="bottom"/>
            <w:hideMark/>
          </w:tcPr>
          <w:p w14:paraId="3E05AA2E"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96</w:t>
            </w:r>
          </w:p>
        </w:tc>
      </w:tr>
      <w:tr w:rsidR="002C453F" w14:paraId="11A4DE36" w14:textId="77777777" w:rsidTr="000E45EE">
        <w:trPr>
          <w:trHeight w:val="300"/>
        </w:trPr>
        <w:tc>
          <w:tcPr>
            <w:tcW w:w="5222" w:type="dxa"/>
            <w:noWrap/>
            <w:tcMar>
              <w:top w:w="0" w:type="dxa"/>
              <w:left w:w="108" w:type="dxa"/>
              <w:bottom w:w="0" w:type="dxa"/>
              <w:right w:w="108" w:type="dxa"/>
            </w:tcMar>
            <w:vAlign w:val="bottom"/>
            <w:hideMark/>
          </w:tcPr>
          <w:p w14:paraId="143D4C81"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t>Contact lost before duty discharge</w:t>
            </w:r>
          </w:p>
        </w:tc>
        <w:tc>
          <w:tcPr>
            <w:tcW w:w="236" w:type="dxa"/>
            <w:noWrap/>
            <w:tcMar>
              <w:top w:w="0" w:type="dxa"/>
              <w:left w:w="108" w:type="dxa"/>
              <w:bottom w:w="0" w:type="dxa"/>
              <w:right w:w="108" w:type="dxa"/>
            </w:tcMar>
            <w:vAlign w:val="bottom"/>
            <w:hideMark/>
          </w:tcPr>
          <w:p w14:paraId="0EACAE3C"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68</w:t>
            </w:r>
          </w:p>
        </w:tc>
      </w:tr>
      <w:tr w:rsidR="002C453F" w14:paraId="5AB4876E" w14:textId="77777777" w:rsidTr="000E45EE">
        <w:trPr>
          <w:trHeight w:val="300"/>
        </w:trPr>
        <w:tc>
          <w:tcPr>
            <w:tcW w:w="5222" w:type="dxa"/>
            <w:noWrap/>
            <w:tcMar>
              <w:top w:w="0" w:type="dxa"/>
              <w:left w:w="108" w:type="dxa"/>
              <w:bottom w:w="0" w:type="dxa"/>
              <w:right w:w="108" w:type="dxa"/>
            </w:tcMar>
            <w:vAlign w:val="bottom"/>
            <w:hideMark/>
          </w:tcPr>
          <w:p w14:paraId="7CED69BF" w14:textId="77777777" w:rsidR="002C453F" w:rsidRDefault="002C453F" w:rsidP="00CB21E7">
            <w:pPr>
              <w:spacing w:after="0" w:line="240" w:lineRule="auto"/>
              <w:jc w:val="both"/>
              <w:rPr>
                <w:rFonts w:ascii="Calibri" w:hAnsi="Calibri" w:cs="Calibri"/>
                <w:color w:val="000000"/>
                <w:lang w:eastAsia="en-GB"/>
              </w:rPr>
            </w:pPr>
            <w:r>
              <w:rPr>
                <w:rFonts w:ascii="Calibri" w:hAnsi="Calibri" w:cs="Calibri"/>
                <w:color w:val="000000"/>
                <w:lang w:eastAsia="en-GB"/>
              </w:rPr>
              <w:t>All</w:t>
            </w:r>
          </w:p>
        </w:tc>
        <w:tc>
          <w:tcPr>
            <w:tcW w:w="236" w:type="dxa"/>
            <w:noWrap/>
            <w:tcMar>
              <w:top w:w="0" w:type="dxa"/>
              <w:left w:w="108" w:type="dxa"/>
              <w:bottom w:w="0" w:type="dxa"/>
              <w:right w:w="108" w:type="dxa"/>
            </w:tcMar>
            <w:vAlign w:val="bottom"/>
            <w:hideMark/>
          </w:tcPr>
          <w:p w14:paraId="3AFEC411" w14:textId="77777777" w:rsidR="002C453F" w:rsidRDefault="002C453F" w:rsidP="000E45EE">
            <w:pPr>
              <w:spacing w:after="0" w:line="240" w:lineRule="auto"/>
              <w:jc w:val="center"/>
              <w:rPr>
                <w:rFonts w:ascii="Calibri" w:hAnsi="Calibri" w:cs="Calibri"/>
                <w:color w:val="000000"/>
                <w:lang w:eastAsia="en-GB"/>
              </w:rPr>
            </w:pPr>
            <w:r>
              <w:rPr>
                <w:rFonts w:ascii="Calibri" w:hAnsi="Calibri" w:cs="Calibri"/>
                <w:color w:val="000000"/>
                <w:lang w:eastAsia="en-GB"/>
              </w:rPr>
              <w:t>1224</w:t>
            </w:r>
          </w:p>
        </w:tc>
      </w:tr>
    </w:tbl>
    <w:p w14:paraId="7FFD928B" w14:textId="77777777" w:rsidR="004909D0" w:rsidRDefault="004909D0" w:rsidP="00CB21E7">
      <w:pPr>
        <w:spacing w:after="0" w:line="240" w:lineRule="auto"/>
        <w:jc w:val="both"/>
        <w:rPr>
          <w:rFonts w:ascii="Arial" w:hAnsi="Arial" w:cs="Arial"/>
          <w:bCs/>
          <w:sz w:val="24"/>
          <w:szCs w:val="24"/>
        </w:rPr>
      </w:pPr>
    </w:p>
    <w:p w14:paraId="61770C38" w14:textId="515DB2DA" w:rsidR="000E45EE" w:rsidRPr="00AD1E72" w:rsidRDefault="004909D0" w:rsidP="00CB21E7">
      <w:pPr>
        <w:spacing w:after="0" w:line="240" w:lineRule="auto"/>
        <w:jc w:val="both"/>
        <w:rPr>
          <w:rFonts w:ascii="Arial" w:hAnsi="Arial" w:cs="Arial"/>
          <w:b/>
          <w:sz w:val="24"/>
          <w:szCs w:val="24"/>
        </w:rPr>
      </w:pPr>
      <w:r w:rsidRPr="004909D0">
        <w:rPr>
          <w:rFonts w:ascii="Arial" w:hAnsi="Arial" w:cs="Arial"/>
          <w:b/>
          <w:sz w:val="24"/>
          <w:szCs w:val="24"/>
        </w:rPr>
        <w:t>ACTIONS</w:t>
      </w:r>
    </w:p>
    <w:p w14:paraId="5679B9A6" w14:textId="7A226E69" w:rsidR="00D6018B" w:rsidRDefault="00D6018B" w:rsidP="00CB21E7">
      <w:pPr>
        <w:spacing w:after="0" w:line="240" w:lineRule="auto"/>
        <w:jc w:val="both"/>
        <w:rPr>
          <w:rFonts w:ascii="Arial" w:hAnsi="Arial" w:cs="Arial"/>
          <w:b/>
          <w:sz w:val="24"/>
          <w:szCs w:val="24"/>
        </w:rPr>
      </w:pPr>
      <w:r>
        <w:rPr>
          <w:rFonts w:ascii="Arial" w:hAnsi="Arial" w:cs="Arial"/>
          <w:b/>
          <w:sz w:val="24"/>
          <w:szCs w:val="24"/>
        </w:rPr>
        <w:t>Key actions to help achieve objective two</w:t>
      </w:r>
      <w:r w:rsidR="000E45EE">
        <w:rPr>
          <w:rFonts w:ascii="Arial" w:hAnsi="Arial" w:cs="Arial"/>
          <w:b/>
          <w:sz w:val="24"/>
          <w:szCs w:val="24"/>
        </w:rPr>
        <w:t>:</w:t>
      </w:r>
    </w:p>
    <w:p w14:paraId="1B74494A" w14:textId="77777777" w:rsidR="000E45EE" w:rsidRDefault="000E45EE" w:rsidP="00CB21E7">
      <w:pPr>
        <w:spacing w:after="0" w:line="240" w:lineRule="auto"/>
        <w:jc w:val="both"/>
        <w:rPr>
          <w:rFonts w:ascii="Arial" w:hAnsi="Arial" w:cs="Arial"/>
          <w:b/>
          <w:sz w:val="24"/>
          <w:szCs w:val="24"/>
        </w:rPr>
      </w:pPr>
    </w:p>
    <w:p w14:paraId="7215A595" w14:textId="77777777" w:rsidR="007B21A9" w:rsidRPr="007B21A9" w:rsidRDefault="007B21A9" w:rsidP="007B21A9">
      <w:pPr>
        <w:pStyle w:val="ListParagraph"/>
        <w:numPr>
          <w:ilvl w:val="0"/>
          <w:numId w:val="45"/>
        </w:numPr>
        <w:spacing w:after="120" w:line="240" w:lineRule="auto"/>
        <w:jc w:val="both"/>
        <w:rPr>
          <w:rFonts w:ascii="Arial" w:hAnsi="Arial" w:cs="Arial"/>
          <w:bCs/>
          <w:sz w:val="24"/>
          <w:szCs w:val="24"/>
        </w:rPr>
      </w:pPr>
      <w:r w:rsidRPr="007B21A9">
        <w:rPr>
          <w:rFonts w:ascii="Arial" w:hAnsi="Arial" w:cs="Arial"/>
          <w:bCs/>
          <w:sz w:val="24"/>
          <w:szCs w:val="24"/>
        </w:rPr>
        <w:t>Regularly improving our online stock information and further promote so residents have a better understanding of what our stock is like and what becomes available to make informed decisions,</w:t>
      </w:r>
    </w:p>
    <w:p w14:paraId="437E4B40" w14:textId="77777777" w:rsidR="007B21A9" w:rsidRPr="004909D0" w:rsidRDefault="007B21A9" w:rsidP="007B21A9">
      <w:pPr>
        <w:pStyle w:val="ListParagraph"/>
        <w:numPr>
          <w:ilvl w:val="0"/>
          <w:numId w:val="5"/>
        </w:numPr>
        <w:spacing w:after="120" w:line="240" w:lineRule="auto"/>
        <w:contextualSpacing w:val="0"/>
        <w:jc w:val="both"/>
        <w:rPr>
          <w:rFonts w:ascii="Arial" w:hAnsi="Arial" w:cs="Arial"/>
          <w:bCs/>
          <w:sz w:val="24"/>
          <w:szCs w:val="24"/>
        </w:rPr>
      </w:pPr>
      <w:r>
        <w:rPr>
          <w:rFonts w:ascii="Arial" w:hAnsi="Arial" w:cs="Arial"/>
          <w:bCs/>
          <w:sz w:val="24"/>
          <w:szCs w:val="24"/>
        </w:rPr>
        <w:t>To increase our supply through our a</w:t>
      </w:r>
      <w:r w:rsidRPr="004909D0">
        <w:rPr>
          <w:rFonts w:ascii="Arial" w:hAnsi="Arial" w:cs="Arial"/>
          <w:bCs/>
          <w:sz w:val="24"/>
          <w:szCs w:val="24"/>
        </w:rPr>
        <w:t xml:space="preserve">cquisition programme </w:t>
      </w:r>
      <w:r>
        <w:rPr>
          <w:rFonts w:ascii="Arial" w:hAnsi="Arial" w:cs="Arial"/>
          <w:bCs/>
          <w:sz w:val="24"/>
          <w:szCs w:val="24"/>
        </w:rPr>
        <w:t>focusing on medical needs and larger family homes to meet need our own stock is unable to address,</w:t>
      </w:r>
    </w:p>
    <w:p w14:paraId="1965FE9D" w14:textId="00FE2528" w:rsidR="002A554F" w:rsidRPr="007B21A9" w:rsidRDefault="002A554F" w:rsidP="007B21A9">
      <w:pPr>
        <w:pStyle w:val="ListParagraph"/>
        <w:numPr>
          <w:ilvl w:val="0"/>
          <w:numId w:val="5"/>
        </w:numPr>
        <w:spacing w:after="120" w:line="240" w:lineRule="auto"/>
        <w:jc w:val="both"/>
        <w:rPr>
          <w:rFonts w:ascii="Arial" w:hAnsi="Arial" w:cs="Arial"/>
          <w:bCs/>
          <w:sz w:val="24"/>
          <w:szCs w:val="24"/>
        </w:rPr>
      </w:pPr>
      <w:r w:rsidRPr="007B21A9">
        <w:rPr>
          <w:rFonts w:ascii="Arial" w:hAnsi="Arial" w:cs="Arial"/>
          <w:bCs/>
          <w:sz w:val="24"/>
          <w:szCs w:val="24"/>
        </w:rPr>
        <w:t>Continue to lobby for increased affordable housing supply funding from the Scottish Government to enable our programme to meet unmet need</w:t>
      </w:r>
      <w:r w:rsidR="00795E86">
        <w:rPr>
          <w:rFonts w:ascii="Arial" w:hAnsi="Arial" w:cs="Arial"/>
          <w:bCs/>
          <w:sz w:val="24"/>
          <w:szCs w:val="24"/>
        </w:rPr>
        <w:t>, and</w:t>
      </w:r>
    </w:p>
    <w:p w14:paraId="2E7C8B78" w14:textId="566F31C2" w:rsidR="00E974A1" w:rsidRPr="007B21A9" w:rsidRDefault="00B927C5" w:rsidP="007B21A9">
      <w:pPr>
        <w:pStyle w:val="ListParagraph"/>
        <w:numPr>
          <w:ilvl w:val="0"/>
          <w:numId w:val="5"/>
        </w:numPr>
        <w:spacing w:after="0" w:line="240" w:lineRule="auto"/>
        <w:jc w:val="both"/>
        <w:rPr>
          <w:rFonts w:ascii="Arial" w:hAnsi="Arial" w:cs="Arial"/>
          <w:bCs/>
          <w:sz w:val="24"/>
          <w:szCs w:val="24"/>
        </w:rPr>
      </w:pPr>
      <w:r w:rsidRPr="007B21A9">
        <w:rPr>
          <w:rFonts w:ascii="Arial" w:hAnsi="Arial" w:cs="Arial"/>
          <w:bCs/>
          <w:sz w:val="24"/>
          <w:szCs w:val="24"/>
        </w:rPr>
        <w:t xml:space="preserve">Explore further promotion of the service </w:t>
      </w:r>
      <w:proofErr w:type="spellStart"/>
      <w:r w:rsidR="002A554F" w:rsidRPr="007B21A9">
        <w:rPr>
          <w:rFonts w:ascii="Arial" w:hAnsi="Arial" w:cs="Arial"/>
          <w:bCs/>
          <w:sz w:val="24"/>
          <w:szCs w:val="24"/>
        </w:rPr>
        <w:t>Homeswapper</w:t>
      </w:r>
      <w:proofErr w:type="spellEnd"/>
      <w:r w:rsidRPr="007B21A9">
        <w:rPr>
          <w:rFonts w:ascii="Arial" w:hAnsi="Arial" w:cs="Arial"/>
          <w:bCs/>
          <w:sz w:val="24"/>
          <w:szCs w:val="24"/>
        </w:rPr>
        <w:t xml:space="preserve"> to increase mutual exchanges to meet other housing needs.</w:t>
      </w:r>
    </w:p>
    <w:p w14:paraId="02949C2B" w14:textId="6D34C729" w:rsidR="00E974A1" w:rsidRPr="007B21A9" w:rsidRDefault="00E974A1" w:rsidP="007B21A9">
      <w:pPr>
        <w:pStyle w:val="ListParagraph"/>
        <w:numPr>
          <w:ilvl w:val="0"/>
          <w:numId w:val="5"/>
        </w:numPr>
        <w:spacing w:after="0" w:line="240" w:lineRule="auto"/>
        <w:jc w:val="both"/>
        <w:rPr>
          <w:rFonts w:ascii="Arial" w:hAnsi="Arial" w:cs="Arial"/>
          <w:b/>
          <w:color w:val="0070C0"/>
          <w:sz w:val="24"/>
          <w:szCs w:val="24"/>
          <w:u w:val="single"/>
        </w:rPr>
      </w:pPr>
      <w:r w:rsidRPr="007B21A9">
        <w:rPr>
          <w:rFonts w:ascii="Arial" w:hAnsi="Arial" w:cs="Arial"/>
          <w:bCs/>
          <w:sz w:val="24"/>
          <w:szCs w:val="24"/>
        </w:rPr>
        <w:br w:type="page"/>
      </w:r>
    </w:p>
    <w:p w14:paraId="2705944E" w14:textId="04F60544" w:rsidR="00897649" w:rsidRDefault="00897649" w:rsidP="00897649">
      <w:pPr>
        <w:spacing w:after="0" w:line="240" w:lineRule="auto"/>
        <w:jc w:val="both"/>
        <w:rPr>
          <w:rFonts w:ascii="Arial" w:hAnsi="Arial" w:cs="Arial"/>
          <w:b/>
          <w:color w:val="0070C0"/>
          <w:sz w:val="24"/>
          <w:szCs w:val="24"/>
          <w:u w:val="single"/>
        </w:rPr>
      </w:pPr>
      <w:r>
        <w:rPr>
          <w:rFonts w:ascii="Arial" w:hAnsi="Arial" w:cs="Arial"/>
          <w:b/>
          <w:color w:val="0070C0"/>
          <w:sz w:val="24"/>
          <w:szCs w:val="24"/>
          <w:u w:val="single"/>
        </w:rPr>
        <w:lastRenderedPageBreak/>
        <w:t xml:space="preserve">Objective Three </w:t>
      </w:r>
      <w:proofErr w:type="gramStart"/>
      <w:r>
        <w:rPr>
          <w:rFonts w:ascii="Arial" w:hAnsi="Arial" w:cs="Arial"/>
          <w:b/>
          <w:color w:val="0070C0"/>
          <w:sz w:val="24"/>
          <w:szCs w:val="24"/>
          <w:u w:val="single"/>
        </w:rPr>
        <w:t xml:space="preserve">– </w:t>
      </w:r>
      <w:r w:rsidRPr="00E974A1">
        <w:rPr>
          <w:rFonts w:ascii="Arial" w:hAnsi="Arial" w:cs="Arial"/>
          <w:b/>
          <w:color w:val="0070C0"/>
          <w:sz w:val="24"/>
          <w:szCs w:val="24"/>
          <w:u w:val="single"/>
        </w:rPr>
        <w:t xml:space="preserve"> </w:t>
      </w:r>
      <w:r>
        <w:rPr>
          <w:rFonts w:ascii="Arial" w:hAnsi="Arial" w:cs="Arial"/>
          <w:b/>
          <w:color w:val="0070C0"/>
          <w:sz w:val="24"/>
          <w:szCs w:val="24"/>
          <w:u w:val="single"/>
        </w:rPr>
        <w:t>Review</w:t>
      </w:r>
      <w:proofErr w:type="gramEnd"/>
      <w:r>
        <w:rPr>
          <w:rFonts w:ascii="Arial" w:hAnsi="Arial" w:cs="Arial"/>
          <w:b/>
          <w:color w:val="0070C0"/>
          <w:sz w:val="24"/>
          <w:szCs w:val="24"/>
          <w:u w:val="single"/>
        </w:rPr>
        <w:t xml:space="preserve"> and ensure </w:t>
      </w:r>
      <w:r w:rsidRPr="00E974A1">
        <w:rPr>
          <w:rFonts w:ascii="Arial" w:hAnsi="Arial" w:cs="Arial"/>
          <w:b/>
          <w:color w:val="0070C0"/>
          <w:sz w:val="24"/>
          <w:szCs w:val="24"/>
          <w:u w:val="single"/>
        </w:rPr>
        <w:t xml:space="preserve">there are </w:t>
      </w:r>
      <w:r>
        <w:rPr>
          <w:rFonts w:ascii="Arial" w:hAnsi="Arial" w:cs="Arial"/>
          <w:b/>
          <w:color w:val="0070C0"/>
          <w:sz w:val="24"/>
          <w:szCs w:val="24"/>
          <w:u w:val="single"/>
        </w:rPr>
        <w:t xml:space="preserve">a wide range of support services </w:t>
      </w:r>
      <w:r w:rsidRPr="00E974A1">
        <w:rPr>
          <w:rFonts w:ascii="Arial" w:hAnsi="Arial" w:cs="Arial"/>
          <w:b/>
          <w:color w:val="0070C0"/>
          <w:sz w:val="24"/>
          <w:szCs w:val="24"/>
          <w:u w:val="single"/>
        </w:rPr>
        <w:t xml:space="preserve">available </w:t>
      </w:r>
      <w:r>
        <w:rPr>
          <w:rFonts w:ascii="Arial" w:hAnsi="Arial" w:cs="Arial"/>
          <w:b/>
          <w:color w:val="0070C0"/>
          <w:sz w:val="24"/>
          <w:szCs w:val="24"/>
          <w:u w:val="single"/>
        </w:rPr>
        <w:t xml:space="preserve">to </w:t>
      </w:r>
      <w:r w:rsidRPr="00E974A1">
        <w:rPr>
          <w:rFonts w:ascii="Arial" w:hAnsi="Arial" w:cs="Arial"/>
          <w:b/>
          <w:color w:val="0070C0"/>
          <w:sz w:val="24"/>
          <w:szCs w:val="24"/>
          <w:u w:val="single"/>
        </w:rPr>
        <w:t>prevent</w:t>
      </w:r>
      <w:r>
        <w:rPr>
          <w:rFonts w:ascii="Arial" w:hAnsi="Arial" w:cs="Arial"/>
          <w:b/>
          <w:color w:val="0070C0"/>
          <w:sz w:val="24"/>
          <w:szCs w:val="24"/>
          <w:u w:val="single"/>
        </w:rPr>
        <w:t xml:space="preserve"> and end</w:t>
      </w:r>
      <w:r w:rsidRPr="00E974A1">
        <w:rPr>
          <w:rFonts w:ascii="Arial" w:hAnsi="Arial" w:cs="Arial"/>
          <w:b/>
          <w:color w:val="0070C0"/>
          <w:sz w:val="24"/>
          <w:szCs w:val="24"/>
          <w:u w:val="single"/>
        </w:rPr>
        <w:t xml:space="preserve"> homelessness.</w:t>
      </w:r>
    </w:p>
    <w:p w14:paraId="287EE435" w14:textId="77777777" w:rsidR="00897649" w:rsidRDefault="00897649" w:rsidP="00CB21E7">
      <w:pPr>
        <w:spacing w:after="0" w:line="240" w:lineRule="auto"/>
        <w:jc w:val="both"/>
        <w:rPr>
          <w:rFonts w:ascii="Arial" w:hAnsi="Arial" w:cs="Arial"/>
          <w:b/>
          <w:color w:val="0070C0"/>
          <w:sz w:val="24"/>
          <w:szCs w:val="24"/>
          <w:u w:val="single"/>
        </w:rPr>
      </w:pPr>
    </w:p>
    <w:p w14:paraId="6E69D307" w14:textId="77777777" w:rsidR="00CB21E7" w:rsidRDefault="00CB21E7" w:rsidP="000E45EE">
      <w:pPr>
        <w:spacing w:after="0" w:line="240" w:lineRule="auto"/>
        <w:rPr>
          <w:rFonts w:ascii="Arial" w:hAnsi="Arial" w:cs="Arial"/>
          <w:bCs/>
          <w:sz w:val="24"/>
          <w:szCs w:val="24"/>
        </w:rPr>
      </w:pPr>
      <w:r>
        <w:rPr>
          <w:rFonts w:ascii="Arial" w:hAnsi="Arial" w:cs="Arial"/>
          <w:bCs/>
          <w:sz w:val="24"/>
          <w:szCs w:val="24"/>
        </w:rPr>
        <w:t xml:space="preserve">A key theme from our consultation and one of the asks from service users was more support and not all in the current format that its currently offered. </w:t>
      </w:r>
    </w:p>
    <w:p w14:paraId="3FD60701" w14:textId="77777777" w:rsidR="00CB21E7" w:rsidRDefault="00CB21E7" w:rsidP="000E45EE">
      <w:pPr>
        <w:spacing w:after="0" w:line="240" w:lineRule="auto"/>
        <w:rPr>
          <w:rFonts w:ascii="Arial" w:hAnsi="Arial" w:cs="Arial"/>
          <w:bCs/>
          <w:sz w:val="24"/>
          <w:szCs w:val="24"/>
        </w:rPr>
      </w:pPr>
    </w:p>
    <w:p w14:paraId="3065A520" w14:textId="4F0E411C" w:rsidR="00E974A1" w:rsidRDefault="00E974A1" w:rsidP="000E45EE">
      <w:pPr>
        <w:spacing w:after="0" w:line="240" w:lineRule="auto"/>
        <w:rPr>
          <w:rFonts w:ascii="Arial" w:hAnsi="Arial" w:cs="Arial"/>
          <w:bCs/>
          <w:sz w:val="24"/>
          <w:szCs w:val="24"/>
        </w:rPr>
      </w:pPr>
      <w:r w:rsidRPr="00E974A1">
        <w:rPr>
          <w:rFonts w:ascii="Arial" w:hAnsi="Arial" w:cs="Arial"/>
          <w:bCs/>
          <w:sz w:val="24"/>
          <w:szCs w:val="24"/>
        </w:rPr>
        <w:t>W</w:t>
      </w:r>
      <w:r w:rsidR="002316B2">
        <w:rPr>
          <w:rFonts w:ascii="Arial" w:hAnsi="Arial" w:cs="Arial"/>
          <w:bCs/>
          <w:sz w:val="24"/>
          <w:szCs w:val="24"/>
        </w:rPr>
        <w:t>est Dunbartonshire Council homeless services</w:t>
      </w:r>
      <w:r w:rsidRPr="00E974A1">
        <w:rPr>
          <w:rFonts w:ascii="Arial" w:hAnsi="Arial" w:cs="Arial"/>
          <w:bCs/>
          <w:sz w:val="24"/>
          <w:szCs w:val="24"/>
        </w:rPr>
        <w:t xml:space="preserve"> have an </w:t>
      </w:r>
      <w:r w:rsidR="00741C87" w:rsidRPr="00E974A1">
        <w:rPr>
          <w:rFonts w:ascii="Arial" w:hAnsi="Arial" w:cs="Arial"/>
          <w:bCs/>
          <w:sz w:val="24"/>
          <w:szCs w:val="24"/>
        </w:rPr>
        <w:t>in-house</w:t>
      </w:r>
      <w:r w:rsidRPr="00E974A1">
        <w:rPr>
          <w:rFonts w:ascii="Arial" w:hAnsi="Arial" w:cs="Arial"/>
          <w:bCs/>
          <w:sz w:val="24"/>
          <w:szCs w:val="24"/>
        </w:rPr>
        <w:t xml:space="preserve"> housing support team along with a housing first support team.  This is to meet the needs of those households who experience homelessness in West Dunbartonshire.  The housing support team currently provide support while a household is </w:t>
      </w:r>
      <w:r w:rsidR="00A20BEB">
        <w:rPr>
          <w:rFonts w:ascii="Arial" w:hAnsi="Arial" w:cs="Arial"/>
          <w:bCs/>
          <w:sz w:val="24"/>
          <w:szCs w:val="24"/>
        </w:rPr>
        <w:t>homeless and in temporary accommodation and up to 12 months after they are rehoused.</w:t>
      </w:r>
    </w:p>
    <w:p w14:paraId="4A079E3F" w14:textId="77777777" w:rsidR="00F33E92" w:rsidRDefault="00F33E92" w:rsidP="000E45EE">
      <w:pPr>
        <w:spacing w:after="0" w:line="240" w:lineRule="auto"/>
        <w:rPr>
          <w:rFonts w:ascii="Arial" w:hAnsi="Arial" w:cs="Arial"/>
          <w:bCs/>
          <w:sz w:val="24"/>
          <w:szCs w:val="24"/>
        </w:rPr>
      </w:pPr>
    </w:p>
    <w:p w14:paraId="65CCDF7C" w14:textId="6A0E4201" w:rsidR="00F33E92" w:rsidRDefault="00A20BEB" w:rsidP="000E45EE">
      <w:pPr>
        <w:spacing w:after="0" w:line="240" w:lineRule="auto"/>
        <w:rPr>
          <w:rFonts w:ascii="Arial" w:hAnsi="Arial" w:cs="Arial"/>
          <w:bCs/>
          <w:sz w:val="24"/>
          <w:szCs w:val="24"/>
        </w:rPr>
      </w:pPr>
      <w:r>
        <w:rPr>
          <w:rFonts w:ascii="Arial" w:hAnsi="Arial" w:cs="Arial"/>
          <w:bCs/>
          <w:sz w:val="24"/>
          <w:szCs w:val="24"/>
        </w:rPr>
        <w:t>T</w:t>
      </w:r>
      <w:r w:rsidR="00F33E92">
        <w:rPr>
          <w:rFonts w:ascii="Arial" w:hAnsi="Arial" w:cs="Arial"/>
          <w:bCs/>
          <w:sz w:val="24"/>
          <w:szCs w:val="24"/>
        </w:rPr>
        <w:t xml:space="preserve">he recommendations that came from the review of West Dunbartonshire Council </w:t>
      </w:r>
      <w:r w:rsidR="00072A7A">
        <w:rPr>
          <w:rFonts w:ascii="Arial" w:hAnsi="Arial" w:cs="Arial"/>
          <w:bCs/>
          <w:sz w:val="24"/>
          <w:szCs w:val="24"/>
        </w:rPr>
        <w:t xml:space="preserve">residential </w:t>
      </w:r>
      <w:r w:rsidR="00F33E92">
        <w:rPr>
          <w:rFonts w:ascii="Arial" w:hAnsi="Arial" w:cs="Arial"/>
          <w:bCs/>
          <w:sz w:val="24"/>
          <w:szCs w:val="24"/>
        </w:rPr>
        <w:t>supported accommodation are already taking shape from the last strategy but will be complete during the time of this strategy.</w:t>
      </w:r>
    </w:p>
    <w:p w14:paraId="1C047A4E" w14:textId="77777777" w:rsidR="00F33E92" w:rsidRDefault="00F33E92" w:rsidP="000E45EE">
      <w:pPr>
        <w:spacing w:after="0" w:line="240" w:lineRule="auto"/>
        <w:rPr>
          <w:rFonts w:ascii="Arial" w:hAnsi="Arial" w:cs="Arial"/>
          <w:bCs/>
          <w:sz w:val="24"/>
          <w:szCs w:val="24"/>
        </w:rPr>
      </w:pPr>
    </w:p>
    <w:p w14:paraId="686EDA48" w14:textId="6B798F69" w:rsidR="00F33E92" w:rsidRDefault="00F33E92" w:rsidP="000E45EE">
      <w:pPr>
        <w:spacing w:after="0" w:line="240" w:lineRule="auto"/>
        <w:rPr>
          <w:rFonts w:ascii="Arial" w:hAnsi="Arial" w:cs="Arial"/>
          <w:bCs/>
          <w:sz w:val="24"/>
          <w:szCs w:val="24"/>
        </w:rPr>
      </w:pPr>
      <w:r>
        <w:rPr>
          <w:rFonts w:ascii="Arial" w:hAnsi="Arial" w:cs="Arial"/>
          <w:bCs/>
          <w:sz w:val="24"/>
          <w:szCs w:val="24"/>
        </w:rPr>
        <w:t xml:space="preserve">The consultation also highlighted that the needs of households experiencing homelessness </w:t>
      </w:r>
      <w:r w:rsidR="00C51B43">
        <w:rPr>
          <w:rFonts w:ascii="Arial" w:hAnsi="Arial" w:cs="Arial"/>
          <w:bCs/>
          <w:sz w:val="24"/>
          <w:szCs w:val="24"/>
        </w:rPr>
        <w:t>since the last strategy have changed</w:t>
      </w:r>
      <w:r w:rsidR="00A20BEB">
        <w:rPr>
          <w:rFonts w:ascii="Arial" w:hAnsi="Arial" w:cs="Arial"/>
          <w:bCs/>
          <w:sz w:val="24"/>
          <w:szCs w:val="24"/>
        </w:rPr>
        <w:t xml:space="preserve"> </w:t>
      </w:r>
      <w:r w:rsidR="00072A7A">
        <w:rPr>
          <w:rFonts w:ascii="Arial" w:hAnsi="Arial" w:cs="Arial"/>
          <w:bCs/>
          <w:sz w:val="24"/>
          <w:szCs w:val="24"/>
        </w:rPr>
        <w:t>therefore an</w:t>
      </w:r>
      <w:r w:rsidR="002316B2">
        <w:rPr>
          <w:rFonts w:ascii="Arial" w:hAnsi="Arial" w:cs="Arial"/>
          <w:bCs/>
          <w:sz w:val="24"/>
          <w:szCs w:val="24"/>
        </w:rPr>
        <w:t xml:space="preserve"> action of </w:t>
      </w:r>
      <w:r w:rsidR="00A20BEB">
        <w:rPr>
          <w:rFonts w:ascii="Arial" w:hAnsi="Arial" w:cs="Arial"/>
          <w:bCs/>
          <w:sz w:val="24"/>
          <w:szCs w:val="24"/>
        </w:rPr>
        <w:t>exploring alternative support options</w:t>
      </w:r>
      <w:r w:rsidR="002316B2">
        <w:rPr>
          <w:rFonts w:ascii="Arial" w:hAnsi="Arial" w:cs="Arial"/>
          <w:bCs/>
          <w:sz w:val="24"/>
          <w:szCs w:val="24"/>
        </w:rPr>
        <w:t xml:space="preserve"> </w:t>
      </w:r>
      <w:r w:rsidR="00072A7A">
        <w:rPr>
          <w:rFonts w:ascii="Arial" w:hAnsi="Arial" w:cs="Arial"/>
          <w:bCs/>
          <w:sz w:val="24"/>
          <w:szCs w:val="24"/>
        </w:rPr>
        <w:t xml:space="preserve">has been </w:t>
      </w:r>
      <w:r w:rsidR="002316B2">
        <w:rPr>
          <w:rFonts w:ascii="Arial" w:hAnsi="Arial" w:cs="Arial"/>
          <w:bCs/>
          <w:sz w:val="24"/>
          <w:szCs w:val="24"/>
        </w:rPr>
        <w:t>included</w:t>
      </w:r>
      <w:r w:rsidR="00A20BEB">
        <w:rPr>
          <w:rFonts w:ascii="Arial" w:hAnsi="Arial" w:cs="Arial"/>
          <w:bCs/>
          <w:sz w:val="24"/>
          <w:szCs w:val="24"/>
        </w:rPr>
        <w:t>.</w:t>
      </w:r>
    </w:p>
    <w:p w14:paraId="7566E6CB" w14:textId="77777777" w:rsidR="00CB21E7" w:rsidRDefault="00CB21E7" w:rsidP="00CB21E7">
      <w:pPr>
        <w:spacing w:after="0" w:line="240" w:lineRule="auto"/>
        <w:jc w:val="both"/>
        <w:rPr>
          <w:rFonts w:ascii="Arial" w:hAnsi="Arial" w:cs="Arial"/>
          <w:bCs/>
          <w:sz w:val="24"/>
          <w:szCs w:val="24"/>
        </w:rPr>
      </w:pPr>
    </w:p>
    <w:p w14:paraId="631F540F" w14:textId="2B975C19" w:rsidR="00CB21E7" w:rsidRPr="005F1D24" w:rsidRDefault="005F1D24" w:rsidP="00CB21E7">
      <w:pPr>
        <w:spacing w:after="0" w:line="240" w:lineRule="auto"/>
        <w:jc w:val="both"/>
        <w:rPr>
          <w:rFonts w:ascii="Arial" w:hAnsi="Arial" w:cs="Arial"/>
          <w:bCs/>
          <w:sz w:val="24"/>
          <w:szCs w:val="24"/>
          <w:u w:val="single"/>
        </w:rPr>
      </w:pPr>
      <w:r w:rsidRPr="005F1D24">
        <w:rPr>
          <w:rFonts w:ascii="Arial" w:hAnsi="Arial" w:cs="Arial"/>
          <w:bCs/>
          <w:sz w:val="24"/>
          <w:szCs w:val="24"/>
          <w:u w:val="single"/>
        </w:rPr>
        <w:t>Support Data Tables</w:t>
      </w:r>
    </w:p>
    <w:p w14:paraId="6CD64B1D" w14:textId="77777777" w:rsidR="005F1D24" w:rsidRPr="000E45EE" w:rsidRDefault="005F1D24" w:rsidP="00CB21E7">
      <w:pPr>
        <w:spacing w:after="0" w:line="240" w:lineRule="auto"/>
        <w:jc w:val="both"/>
        <w:rPr>
          <w:rFonts w:ascii="Arial" w:hAnsi="Arial" w:cs="Arial"/>
          <w:bCs/>
          <w:sz w:val="20"/>
          <w:szCs w:val="20"/>
        </w:rPr>
      </w:pPr>
    </w:p>
    <w:p w14:paraId="2082524A" w14:textId="43F133E4" w:rsidR="005F1D24" w:rsidRDefault="005F1D24" w:rsidP="00CB21E7">
      <w:pPr>
        <w:spacing w:after="0" w:line="240" w:lineRule="auto"/>
        <w:jc w:val="both"/>
        <w:rPr>
          <w:rFonts w:ascii="Arial" w:hAnsi="Arial" w:cs="Arial"/>
          <w:bCs/>
          <w:sz w:val="24"/>
          <w:szCs w:val="24"/>
        </w:rPr>
      </w:pPr>
      <w:r w:rsidRPr="002563E4">
        <w:rPr>
          <w:rFonts w:ascii="Arial" w:hAnsi="Arial" w:cs="Arial"/>
          <w:b/>
          <w:sz w:val="24"/>
          <w:szCs w:val="24"/>
        </w:rPr>
        <w:t>Table</w:t>
      </w:r>
      <w:r w:rsidR="0073010A" w:rsidRPr="002563E4">
        <w:rPr>
          <w:rFonts w:ascii="Arial" w:hAnsi="Arial" w:cs="Arial"/>
          <w:b/>
          <w:sz w:val="24"/>
          <w:szCs w:val="24"/>
        </w:rPr>
        <w:t xml:space="preserve"> 5</w:t>
      </w:r>
      <w:r>
        <w:rPr>
          <w:rFonts w:ascii="Arial" w:hAnsi="Arial" w:cs="Arial"/>
          <w:bCs/>
          <w:sz w:val="24"/>
          <w:szCs w:val="24"/>
        </w:rPr>
        <w:t xml:space="preserve"> shows </w:t>
      </w:r>
      <w:r w:rsidR="00072A7A">
        <w:rPr>
          <w:rFonts w:ascii="Arial" w:hAnsi="Arial" w:cs="Arial"/>
          <w:bCs/>
          <w:sz w:val="24"/>
          <w:szCs w:val="24"/>
        </w:rPr>
        <w:t xml:space="preserve">that </w:t>
      </w:r>
      <w:r>
        <w:rPr>
          <w:rFonts w:ascii="Arial" w:hAnsi="Arial" w:cs="Arial"/>
          <w:bCs/>
          <w:sz w:val="24"/>
          <w:szCs w:val="24"/>
        </w:rPr>
        <w:t>under our duty to assess support of our homeless presentations</w:t>
      </w:r>
      <w:r w:rsidR="00072A7A">
        <w:rPr>
          <w:rFonts w:ascii="Arial" w:hAnsi="Arial" w:cs="Arial"/>
          <w:bCs/>
          <w:sz w:val="24"/>
          <w:szCs w:val="24"/>
        </w:rPr>
        <w:t xml:space="preserve">, how many have support </w:t>
      </w:r>
      <w:proofErr w:type="gramStart"/>
      <w:r w:rsidR="00072A7A">
        <w:rPr>
          <w:rFonts w:ascii="Arial" w:hAnsi="Arial" w:cs="Arial"/>
          <w:bCs/>
          <w:sz w:val="24"/>
          <w:szCs w:val="24"/>
        </w:rPr>
        <w:t>needs</w:t>
      </w:r>
      <w:r>
        <w:rPr>
          <w:rFonts w:ascii="Arial" w:hAnsi="Arial" w:cs="Arial"/>
          <w:bCs/>
          <w:sz w:val="24"/>
          <w:szCs w:val="24"/>
        </w:rPr>
        <w:t>;</w:t>
      </w:r>
      <w:proofErr w:type="gramEnd"/>
    </w:p>
    <w:p w14:paraId="03488662" w14:textId="77777777" w:rsidR="005F1D24" w:rsidRPr="000E45EE" w:rsidRDefault="005F1D24" w:rsidP="00CB21E7">
      <w:pPr>
        <w:spacing w:after="0" w:line="240" w:lineRule="auto"/>
        <w:jc w:val="both"/>
        <w:rPr>
          <w:rFonts w:ascii="Arial" w:hAnsi="Arial" w:cs="Arial"/>
          <w:bCs/>
          <w:sz w:val="20"/>
          <w:szCs w:val="20"/>
        </w:rPr>
      </w:pPr>
    </w:p>
    <w:tbl>
      <w:tblPr>
        <w:tblW w:w="9346" w:type="dxa"/>
        <w:tblCellMar>
          <w:left w:w="0" w:type="dxa"/>
          <w:right w:w="0" w:type="dxa"/>
        </w:tblCellMar>
        <w:tblLook w:val="04A0" w:firstRow="1" w:lastRow="0" w:firstColumn="1" w:lastColumn="0" w:noHBand="0" w:noVBand="1"/>
      </w:tblPr>
      <w:tblGrid>
        <w:gridCol w:w="7928"/>
        <w:gridCol w:w="1418"/>
      </w:tblGrid>
      <w:tr w:rsidR="005F1D24" w:rsidRPr="000E45EE" w14:paraId="4E622659" w14:textId="77777777" w:rsidTr="005F1D24">
        <w:trPr>
          <w:trHeight w:val="290"/>
        </w:trPr>
        <w:tc>
          <w:tcPr>
            <w:tcW w:w="79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69C3B0" w14:textId="77777777" w:rsidR="005F1D24" w:rsidRPr="000E45EE" w:rsidRDefault="005F1D24" w:rsidP="005F1D24">
            <w:pPr>
              <w:spacing w:after="0" w:line="240" w:lineRule="auto"/>
              <w:jc w:val="both"/>
              <w:rPr>
                <w:rFonts w:cstheme="minorHAnsi"/>
                <w:bCs/>
              </w:rPr>
            </w:pPr>
            <w:r w:rsidRPr="000E45EE">
              <w:rPr>
                <w:rFonts w:cstheme="minorHAnsi"/>
                <w:bCs/>
              </w:rPr>
              <w:t> </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36DA51" w14:textId="77777777" w:rsidR="005F1D24" w:rsidRPr="000E45EE" w:rsidRDefault="005F1D24" w:rsidP="005F1D24">
            <w:pPr>
              <w:spacing w:after="0" w:line="240" w:lineRule="auto"/>
              <w:jc w:val="both"/>
              <w:rPr>
                <w:rFonts w:cstheme="minorHAnsi"/>
                <w:b/>
                <w:bCs/>
              </w:rPr>
            </w:pPr>
            <w:r w:rsidRPr="000E45EE">
              <w:rPr>
                <w:rFonts w:cstheme="minorHAnsi"/>
                <w:b/>
                <w:bCs/>
              </w:rPr>
              <w:t>2023/2024</w:t>
            </w:r>
          </w:p>
        </w:tc>
      </w:tr>
      <w:tr w:rsidR="005F1D24" w:rsidRPr="000E45EE" w14:paraId="364D8802" w14:textId="77777777" w:rsidTr="000E45EE">
        <w:trPr>
          <w:trHeight w:val="410"/>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604C4" w14:textId="77777777" w:rsidR="005F1D24" w:rsidRPr="00072A7A" w:rsidRDefault="005F1D24" w:rsidP="005F1D24">
            <w:pPr>
              <w:spacing w:after="0" w:line="240" w:lineRule="auto"/>
              <w:jc w:val="both"/>
              <w:rPr>
                <w:rFonts w:ascii="Arial" w:hAnsi="Arial" w:cs="Arial"/>
                <w:bCs/>
              </w:rPr>
            </w:pPr>
            <w:r w:rsidRPr="00072A7A">
              <w:rPr>
                <w:rFonts w:ascii="Arial" w:hAnsi="Arial" w:cs="Arial"/>
                <w:bCs/>
              </w:rPr>
              <w:t>All assessed as unintentionally homeless/ threatened with homelessness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7F9395" w14:textId="77777777" w:rsidR="005F1D24" w:rsidRPr="000E45EE" w:rsidRDefault="005F1D24" w:rsidP="000E45EE">
            <w:pPr>
              <w:spacing w:after="0" w:line="240" w:lineRule="auto"/>
              <w:jc w:val="center"/>
              <w:rPr>
                <w:rFonts w:cstheme="minorHAnsi"/>
                <w:bCs/>
              </w:rPr>
            </w:pPr>
            <w:r w:rsidRPr="000E45EE">
              <w:rPr>
                <w:rFonts w:cstheme="minorHAnsi"/>
                <w:bCs/>
              </w:rPr>
              <w:t>1119</w:t>
            </w:r>
          </w:p>
        </w:tc>
      </w:tr>
      <w:tr w:rsidR="005F1D24" w:rsidRPr="000E45EE" w14:paraId="39AE120E" w14:textId="77777777" w:rsidTr="000E45EE">
        <w:trPr>
          <w:trHeight w:val="411"/>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77623" w14:textId="16FDEC56" w:rsidR="005F1D24" w:rsidRPr="00072A7A" w:rsidRDefault="005F1D24" w:rsidP="005F1D24">
            <w:pPr>
              <w:spacing w:after="0" w:line="240" w:lineRule="auto"/>
              <w:jc w:val="both"/>
              <w:rPr>
                <w:rFonts w:ascii="Arial" w:hAnsi="Arial" w:cs="Arial"/>
                <w:bCs/>
              </w:rPr>
            </w:pPr>
            <w:r w:rsidRPr="00072A7A">
              <w:rPr>
                <w:rFonts w:ascii="Arial" w:hAnsi="Arial" w:cs="Arial"/>
                <w:bCs/>
              </w:rPr>
              <w:t>Assessed under the Housing Support Regulations as % of all assessed unintentionally</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4239BE" w14:textId="77777777" w:rsidR="005F1D24" w:rsidRPr="000E45EE" w:rsidRDefault="005F1D24" w:rsidP="000E45EE">
            <w:pPr>
              <w:spacing w:after="0" w:line="240" w:lineRule="auto"/>
              <w:jc w:val="center"/>
              <w:rPr>
                <w:rFonts w:cstheme="minorHAnsi"/>
                <w:bCs/>
              </w:rPr>
            </w:pPr>
            <w:r w:rsidRPr="000E45EE">
              <w:rPr>
                <w:rFonts w:cstheme="minorHAnsi"/>
                <w:bCs/>
              </w:rPr>
              <w:t>21%</w:t>
            </w:r>
          </w:p>
        </w:tc>
      </w:tr>
      <w:tr w:rsidR="005F1D24" w:rsidRPr="000E45EE" w14:paraId="7D77E326" w14:textId="77777777" w:rsidTr="000E45EE">
        <w:trPr>
          <w:trHeight w:val="603"/>
        </w:trPr>
        <w:tc>
          <w:tcPr>
            <w:tcW w:w="7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7695E" w14:textId="3FE6DECB" w:rsidR="005F1D24" w:rsidRPr="00072A7A" w:rsidRDefault="005F1D24" w:rsidP="005F1D24">
            <w:pPr>
              <w:spacing w:after="0" w:line="240" w:lineRule="auto"/>
              <w:jc w:val="both"/>
              <w:rPr>
                <w:rFonts w:ascii="Arial" w:hAnsi="Arial" w:cs="Arial"/>
                <w:b/>
                <w:bCs/>
              </w:rPr>
            </w:pPr>
            <w:r w:rsidRPr="00072A7A">
              <w:rPr>
                <w:rFonts w:ascii="Arial" w:hAnsi="Arial" w:cs="Arial"/>
                <w:b/>
                <w:bCs/>
              </w:rPr>
              <w:t>Support Provided under the Housing Support Regulations as % of all assessed unintentionally</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0C71D5" w14:textId="77777777" w:rsidR="005F1D24" w:rsidRPr="000E45EE" w:rsidRDefault="005F1D24" w:rsidP="000E45EE">
            <w:pPr>
              <w:spacing w:after="0" w:line="240" w:lineRule="auto"/>
              <w:jc w:val="center"/>
              <w:rPr>
                <w:rFonts w:cstheme="minorHAnsi"/>
                <w:bCs/>
              </w:rPr>
            </w:pPr>
            <w:r w:rsidRPr="000E45EE">
              <w:rPr>
                <w:rFonts w:cstheme="minorHAnsi"/>
                <w:bCs/>
              </w:rPr>
              <w:t>19%</w:t>
            </w:r>
          </w:p>
        </w:tc>
      </w:tr>
    </w:tbl>
    <w:p w14:paraId="20377F8D" w14:textId="77777777" w:rsidR="005F1D24" w:rsidRPr="000E45EE" w:rsidRDefault="005F1D24" w:rsidP="00CB21E7">
      <w:pPr>
        <w:spacing w:after="0" w:line="240" w:lineRule="auto"/>
        <w:jc w:val="both"/>
        <w:rPr>
          <w:rFonts w:ascii="Arial" w:hAnsi="Arial" w:cs="Arial"/>
          <w:bCs/>
          <w:sz w:val="20"/>
          <w:szCs w:val="20"/>
        </w:rPr>
      </w:pPr>
    </w:p>
    <w:p w14:paraId="5BCA668D" w14:textId="44784CE7" w:rsidR="005F1D24" w:rsidRDefault="002B7D4F" w:rsidP="00CB21E7">
      <w:pPr>
        <w:spacing w:after="0" w:line="240" w:lineRule="auto"/>
        <w:jc w:val="both"/>
        <w:rPr>
          <w:rFonts w:ascii="Arial" w:hAnsi="Arial" w:cs="Arial"/>
          <w:bCs/>
          <w:sz w:val="24"/>
          <w:szCs w:val="24"/>
        </w:rPr>
      </w:pPr>
      <w:r w:rsidRPr="002B7D4F">
        <w:rPr>
          <w:rFonts w:ascii="Arial" w:hAnsi="Arial" w:cs="Arial"/>
          <w:b/>
          <w:sz w:val="24"/>
          <w:szCs w:val="24"/>
        </w:rPr>
        <w:t xml:space="preserve">Table </w:t>
      </w:r>
      <w:proofErr w:type="gramStart"/>
      <w:r w:rsidRPr="002B7D4F">
        <w:rPr>
          <w:rFonts w:ascii="Arial" w:hAnsi="Arial" w:cs="Arial"/>
          <w:b/>
          <w:sz w:val="24"/>
          <w:szCs w:val="24"/>
        </w:rPr>
        <w:t>6</w:t>
      </w:r>
      <w:r>
        <w:rPr>
          <w:rFonts w:ascii="Arial" w:hAnsi="Arial" w:cs="Arial"/>
          <w:bCs/>
          <w:sz w:val="24"/>
          <w:szCs w:val="24"/>
        </w:rPr>
        <w:t xml:space="preserve"> ,shows</w:t>
      </w:r>
      <w:proofErr w:type="gramEnd"/>
      <w:r>
        <w:rPr>
          <w:rFonts w:ascii="Arial" w:hAnsi="Arial" w:cs="Arial"/>
          <w:bCs/>
          <w:sz w:val="24"/>
          <w:szCs w:val="24"/>
        </w:rPr>
        <w:t xml:space="preserve"> o</w:t>
      </w:r>
      <w:r w:rsidR="005F1D24">
        <w:rPr>
          <w:rFonts w:ascii="Arial" w:hAnsi="Arial" w:cs="Arial"/>
          <w:bCs/>
          <w:sz w:val="24"/>
          <w:szCs w:val="24"/>
        </w:rPr>
        <w:t>f those with support needs ho</w:t>
      </w:r>
      <w:r w:rsidR="00CA212B">
        <w:rPr>
          <w:rFonts w:ascii="Arial" w:hAnsi="Arial" w:cs="Arial"/>
          <w:bCs/>
          <w:sz w:val="24"/>
          <w:szCs w:val="24"/>
        </w:rPr>
        <w:t>w</w:t>
      </w:r>
      <w:r w:rsidR="005F1D24">
        <w:rPr>
          <w:rFonts w:ascii="Arial" w:hAnsi="Arial" w:cs="Arial"/>
          <w:bCs/>
          <w:sz w:val="24"/>
          <w:szCs w:val="24"/>
        </w:rPr>
        <w:t xml:space="preserve"> many </w:t>
      </w:r>
      <w:r>
        <w:rPr>
          <w:rFonts w:ascii="Arial" w:hAnsi="Arial" w:cs="Arial"/>
          <w:bCs/>
          <w:sz w:val="24"/>
          <w:szCs w:val="24"/>
        </w:rPr>
        <w:t xml:space="preserve">categories of </w:t>
      </w:r>
      <w:r w:rsidR="005F1D24">
        <w:rPr>
          <w:rFonts w:ascii="Arial" w:hAnsi="Arial" w:cs="Arial"/>
          <w:bCs/>
          <w:sz w:val="24"/>
          <w:szCs w:val="24"/>
        </w:rPr>
        <w:t xml:space="preserve">support they </w:t>
      </w:r>
      <w:r w:rsidR="00A20BEB">
        <w:rPr>
          <w:rFonts w:ascii="Arial" w:hAnsi="Arial" w:cs="Arial"/>
          <w:bCs/>
          <w:sz w:val="24"/>
          <w:szCs w:val="24"/>
        </w:rPr>
        <w:t>ha</w:t>
      </w:r>
      <w:r w:rsidR="005F1D24">
        <w:rPr>
          <w:rFonts w:ascii="Arial" w:hAnsi="Arial" w:cs="Arial"/>
          <w:bCs/>
          <w:sz w:val="24"/>
          <w:szCs w:val="24"/>
        </w:rPr>
        <w:t>d</w:t>
      </w:r>
      <w:r w:rsidR="000E45EE">
        <w:rPr>
          <w:rFonts w:ascii="Arial" w:hAnsi="Arial" w:cs="Arial"/>
          <w:bCs/>
          <w:sz w:val="24"/>
          <w:szCs w:val="24"/>
        </w:rPr>
        <w:t>:</w:t>
      </w:r>
    </w:p>
    <w:p w14:paraId="3E135162" w14:textId="77777777" w:rsidR="005F1D24" w:rsidRPr="000E45EE" w:rsidRDefault="005F1D24" w:rsidP="00CB21E7">
      <w:pPr>
        <w:spacing w:after="0" w:line="240" w:lineRule="auto"/>
        <w:jc w:val="both"/>
        <w:rPr>
          <w:rFonts w:ascii="Arial" w:hAnsi="Arial" w:cs="Arial"/>
          <w:bCs/>
          <w:sz w:val="20"/>
          <w:szCs w:val="20"/>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134"/>
      </w:tblGrid>
      <w:tr w:rsidR="005F1D24" w:rsidRPr="000E45EE" w14:paraId="68965B8C" w14:textId="77777777" w:rsidTr="000E45EE">
        <w:trPr>
          <w:trHeight w:val="300"/>
        </w:trPr>
        <w:tc>
          <w:tcPr>
            <w:tcW w:w="3114" w:type="dxa"/>
            <w:noWrap/>
            <w:tcMar>
              <w:top w:w="0" w:type="dxa"/>
              <w:left w:w="108" w:type="dxa"/>
              <w:bottom w:w="0" w:type="dxa"/>
              <w:right w:w="108" w:type="dxa"/>
            </w:tcMar>
            <w:vAlign w:val="bottom"/>
            <w:hideMark/>
          </w:tcPr>
          <w:p w14:paraId="31CF9BDE" w14:textId="77777777" w:rsidR="005F1D24" w:rsidRPr="000E45EE" w:rsidRDefault="005F1D24" w:rsidP="005F1D24">
            <w:pPr>
              <w:spacing w:after="0" w:line="240" w:lineRule="auto"/>
              <w:jc w:val="both"/>
              <w:rPr>
                <w:rFonts w:cstheme="minorHAnsi"/>
                <w:bCs/>
              </w:rPr>
            </w:pPr>
          </w:p>
        </w:tc>
        <w:tc>
          <w:tcPr>
            <w:tcW w:w="1134" w:type="dxa"/>
            <w:noWrap/>
            <w:tcMar>
              <w:top w:w="0" w:type="dxa"/>
              <w:left w:w="108" w:type="dxa"/>
              <w:bottom w:w="0" w:type="dxa"/>
              <w:right w:w="108" w:type="dxa"/>
            </w:tcMar>
            <w:vAlign w:val="bottom"/>
            <w:hideMark/>
          </w:tcPr>
          <w:p w14:paraId="77BEAA40" w14:textId="2F7352BF" w:rsidR="005F1D24" w:rsidRPr="000E45EE" w:rsidRDefault="005F1D24" w:rsidP="005F1D24">
            <w:pPr>
              <w:spacing w:after="0" w:line="240" w:lineRule="auto"/>
              <w:jc w:val="both"/>
              <w:rPr>
                <w:rFonts w:cstheme="minorHAnsi"/>
                <w:b/>
              </w:rPr>
            </w:pPr>
            <w:r w:rsidRPr="000E45EE">
              <w:rPr>
                <w:rFonts w:cstheme="minorHAnsi"/>
                <w:b/>
              </w:rPr>
              <w:t>2023/24</w:t>
            </w:r>
          </w:p>
        </w:tc>
      </w:tr>
      <w:tr w:rsidR="005F1D24" w:rsidRPr="000E45EE" w14:paraId="5FEDA8A9" w14:textId="77777777" w:rsidTr="000E45EE">
        <w:trPr>
          <w:trHeight w:val="300"/>
        </w:trPr>
        <w:tc>
          <w:tcPr>
            <w:tcW w:w="3114" w:type="dxa"/>
            <w:noWrap/>
            <w:tcMar>
              <w:top w:w="0" w:type="dxa"/>
              <w:left w:w="108" w:type="dxa"/>
              <w:bottom w:w="0" w:type="dxa"/>
              <w:right w:w="108" w:type="dxa"/>
            </w:tcMar>
            <w:vAlign w:val="bottom"/>
            <w:hideMark/>
          </w:tcPr>
          <w:p w14:paraId="6B430544" w14:textId="77777777" w:rsidR="005F1D24" w:rsidRPr="000E45EE" w:rsidRDefault="005F1D24" w:rsidP="005F1D24">
            <w:pPr>
              <w:spacing w:after="0" w:line="240" w:lineRule="auto"/>
              <w:jc w:val="both"/>
              <w:rPr>
                <w:rFonts w:cstheme="minorHAnsi"/>
                <w:bCs/>
              </w:rPr>
            </w:pPr>
            <w:r w:rsidRPr="000E45EE">
              <w:rPr>
                <w:rFonts w:cstheme="minorHAnsi"/>
                <w:bCs/>
              </w:rPr>
              <w:t>No support needs</w:t>
            </w:r>
          </w:p>
        </w:tc>
        <w:tc>
          <w:tcPr>
            <w:tcW w:w="1134" w:type="dxa"/>
            <w:noWrap/>
            <w:tcMar>
              <w:top w:w="0" w:type="dxa"/>
              <w:left w:w="108" w:type="dxa"/>
              <w:bottom w:w="0" w:type="dxa"/>
              <w:right w:w="108" w:type="dxa"/>
            </w:tcMar>
            <w:vAlign w:val="bottom"/>
            <w:hideMark/>
          </w:tcPr>
          <w:p w14:paraId="39B7EC36" w14:textId="77777777" w:rsidR="005F1D24" w:rsidRPr="000E45EE" w:rsidRDefault="005F1D24" w:rsidP="000E45EE">
            <w:pPr>
              <w:spacing w:after="0" w:line="240" w:lineRule="auto"/>
              <w:jc w:val="center"/>
              <w:rPr>
                <w:rFonts w:cstheme="minorHAnsi"/>
                <w:bCs/>
              </w:rPr>
            </w:pPr>
            <w:r w:rsidRPr="000E45EE">
              <w:rPr>
                <w:rFonts w:cstheme="minorHAnsi"/>
                <w:bCs/>
              </w:rPr>
              <w:t>651</w:t>
            </w:r>
          </w:p>
        </w:tc>
      </w:tr>
      <w:tr w:rsidR="005F1D24" w:rsidRPr="000E45EE" w14:paraId="448B47ED" w14:textId="77777777" w:rsidTr="000E45EE">
        <w:trPr>
          <w:trHeight w:val="290"/>
        </w:trPr>
        <w:tc>
          <w:tcPr>
            <w:tcW w:w="3114" w:type="dxa"/>
            <w:noWrap/>
            <w:tcMar>
              <w:top w:w="0" w:type="dxa"/>
              <w:left w:w="108" w:type="dxa"/>
              <w:bottom w:w="0" w:type="dxa"/>
              <w:right w:w="108" w:type="dxa"/>
            </w:tcMar>
            <w:vAlign w:val="bottom"/>
            <w:hideMark/>
          </w:tcPr>
          <w:p w14:paraId="3B6C3B74" w14:textId="77777777" w:rsidR="005F1D24" w:rsidRPr="000E45EE" w:rsidRDefault="005F1D24" w:rsidP="005F1D24">
            <w:pPr>
              <w:spacing w:after="0" w:line="240" w:lineRule="auto"/>
              <w:jc w:val="both"/>
              <w:rPr>
                <w:rFonts w:cstheme="minorHAnsi"/>
                <w:bCs/>
              </w:rPr>
            </w:pPr>
            <w:r w:rsidRPr="000E45EE">
              <w:rPr>
                <w:rFonts w:cstheme="minorHAnsi"/>
                <w:bCs/>
              </w:rPr>
              <w:t>1 support need identified</w:t>
            </w:r>
          </w:p>
        </w:tc>
        <w:tc>
          <w:tcPr>
            <w:tcW w:w="1134" w:type="dxa"/>
            <w:noWrap/>
            <w:tcMar>
              <w:top w:w="0" w:type="dxa"/>
              <w:left w:w="108" w:type="dxa"/>
              <w:bottom w:w="0" w:type="dxa"/>
              <w:right w:w="108" w:type="dxa"/>
            </w:tcMar>
            <w:vAlign w:val="bottom"/>
            <w:hideMark/>
          </w:tcPr>
          <w:p w14:paraId="3B90FEC9" w14:textId="77777777" w:rsidR="005F1D24" w:rsidRPr="000E45EE" w:rsidRDefault="005F1D24" w:rsidP="000E45EE">
            <w:pPr>
              <w:spacing w:after="0" w:line="240" w:lineRule="auto"/>
              <w:jc w:val="center"/>
              <w:rPr>
                <w:rFonts w:cstheme="minorHAnsi"/>
                <w:bCs/>
              </w:rPr>
            </w:pPr>
            <w:r w:rsidRPr="000E45EE">
              <w:rPr>
                <w:rFonts w:cstheme="minorHAnsi"/>
                <w:bCs/>
              </w:rPr>
              <w:t>260</w:t>
            </w:r>
          </w:p>
        </w:tc>
      </w:tr>
      <w:tr w:rsidR="005F1D24" w:rsidRPr="000E45EE" w14:paraId="162AF527" w14:textId="77777777" w:rsidTr="000E45EE">
        <w:trPr>
          <w:trHeight w:val="290"/>
        </w:trPr>
        <w:tc>
          <w:tcPr>
            <w:tcW w:w="3114" w:type="dxa"/>
            <w:noWrap/>
            <w:tcMar>
              <w:top w:w="0" w:type="dxa"/>
              <w:left w:w="108" w:type="dxa"/>
              <w:bottom w:w="0" w:type="dxa"/>
              <w:right w:w="108" w:type="dxa"/>
            </w:tcMar>
            <w:vAlign w:val="bottom"/>
            <w:hideMark/>
          </w:tcPr>
          <w:p w14:paraId="2E531FF2" w14:textId="77777777" w:rsidR="005F1D24" w:rsidRPr="000E45EE" w:rsidRDefault="005F1D24" w:rsidP="005F1D24">
            <w:pPr>
              <w:spacing w:after="0" w:line="240" w:lineRule="auto"/>
              <w:jc w:val="both"/>
              <w:rPr>
                <w:rFonts w:cstheme="minorHAnsi"/>
                <w:bCs/>
              </w:rPr>
            </w:pPr>
            <w:r w:rsidRPr="000E45EE">
              <w:rPr>
                <w:rFonts w:cstheme="minorHAnsi"/>
                <w:bCs/>
              </w:rPr>
              <w:t>2 support needs identified</w:t>
            </w:r>
          </w:p>
        </w:tc>
        <w:tc>
          <w:tcPr>
            <w:tcW w:w="1134" w:type="dxa"/>
            <w:noWrap/>
            <w:tcMar>
              <w:top w:w="0" w:type="dxa"/>
              <w:left w:w="108" w:type="dxa"/>
              <w:bottom w:w="0" w:type="dxa"/>
              <w:right w:w="108" w:type="dxa"/>
            </w:tcMar>
            <w:vAlign w:val="bottom"/>
            <w:hideMark/>
          </w:tcPr>
          <w:p w14:paraId="2599BE6C" w14:textId="77777777" w:rsidR="005F1D24" w:rsidRPr="000E45EE" w:rsidRDefault="005F1D24" w:rsidP="000E45EE">
            <w:pPr>
              <w:spacing w:after="0" w:line="240" w:lineRule="auto"/>
              <w:jc w:val="center"/>
              <w:rPr>
                <w:rFonts w:cstheme="minorHAnsi"/>
                <w:bCs/>
              </w:rPr>
            </w:pPr>
            <w:r w:rsidRPr="000E45EE">
              <w:rPr>
                <w:rFonts w:cstheme="minorHAnsi"/>
                <w:bCs/>
              </w:rPr>
              <w:t>129</w:t>
            </w:r>
          </w:p>
        </w:tc>
      </w:tr>
      <w:tr w:rsidR="005F1D24" w:rsidRPr="000E45EE" w14:paraId="166F8F93" w14:textId="77777777" w:rsidTr="000E45EE">
        <w:trPr>
          <w:trHeight w:val="290"/>
        </w:trPr>
        <w:tc>
          <w:tcPr>
            <w:tcW w:w="3114" w:type="dxa"/>
            <w:noWrap/>
            <w:tcMar>
              <w:top w:w="0" w:type="dxa"/>
              <w:left w:w="108" w:type="dxa"/>
              <w:bottom w:w="0" w:type="dxa"/>
              <w:right w:w="108" w:type="dxa"/>
            </w:tcMar>
            <w:vAlign w:val="bottom"/>
            <w:hideMark/>
          </w:tcPr>
          <w:p w14:paraId="090B8A53" w14:textId="77777777" w:rsidR="005F1D24" w:rsidRPr="000E45EE" w:rsidRDefault="005F1D24" w:rsidP="005F1D24">
            <w:pPr>
              <w:spacing w:after="0" w:line="240" w:lineRule="auto"/>
              <w:jc w:val="both"/>
              <w:rPr>
                <w:rFonts w:cstheme="minorHAnsi"/>
                <w:bCs/>
              </w:rPr>
            </w:pPr>
            <w:r w:rsidRPr="000E45EE">
              <w:rPr>
                <w:rFonts w:cstheme="minorHAnsi"/>
                <w:bCs/>
              </w:rPr>
              <w:t>3+ support need identified</w:t>
            </w:r>
          </w:p>
        </w:tc>
        <w:tc>
          <w:tcPr>
            <w:tcW w:w="1134" w:type="dxa"/>
            <w:noWrap/>
            <w:tcMar>
              <w:top w:w="0" w:type="dxa"/>
              <w:left w:w="108" w:type="dxa"/>
              <w:bottom w:w="0" w:type="dxa"/>
              <w:right w:w="108" w:type="dxa"/>
            </w:tcMar>
            <w:vAlign w:val="bottom"/>
            <w:hideMark/>
          </w:tcPr>
          <w:p w14:paraId="711A3BA8" w14:textId="77777777" w:rsidR="005F1D24" w:rsidRPr="000E45EE" w:rsidRDefault="005F1D24" w:rsidP="000E45EE">
            <w:pPr>
              <w:spacing w:after="0" w:line="240" w:lineRule="auto"/>
              <w:jc w:val="center"/>
              <w:rPr>
                <w:rFonts w:cstheme="minorHAnsi"/>
                <w:bCs/>
              </w:rPr>
            </w:pPr>
            <w:r w:rsidRPr="000E45EE">
              <w:rPr>
                <w:rFonts w:cstheme="minorHAnsi"/>
                <w:bCs/>
              </w:rPr>
              <w:t>64</w:t>
            </w:r>
          </w:p>
        </w:tc>
      </w:tr>
      <w:tr w:rsidR="005F1D24" w:rsidRPr="000E45EE" w14:paraId="451EDAA2" w14:textId="77777777" w:rsidTr="000E45EE">
        <w:trPr>
          <w:trHeight w:val="300"/>
        </w:trPr>
        <w:tc>
          <w:tcPr>
            <w:tcW w:w="3114" w:type="dxa"/>
            <w:noWrap/>
            <w:tcMar>
              <w:top w:w="0" w:type="dxa"/>
              <w:left w:w="108" w:type="dxa"/>
              <w:bottom w:w="0" w:type="dxa"/>
              <w:right w:w="108" w:type="dxa"/>
            </w:tcMar>
            <w:vAlign w:val="bottom"/>
            <w:hideMark/>
          </w:tcPr>
          <w:p w14:paraId="50E3B179" w14:textId="77777777" w:rsidR="005F1D24" w:rsidRPr="000E45EE" w:rsidRDefault="005F1D24" w:rsidP="005F1D24">
            <w:pPr>
              <w:spacing w:after="0" w:line="240" w:lineRule="auto"/>
              <w:jc w:val="both"/>
              <w:rPr>
                <w:rFonts w:cstheme="minorHAnsi"/>
                <w:bCs/>
              </w:rPr>
            </w:pPr>
            <w:r w:rsidRPr="000E45EE">
              <w:rPr>
                <w:rFonts w:cstheme="minorHAnsi"/>
                <w:bCs/>
              </w:rPr>
              <w:t>All</w:t>
            </w:r>
          </w:p>
        </w:tc>
        <w:tc>
          <w:tcPr>
            <w:tcW w:w="1134" w:type="dxa"/>
            <w:noWrap/>
            <w:tcMar>
              <w:top w:w="0" w:type="dxa"/>
              <w:left w:w="108" w:type="dxa"/>
              <w:bottom w:w="0" w:type="dxa"/>
              <w:right w:w="108" w:type="dxa"/>
            </w:tcMar>
            <w:vAlign w:val="bottom"/>
            <w:hideMark/>
          </w:tcPr>
          <w:p w14:paraId="56EFB5D0" w14:textId="77777777" w:rsidR="005F1D24" w:rsidRPr="000E45EE" w:rsidRDefault="005F1D24" w:rsidP="000E45EE">
            <w:pPr>
              <w:spacing w:after="0" w:line="240" w:lineRule="auto"/>
              <w:jc w:val="center"/>
              <w:rPr>
                <w:rFonts w:cstheme="minorHAnsi"/>
                <w:bCs/>
              </w:rPr>
            </w:pPr>
            <w:r w:rsidRPr="000E45EE">
              <w:rPr>
                <w:rFonts w:cstheme="minorHAnsi"/>
                <w:bCs/>
              </w:rPr>
              <w:t>1104</w:t>
            </w:r>
          </w:p>
        </w:tc>
      </w:tr>
    </w:tbl>
    <w:p w14:paraId="7AC50F33" w14:textId="77777777" w:rsidR="005F1D24" w:rsidRDefault="005F1D24" w:rsidP="00CB21E7">
      <w:pPr>
        <w:spacing w:after="0" w:line="240" w:lineRule="auto"/>
        <w:jc w:val="both"/>
        <w:rPr>
          <w:rFonts w:ascii="Arial" w:hAnsi="Arial" w:cs="Arial"/>
          <w:bCs/>
          <w:sz w:val="24"/>
          <w:szCs w:val="24"/>
        </w:rPr>
      </w:pPr>
    </w:p>
    <w:p w14:paraId="0A038522" w14:textId="59706430" w:rsidR="00CB21E7" w:rsidRDefault="005F1D24" w:rsidP="00CB21E7">
      <w:pPr>
        <w:spacing w:after="0" w:line="240" w:lineRule="auto"/>
        <w:jc w:val="both"/>
        <w:rPr>
          <w:rFonts w:ascii="Arial" w:hAnsi="Arial" w:cs="Arial"/>
          <w:bCs/>
          <w:sz w:val="24"/>
          <w:szCs w:val="24"/>
        </w:rPr>
      </w:pPr>
      <w:r w:rsidRPr="002563E4">
        <w:rPr>
          <w:rFonts w:ascii="Arial" w:hAnsi="Arial" w:cs="Arial"/>
          <w:b/>
          <w:sz w:val="24"/>
          <w:szCs w:val="24"/>
        </w:rPr>
        <w:t xml:space="preserve">Table </w:t>
      </w:r>
      <w:r w:rsidR="0073010A" w:rsidRPr="002563E4">
        <w:rPr>
          <w:rFonts w:ascii="Arial" w:hAnsi="Arial" w:cs="Arial"/>
          <w:b/>
          <w:sz w:val="24"/>
          <w:szCs w:val="24"/>
        </w:rPr>
        <w:t>7</w:t>
      </w:r>
      <w:r>
        <w:rPr>
          <w:rFonts w:ascii="Arial" w:hAnsi="Arial" w:cs="Arial"/>
          <w:bCs/>
          <w:sz w:val="24"/>
          <w:szCs w:val="24"/>
        </w:rPr>
        <w:t xml:space="preserve"> shows the </w:t>
      </w:r>
      <w:r w:rsidR="00072A7A">
        <w:rPr>
          <w:rFonts w:ascii="Arial" w:hAnsi="Arial" w:cs="Arial"/>
          <w:bCs/>
          <w:sz w:val="24"/>
          <w:szCs w:val="24"/>
        </w:rPr>
        <w:t>categories</w:t>
      </w:r>
      <w:r w:rsidR="00A20BEB">
        <w:rPr>
          <w:rFonts w:ascii="Arial" w:hAnsi="Arial" w:cs="Arial"/>
          <w:bCs/>
          <w:sz w:val="24"/>
          <w:szCs w:val="24"/>
        </w:rPr>
        <w:t xml:space="preserve"> of</w:t>
      </w:r>
      <w:r>
        <w:rPr>
          <w:rFonts w:ascii="Arial" w:hAnsi="Arial" w:cs="Arial"/>
          <w:bCs/>
          <w:sz w:val="24"/>
          <w:szCs w:val="24"/>
        </w:rPr>
        <w:t xml:space="preserve"> support</w:t>
      </w:r>
      <w:r w:rsidR="000E45EE">
        <w:rPr>
          <w:rFonts w:ascii="Arial" w:hAnsi="Arial" w:cs="Arial"/>
          <w:bCs/>
          <w:sz w:val="24"/>
          <w:szCs w:val="24"/>
        </w:rPr>
        <w:t>:</w:t>
      </w:r>
    </w:p>
    <w:p w14:paraId="1F2E9D9D" w14:textId="77777777" w:rsidR="005F1D24" w:rsidRPr="005C45E3" w:rsidRDefault="005F1D24" w:rsidP="00CB21E7">
      <w:pPr>
        <w:spacing w:after="0" w:line="240" w:lineRule="auto"/>
        <w:jc w:val="both"/>
        <w:rPr>
          <w:rFonts w:ascii="Arial" w:hAnsi="Arial" w:cs="Arial"/>
          <w:bCs/>
          <w:sz w:val="16"/>
          <w:szCs w:val="16"/>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5"/>
        <w:gridCol w:w="1424"/>
      </w:tblGrid>
      <w:tr w:rsidR="005F1D24" w:rsidRPr="005F1D24" w14:paraId="4B121DEB" w14:textId="77777777" w:rsidTr="000E45EE">
        <w:trPr>
          <w:trHeight w:val="300"/>
        </w:trPr>
        <w:tc>
          <w:tcPr>
            <w:tcW w:w="5375" w:type="dxa"/>
            <w:noWrap/>
            <w:tcMar>
              <w:top w:w="0" w:type="dxa"/>
              <w:left w:w="108" w:type="dxa"/>
              <w:bottom w:w="0" w:type="dxa"/>
              <w:right w:w="108" w:type="dxa"/>
            </w:tcMar>
            <w:vAlign w:val="bottom"/>
            <w:hideMark/>
          </w:tcPr>
          <w:p w14:paraId="578F013C" w14:textId="77777777" w:rsidR="005F1D24" w:rsidRPr="000E45EE" w:rsidRDefault="005F1D24" w:rsidP="005F1D24">
            <w:pPr>
              <w:spacing w:after="0" w:line="240" w:lineRule="auto"/>
              <w:jc w:val="both"/>
              <w:rPr>
                <w:rFonts w:cstheme="minorHAnsi"/>
                <w:b/>
                <w:bCs/>
              </w:rPr>
            </w:pPr>
            <w:r w:rsidRPr="000E45EE">
              <w:rPr>
                <w:rFonts w:cstheme="minorHAnsi"/>
                <w:b/>
                <w:bCs/>
              </w:rPr>
              <w:t> </w:t>
            </w:r>
          </w:p>
        </w:tc>
        <w:tc>
          <w:tcPr>
            <w:tcW w:w="1424" w:type="dxa"/>
            <w:noWrap/>
            <w:tcMar>
              <w:top w:w="0" w:type="dxa"/>
              <w:left w:w="108" w:type="dxa"/>
              <w:bottom w:w="0" w:type="dxa"/>
              <w:right w:w="108" w:type="dxa"/>
            </w:tcMar>
            <w:vAlign w:val="bottom"/>
            <w:hideMark/>
          </w:tcPr>
          <w:p w14:paraId="7F21B462" w14:textId="77777777" w:rsidR="005F1D24" w:rsidRPr="000E45EE" w:rsidRDefault="005F1D24" w:rsidP="005C45E3">
            <w:pPr>
              <w:spacing w:after="0" w:line="240" w:lineRule="auto"/>
              <w:jc w:val="center"/>
              <w:rPr>
                <w:rFonts w:cstheme="minorHAnsi"/>
                <w:b/>
                <w:bCs/>
              </w:rPr>
            </w:pPr>
            <w:r w:rsidRPr="000E45EE">
              <w:rPr>
                <w:rFonts w:cstheme="minorHAnsi"/>
                <w:b/>
                <w:bCs/>
              </w:rPr>
              <w:t>2023/2024</w:t>
            </w:r>
          </w:p>
        </w:tc>
      </w:tr>
      <w:tr w:rsidR="005F1D24" w:rsidRPr="005F1D24" w14:paraId="08ADDC73" w14:textId="77777777" w:rsidTr="000E45EE">
        <w:trPr>
          <w:trHeight w:val="290"/>
        </w:trPr>
        <w:tc>
          <w:tcPr>
            <w:tcW w:w="5375" w:type="dxa"/>
            <w:noWrap/>
            <w:tcMar>
              <w:top w:w="0" w:type="dxa"/>
              <w:left w:w="108" w:type="dxa"/>
              <w:bottom w:w="0" w:type="dxa"/>
              <w:right w:w="108" w:type="dxa"/>
            </w:tcMar>
            <w:vAlign w:val="bottom"/>
            <w:hideMark/>
          </w:tcPr>
          <w:p w14:paraId="1112A634" w14:textId="77777777" w:rsidR="005F1D24" w:rsidRPr="00072A7A" w:rsidRDefault="005F1D24" w:rsidP="005F1D24">
            <w:pPr>
              <w:spacing w:after="0" w:line="240" w:lineRule="auto"/>
              <w:jc w:val="both"/>
              <w:rPr>
                <w:rFonts w:ascii="Arial" w:hAnsi="Arial" w:cs="Arial"/>
                <w:bCs/>
              </w:rPr>
            </w:pPr>
            <w:r w:rsidRPr="00072A7A">
              <w:rPr>
                <w:rFonts w:ascii="Arial" w:hAnsi="Arial" w:cs="Arial"/>
                <w:bCs/>
              </w:rPr>
              <w:t>Mental health problem</w:t>
            </w:r>
          </w:p>
        </w:tc>
        <w:tc>
          <w:tcPr>
            <w:tcW w:w="1424" w:type="dxa"/>
            <w:noWrap/>
            <w:tcMar>
              <w:top w:w="0" w:type="dxa"/>
              <w:left w:w="108" w:type="dxa"/>
              <w:bottom w:w="0" w:type="dxa"/>
              <w:right w:w="108" w:type="dxa"/>
            </w:tcMar>
            <w:vAlign w:val="bottom"/>
            <w:hideMark/>
          </w:tcPr>
          <w:p w14:paraId="1B723D7E" w14:textId="77777777" w:rsidR="005F1D24" w:rsidRPr="00072A7A" w:rsidRDefault="005F1D24" w:rsidP="005C45E3">
            <w:pPr>
              <w:spacing w:after="0" w:line="240" w:lineRule="auto"/>
              <w:jc w:val="center"/>
              <w:rPr>
                <w:rFonts w:ascii="Arial" w:hAnsi="Arial" w:cs="Arial"/>
                <w:bCs/>
              </w:rPr>
            </w:pPr>
            <w:r w:rsidRPr="00072A7A">
              <w:rPr>
                <w:rFonts w:ascii="Arial" w:hAnsi="Arial" w:cs="Arial"/>
                <w:bCs/>
              </w:rPr>
              <w:t>237</w:t>
            </w:r>
          </w:p>
        </w:tc>
      </w:tr>
      <w:tr w:rsidR="005F1D24" w:rsidRPr="005F1D24" w14:paraId="3796A08A" w14:textId="77777777" w:rsidTr="000E45EE">
        <w:trPr>
          <w:trHeight w:val="290"/>
        </w:trPr>
        <w:tc>
          <w:tcPr>
            <w:tcW w:w="5375" w:type="dxa"/>
            <w:noWrap/>
            <w:tcMar>
              <w:top w:w="0" w:type="dxa"/>
              <w:left w:w="108" w:type="dxa"/>
              <w:bottom w:w="0" w:type="dxa"/>
              <w:right w:w="108" w:type="dxa"/>
            </w:tcMar>
            <w:vAlign w:val="bottom"/>
            <w:hideMark/>
          </w:tcPr>
          <w:p w14:paraId="10EEDACF" w14:textId="77777777" w:rsidR="005F1D24" w:rsidRPr="00072A7A" w:rsidRDefault="005F1D24" w:rsidP="005F1D24">
            <w:pPr>
              <w:spacing w:after="0" w:line="240" w:lineRule="auto"/>
              <w:jc w:val="both"/>
              <w:rPr>
                <w:rFonts w:ascii="Arial" w:hAnsi="Arial" w:cs="Arial"/>
                <w:bCs/>
              </w:rPr>
            </w:pPr>
            <w:r w:rsidRPr="00072A7A">
              <w:rPr>
                <w:rFonts w:ascii="Arial" w:hAnsi="Arial" w:cs="Arial"/>
                <w:bCs/>
              </w:rPr>
              <w:t>Learning disability</w:t>
            </w:r>
          </w:p>
        </w:tc>
        <w:tc>
          <w:tcPr>
            <w:tcW w:w="1424" w:type="dxa"/>
            <w:noWrap/>
            <w:tcMar>
              <w:top w:w="0" w:type="dxa"/>
              <w:left w:w="108" w:type="dxa"/>
              <w:bottom w:w="0" w:type="dxa"/>
              <w:right w:w="108" w:type="dxa"/>
            </w:tcMar>
            <w:vAlign w:val="bottom"/>
            <w:hideMark/>
          </w:tcPr>
          <w:p w14:paraId="48491AD1" w14:textId="77777777" w:rsidR="005F1D24" w:rsidRPr="00072A7A" w:rsidRDefault="005F1D24" w:rsidP="005C45E3">
            <w:pPr>
              <w:spacing w:after="0" w:line="240" w:lineRule="auto"/>
              <w:jc w:val="center"/>
              <w:rPr>
                <w:rFonts w:ascii="Arial" w:hAnsi="Arial" w:cs="Arial"/>
                <w:bCs/>
              </w:rPr>
            </w:pPr>
            <w:r w:rsidRPr="00072A7A">
              <w:rPr>
                <w:rFonts w:ascii="Arial" w:hAnsi="Arial" w:cs="Arial"/>
                <w:bCs/>
              </w:rPr>
              <w:t>38</w:t>
            </w:r>
          </w:p>
        </w:tc>
      </w:tr>
      <w:tr w:rsidR="005F1D24" w:rsidRPr="005F1D24" w14:paraId="033E98A5" w14:textId="77777777" w:rsidTr="000E45EE">
        <w:trPr>
          <w:trHeight w:val="290"/>
        </w:trPr>
        <w:tc>
          <w:tcPr>
            <w:tcW w:w="5375" w:type="dxa"/>
            <w:noWrap/>
            <w:tcMar>
              <w:top w:w="0" w:type="dxa"/>
              <w:left w:w="108" w:type="dxa"/>
              <w:bottom w:w="0" w:type="dxa"/>
              <w:right w:w="108" w:type="dxa"/>
            </w:tcMar>
            <w:vAlign w:val="bottom"/>
            <w:hideMark/>
          </w:tcPr>
          <w:p w14:paraId="28999517" w14:textId="77777777" w:rsidR="005F1D24" w:rsidRPr="00072A7A" w:rsidRDefault="005F1D24" w:rsidP="005F1D24">
            <w:pPr>
              <w:spacing w:after="0" w:line="240" w:lineRule="auto"/>
              <w:jc w:val="both"/>
              <w:rPr>
                <w:rFonts w:ascii="Arial" w:hAnsi="Arial" w:cs="Arial"/>
                <w:bCs/>
              </w:rPr>
            </w:pPr>
            <w:r w:rsidRPr="00072A7A">
              <w:rPr>
                <w:rFonts w:ascii="Arial" w:hAnsi="Arial" w:cs="Arial"/>
                <w:bCs/>
              </w:rPr>
              <w:t>Physical disability</w:t>
            </w:r>
          </w:p>
        </w:tc>
        <w:tc>
          <w:tcPr>
            <w:tcW w:w="1424" w:type="dxa"/>
            <w:noWrap/>
            <w:tcMar>
              <w:top w:w="0" w:type="dxa"/>
              <w:left w:w="108" w:type="dxa"/>
              <w:bottom w:w="0" w:type="dxa"/>
              <w:right w:w="108" w:type="dxa"/>
            </w:tcMar>
            <w:vAlign w:val="bottom"/>
            <w:hideMark/>
          </w:tcPr>
          <w:p w14:paraId="6A8B7619" w14:textId="77777777" w:rsidR="005F1D24" w:rsidRPr="00072A7A" w:rsidRDefault="005F1D24" w:rsidP="005C45E3">
            <w:pPr>
              <w:spacing w:after="0" w:line="240" w:lineRule="auto"/>
              <w:jc w:val="center"/>
              <w:rPr>
                <w:rFonts w:ascii="Arial" w:hAnsi="Arial" w:cs="Arial"/>
                <w:bCs/>
              </w:rPr>
            </w:pPr>
            <w:r w:rsidRPr="00072A7A">
              <w:rPr>
                <w:rFonts w:ascii="Arial" w:hAnsi="Arial" w:cs="Arial"/>
                <w:bCs/>
              </w:rPr>
              <w:t>44</w:t>
            </w:r>
          </w:p>
        </w:tc>
      </w:tr>
      <w:tr w:rsidR="005F1D24" w:rsidRPr="005F1D24" w14:paraId="0B330073" w14:textId="77777777" w:rsidTr="000E45EE">
        <w:trPr>
          <w:trHeight w:val="290"/>
        </w:trPr>
        <w:tc>
          <w:tcPr>
            <w:tcW w:w="5375" w:type="dxa"/>
            <w:noWrap/>
            <w:tcMar>
              <w:top w:w="0" w:type="dxa"/>
              <w:left w:w="108" w:type="dxa"/>
              <w:bottom w:w="0" w:type="dxa"/>
              <w:right w:w="108" w:type="dxa"/>
            </w:tcMar>
            <w:vAlign w:val="bottom"/>
            <w:hideMark/>
          </w:tcPr>
          <w:p w14:paraId="13729336" w14:textId="77777777" w:rsidR="005F1D24" w:rsidRPr="00072A7A" w:rsidRDefault="005F1D24" w:rsidP="005F1D24">
            <w:pPr>
              <w:spacing w:after="0" w:line="240" w:lineRule="auto"/>
              <w:jc w:val="both"/>
              <w:rPr>
                <w:rFonts w:ascii="Arial" w:hAnsi="Arial" w:cs="Arial"/>
                <w:bCs/>
              </w:rPr>
            </w:pPr>
            <w:r w:rsidRPr="00072A7A">
              <w:rPr>
                <w:rFonts w:ascii="Arial" w:hAnsi="Arial" w:cs="Arial"/>
                <w:bCs/>
              </w:rPr>
              <w:t>Medical condition</w:t>
            </w:r>
          </w:p>
        </w:tc>
        <w:tc>
          <w:tcPr>
            <w:tcW w:w="1424" w:type="dxa"/>
            <w:noWrap/>
            <w:tcMar>
              <w:top w:w="0" w:type="dxa"/>
              <w:left w:w="108" w:type="dxa"/>
              <w:bottom w:w="0" w:type="dxa"/>
              <w:right w:w="108" w:type="dxa"/>
            </w:tcMar>
            <w:vAlign w:val="bottom"/>
            <w:hideMark/>
          </w:tcPr>
          <w:p w14:paraId="6526590C" w14:textId="77777777" w:rsidR="005F1D24" w:rsidRPr="00072A7A" w:rsidRDefault="005F1D24" w:rsidP="005C45E3">
            <w:pPr>
              <w:spacing w:after="0" w:line="240" w:lineRule="auto"/>
              <w:jc w:val="center"/>
              <w:rPr>
                <w:rFonts w:ascii="Arial" w:hAnsi="Arial" w:cs="Arial"/>
                <w:bCs/>
              </w:rPr>
            </w:pPr>
            <w:r w:rsidRPr="00072A7A">
              <w:rPr>
                <w:rFonts w:ascii="Arial" w:hAnsi="Arial" w:cs="Arial"/>
                <w:bCs/>
              </w:rPr>
              <w:t>157</w:t>
            </w:r>
          </w:p>
        </w:tc>
      </w:tr>
      <w:tr w:rsidR="005F1D24" w:rsidRPr="005F1D24" w14:paraId="094355C2" w14:textId="77777777" w:rsidTr="000E45EE">
        <w:trPr>
          <w:trHeight w:val="290"/>
        </w:trPr>
        <w:tc>
          <w:tcPr>
            <w:tcW w:w="5375" w:type="dxa"/>
            <w:noWrap/>
            <w:tcMar>
              <w:top w:w="0" w:type="dxa"/>
              <w:left w:w="108" w:type="dxa"/>
              <w:bottom w:w="0" w:type="dxa"/>
              <w:right w:w="108" w:type="dxa"/>
            </w:tcMar>
            <w:vAlign w:val="bottom"/>
            <w:hideMark/>
          </w:tcPr>
          <w:p w14:paraId="3EA4EA88" w14:textId="77777777" w:rsidR="005F1D24" w:rsidRPr="00072A7A" w:rsidRDefault="005F1D24" w:rsidP="005F1D24">
            <w:pPr>
              <w:spacing w:after="0" w:line="240" w:lineRule="auto"/>
              <w:jc w:val="both"/>
              <w:rPr>
                <w:rFonts w:ascii="Arial" w:hAnsi="Arial" w:cs="Arial"/>
                <w:bCs/>
              </w:rPr>
            </w:pPr>
            <w:r w:rsidRPr="00072A7A">
              <w:rPr>
                <w:rFonts w:ascii="Arial" w:hAnsi="Arial" w:cs="Arial"/>
                <w:bCs/>
              </w:rPr>
              <w:t>Drug or alcohol dependency</w:t>
            </w:r>
          </w:p>
        </w:tc>
        <w:tc>
          <w:tcPr>
            <w:tcW w:w="1424" w:type="dxa"/>
            <w:noWrap/>
            <w:tcMar>
              <w:top w:w="0" w:type="dxa"/>
              <w:left w:w="108" w:type="dxa"/>
              <w:bottom w:w="0" w:type="dxa"/>
              <w:right w:w="108" w:type="dxa"/>
            </w:tcMar>
            <w:vAlign w:val="bottom"/>
            <w:hideMark/>
          </w:tcPr>
          <w:p w14:paraId="49C798F2" w14:textId="77777777" w:rsidR="005F1D24" w:rsidRPr="00072A7A" w:rsidRDefault="005F1D24" w:rsidP="005C45E3">
            <w:pPr>
              <w:spacing w:after="0" w:line="240" w:lineRule="auto"/>
              <w:jc w:val="center"/>
              <w:rPr>
                <w:rFonts w:ascii="Arial" w:hAnsi="Arial" w:cs="Arial"/>
                <w:bCs/>
              </w:rPr>
            </w:pPr>
            <w:r w:rsidRPr="00072A7A">
              <w:rPr>
                <w:rFonts w:ascii="Arial" w:hAnsi="Arial" w:cs="Arial"/>
                <w:bCs/>
              </w:rPr>
              <w:t>116</w:t>
            </w:r>
          </w:p>
        </w:tc>
      </w:tr>
      <w:tr w:rsidR="005F1D24" w:rsidRPr="005F1D24" w14:paraId="34107C7B" w14:textId="77777777" w:rsidTr="000E45EE">
        <w:trPr>
          <w:trHeight w:val="300"/>
        </w:trPr>
        <w:tc>
          <w:tcPr>
            <w:tcW w:w="5375" w:type="dxa"/>
            <w:noWrap/>
            <w:tcMar>
              <w:top w:w="0" w:type="dxa"/>
              <w:left w:w="108" w:type="dxa"/>
              <w:bottom w:w="0" w:type="dxa"/>
              <w:right w:w="108" w:type="dxa"/>
            </w:tcMar>
            <w:vAlign w:val="bottom"/>
            <w:hideMark/>
          </w:tcPr>
          <w:p w14:paraId="773D9EC8" w14:textId="77777777" w:rsidR="005F1D24" w:rsidRPr="000E45EE" w:rsidRDefault="005F1D24" w:rsidP="005F1D24">
            <w:pPr>
              <w:spacing w:after="0" w:line="240" w:lineRule="auto"/>
              <w:jc w:val="both"/>
              <w:rPr>
                <w:rFonts w:cstheme="minorHAnsi"/>
                <w:bCs/>
              </w:rPr>
            </w:pPr>
            <w:r w:rsidRPr="000E45EE">
              <w:rPr>
                <w:rFonts w:cstheme="minorHAnsi"/>
                <w:bCs/>
              </w:rPr>
              <w:lastRenderedPageBreak/>
              <w:t>Basic housing management / independent living skills</w:t>
            </w:r>
          </w:p>
        </w:tc>
        <w:tc>
          <w:tcPr>
            <w:tcW w:w="1424" w:type="dxa"/>
            <w:noWrap/>
            <w:tcMar>
              <w:top w:w="0" w:type="dxa"/>
              <w:left w:w="108" w:type="dxa"/>
              <w:bottom w:w="0" w:type="dxa"/>
              <w:right w:w="108" w:type="dxa"/>
            </w:tcMar>
            <w:vAlign w:val="bottom"/>
            <w:hideMark/>
          </w:tcPr>
          <w:p w14:paraId="25A4885F" w14:textId="77777777" w:rsidR="005F1D24" w:rsidRPr="000E45EE" w:rsidRDefault="005F1D24" w:rsidP="005C45E3">
            <w:pPr>
              <w:spacing w:after="0" w:line="240" w:lineRule="auto"/>
              <w:jc w:val="center"/>
              <w:rPr>
                <w:rFonts w:cstheme="minorHAnsi"/>
                <w:bCs/>
              </w:rPr>
            </w:pPr>
            <w:r w:rsidRPr="000E45EE">
              <w:rPr>
                <w:rFonts w:cstheme="minorHAnsi"/>
                <w:bCs/>
              </w:rPr>
              <w:t>130</w:t>
            </w:r>
          </w:p>
        </w:tc>
      </w:tr>
    </w:tbl>
    <w:p w14:paraId="06D4BB5E" w14:textId="62583F7B" w:rsidR="00CB21E7" w:rsidRDefault="00CB21E7" w:rsidP="000E45EE">
      <w:pPr>
        <w:spacing w:after="0" w:line="240" w:lineRule="auto"/>
        <w:rPr>
          <w:rFonts w:ascii="Arial" w:hAnsi="Arial" w:cs="Arial"/>
          <w:bCs/>
          <w:sz w:val="24"/>
          <w:szCs w:val="24"/>
        </w:rPr>
      </w:pPr>
      <w:r>
        <w:rPr>
          <w:rFonts w:ascii="Arial" w:hAnsi="Arial" w:cs="Arial"/>
          <w:bCs/>
          <w:sz w:val="24"/>
          <w:szCs w:val="24"/>
        </w:rPr>
        <w:t xml:space="preserve">From our data along with consultation feedback there are </w:t>
      </w:r>
      <w:proofErr w:type="gramStart"/>
      <w:r>
        <w:rPr>
          <w:rFonts w:ascii="Arial" w:hAnsi="Arial" w:cs="Arial"/>
          <w:bCs/>
          <w:sz w:val="24"/>
          <w:szCs w:val="24"/>
        </w:rPr>
        <w:t>particular groups</w:t>
      </w:r>
      <w:proofErr w:type="gramEnd"/>
      <w:r>
        <w:rPr>
          <w:rFonts w:ascii="Arial" w:hAnsi="Arial" w:cs="Arial"/>
          <w:bCs/>
          <w:sz w:val="24"/>
          <w:szCs w:val="24"/>
        </w:rPr>
        <w:t xml:space="preserve"> and type of support which will have a focus on.</w:t>
      </w:r>
    </w:p>
    <w:p w14:paraId="5BEB9965" w14:textId="77777777" w:rsidR="00CB21E7" w:rsidRDefault="00CB21E7" w:rsidP="000E45EE">
      <w:pPr>
        <w:spacing w:after="0" w:line="240" w:lineRule="auto"/>
        <w:rPr>
          <w:rFonts w:ascii="Arial" w:hAnsi="Arial" w:cs="Arial"/>
          <w:bCs/>
          <w:sz w:val="24"/>
          <w:szCs w:val="24"/>
        </w:rPr>
      </w:pPr>
    </w:p>
    <w:p w14:paraId="6A52A2F5" w14:textId="2A3DEA18" w:rsidR="00E974A1" w:rsidRDefault="00E974A1" w:rsidP="000E45EE">
      <w:pPr>
        <w:spacing w:after="0" w:line="240" w:lineRule="auto"/>
        <w:rPr>
          <w:rFonts w:ascii="Arial" w:hAnsi="Arial" w:cs="Arial"/>
          <w:bCs/>
          <w:sz w:val="24"/>
          <w:szCs w:val="24"/>
          <w:u w:val="single"/>
        </w:rPr>
      </w:pPr>
      <w:r w:rsidRPr="00D74AE0">
        <w:rPr>
          <w:rFonts w:ascii="Arial" w:hAnsi="Arial" w:cs="Arial"/>
          <w:bCs/>
          <w:sz w:val="24"/>
          <w:szCs w:val="24"/>
          <w:u w:val="single"/>
        </w:rPr>
        <w:t>Young people</w:t>
      </w:r>
    </w:p>
    <w:p w14:paraId="0FFB0155" w14:textId="3D3D9023" w:rsidR="00D74AE0" w:rsidRDefault="00D74AE0" w:rsidP="000E45EE">
      <w:pPr>
        <w:spacing w:after="0" w:line="240" w:lineRule="auto"/>
        <w:rPr>
          <w:rFonts w:ascii="Arial" w:hAnsi="Arial" w:cs="Arial"/>
          <w:bCs/>
          <w:sz w:val="24"/>
          <w:szCs w:val="24"/>
        </w:rPr>
      </w:pPr>
      <w:r>
        <w:rPr>
          <w:rFonts w:ascii="Arial" w:hAnsi="Arial" w:cs="Arial"/>
          <w:bCs/>
          <w:sz w:val="24"/>
          <w:szCs w:val="24"/>
        </w:rPr>
        <w:t xml:space="preserve">Youth homelessness </w:t>
      </w:r>
      <w:r w:rsidR="00072A7A">
        <w:rPr>
          <w:rFonts w:ascii="Arial" w:hAnsi="Arial" w:cs="Arial"/>
          <w:bCs/>
          <w:sz w:val="24"/>
          <w:szCs w:val="24"/>
        </w:rPr>
        <w:t xml:space="preserve">in West Dunbartonshire </w:t>
      </w:r>
      <w:r>
        <w:rPr>
          <w:rFonts w:ascii="Arial" w:hAnsi="Arial" w:cs="Arial"/>
          <w:bCs/>
          <w:sz w:val="24"/>
          <w:szCs w:val="24"/>
        </w:rPr>
        <w:t xml:space="preserve">continues </w:t>
      </w:r>
      <w:r w:rsidR="00072A7A">
        <w:rPr>
          <w:rFonts w:ascii="Arial" w:hAnsi="Arial" w:cs="Arial"/>
          <w:bCs/>
          <w:sz w:val="24"/>
          <w:szCs w:val="24"/>
        </w:rPr>
        <w:t>to be one of the highest in Scotland</w:t>
      </w:r>
      <w:r>
        <w:rPr>
          <w:rFonts w:ascii="Arial" w:hAnsi="Arial" w:cs="Arial"/>
          <w:bCs/>
          <w:sz w:val="24"/>
          <w:szCs w:val="24"/>
        </w:rPr>
        <w:t>. We have reduced number</w:t>
      </w:r>
      <w:r w:rsidR="005667AF">
        <w:rPr>
          <w:rFonts w:ascii="Arial" w:hAnsi="Arial" w:cs="Arial"/>
          <w:bCs/>
          <w:sz w:val="24"/>
          <w:szCs w:val="24"/>
        </w:rPr>
        <w:t>s presenting as homeless</w:t>
      </w:r>
      <w:r>
        <w:rPr>
          <w:rFonts w:ascii="Arial" w:hAnsi="Arial" w:cs="Arial"/>
          <w:bCs/>
          <w:sz w:val="24"/>
          <w:szCs w:val="24"/>
        </w:rPr>
        <w:t xml:space="preserve"> with a change to our allocation policy </w:t>
      </w:r>
      <w:r w:rsidR="005667AF">
        <w:rPr>
          <w:rFonts w:ascii="Arial" w:hAnsi="Arial" w:cs="Arial"/>
          <w:bCs/>
          <w:sz w:val="24"/>
          <w:szCs w:val="24"/>
        </w:rPr>
        <w:t xml:space="preserve">which gives priority to those young people at risk of homelessness.  However, it </w:t>
      </w:r>
      <w:proofErr w:type="gramStart"/>
      <w:r w:rsidR="005667AF">
        <w:rPr>
          <w:rFonts w:ascii="Arial" w:hAnsi="Arial" w:cs="Arial"/>
          <w:bCs/>
          <w:sz w:val="24"/>
          <w:szCs w:val="24"/>
        </w:rPr>
        <w:t>still remains</w:t>
      </w:r>
      <w:proofErr w:type="gramEnd"/>
      <w:r w:rsidR="005667AF">
        <w:rPr>
          <w:rFonts w:ascii="Arial" w:hAnsi="Arial" w:cs="Arial"/>
          <w:bCs/>
          <w:sz w:val="24"/>
          <w:szCs w:val="24"/>
        </w:rPr>
        <w:t xml:space="preserve"> an area of concern with</w:t>
      </w:r>
      <w:r w:rsidR="00CA212B">
        <w:rPr>
          <w:rFonts w:ascii="Arial" w:hAnsi="Arial" w:cs="Arial"/>
          <w:bCs/>
          <w:sz w:val="24"/>
          <w:szCs w:val="24"/>
        </w:rPr>
        <w:t>in</w:t>
      </w:r>
      <w:r w:rsidR="005667AF">
        <w:rPr>
          <w:rFonts w:ascii="Arial" w:hAnsi="Arial" w:cs="Arial"/>
          <w:bCs/>
          <w:sz w:val="24"/>
          <w:szCs w:val="24"/>
        </w:rPr>
        <w:t xml:space="preserve"> West Dunbartonshire.</w:t>
      </w:r>
      <w:r w:rsidR="00CA212B">
        <w:rPr>
          <w:rFonts w:ascii="Arial" w:hAnsi="Arial" w:cs="Arial"/>
          <w:bCs/>
          <w:sz w:val="24"/>
          <w:szCs w:val="24"/>
        </w:rPr>
        <w:t xml:space="preserve"> </w:t>
      </w:r>
      <w:r w:rsidR="005667AF">
        <w:rPr>
          <w:rFonts w:ascii="Arial" w:hAnsi="Arial" w:cs="Arial"/>
          <w:bCs/>
          <w:sz w:val="24"/>
          <w:szCs w:val="24"/>
        </w:rPr>
        <w:t>There is no longer a youth specific residential supported accommodation in West Dunbartonshire.</w:t>
      </w:r>
      <w:r w:rsidR="00CA212B">
        <w:rPr>
          <w:rFonts w:ascii="Arial" w:hAnsi="Arial" w:cs="Arial"/>
          <w:bCs/>
          <w:sz w:val="24"/>
          <w:szCs w:val="24"/>
        </w:rPr>
        <w:t xml:space="preserve"> </w:t>
      </w:r>
      <w:r w:rsidR="005667AF">
        <w:rPr>
          <w:rFonts w:ascii="Arial" w:hAnsi="Arial" w:cs="Arial"/>
          <w:bCs/>
          <w:sz w:val="24"/>
          <w:szCs w:val="24"/>
        </w:rPr>
        <w:t>Recognising that</w:t>
      </w:r>
      <w:r w:rsidR="00CA212B">
        <w:rPr>
          <w:rFonts w:ascii="Arial" w:hAnsi="Arial" w:cs="Arial"/>
          <w:bCs/>
          <w:sz w:val="24"/>
          <w:szCs w:val="24"/>
        </w:rPr>
        <w:t xml:space="preserve"> although</w:t>
      </w:r>
      <w:r w:rsidR="005667AF">
        <w:rPr>
          <w:rFonts w:ascii="Arial" w:hAnsi="Arial" w:cs="Arial"/>
          <w:bCs/>
          <w:sz w:val="24"/>
          <w:szCs w:val="24"/>
        </w:rPr>
        <w:t xml:space="preserve"> this group have similar needs to</w:t>
      </w:r>
      <w:r w:rsidR="00CA212B">
        <w:rPr>
          <w:rFonts w:ascii="Arial" w:hAnsi="Arial" w:cs="Arial"/>
          <w:bCs/>
          <w:sz w:val="24"/>
          <w:szCs w:val="24"/>
        </w:rPr>
        <w:t xml:space="preserve"> </w:t>
      </w:r>
      <w:r w:rsidR="005667AF">
        <w:rPr>
          <w:rFonts w:ascii="Arial" w:hAnsi="Arial" w:cs="Arial"/>
          <w:bCs/>
          <w:sz w:val="24"/>
          <w:szCs w:val="24"/>
        </w:rPr>
        <w:t xml:space="preserve">all households experiencing </w:t>
      </w:r>
      <w:r w:rsidR="007A301F">
        <w:rPr>
          <w:rFonts w:ascii="Arial" w:hAnsi="Arial" w:cs="Arial"/>
          <w:bCs/>
          <w:sz w:val="24"/>
          <w:szCs w:val="24"/>
        </w:rPr>
        <w:t>homelessness,</w:t>
      </w:r>
      <w:r w:rsidR="005667AF">
        <w:rPr>
          <w:rFonts w:ascii="Arial" w:hAnsi="Arial" w:cs="Arial"/>
          <w:bCs/>
          <w:sz w:val="24"/>
          <w:szCs w:val="24"/>
        </w:rPr>
        <w:t xml:space="preserve"> they also have needs unique to them.  </w:t>
      </w:r>
    </w:p>
    <w:p w14:paraId="49FFEFEB" w14:textId="77777777" w:rsidR="005667AF" w:rsidRDefault="005667AF" w:rsidP="00CB21E7">
      <w:pPr>
        <w:spacing w:after="0" w:line="240" w:lineRule="auto"/>
        <w:jc w:val="both"/>
        <w:rPr>
          <w:rFonts w:ascii="Arial" w:hAnsi="Arial" w:cs="Arial"/>
          <w:bCs/>
          <w:sz w:val="24"/>
          <w:szCs w:val="24"/>
        </w:rPr>
      </w:pPr>
    </w:p>
    <w:p w14:paraId="7C48BF5B" w14:textId="2C9B2363" w:rsidR="005667AF" w:rsidRDefault="005667AF" w:rsidP="000E45EE">
      <w:pPr>
        <w:spacing w:after="0" w:line="240" w:lineRule="auto"/>
        <w:rPr>
          <w:rFonts w:ascii="Arial" w:hAnsi="Arial" w:cs="Arial"/>
          <w:bCs/>
          <w:sz w:val="24"/>
          <w:szCs w:val="24"/>
        </w:rPr>
      </w:pPr>
      <w:r>
        <w:rPr>
          <w:rFonts w:ascii="Arial" w:hAnsi="Arial" w:cs="Arial"/>
          <w:bCs/>
          <w:sz w:val="24"/>
          <w:szCs w:val="24"/>
        </w:rPr>
        <w:t xml:space="preserve">As part of this objective will be exploring alternative support provision for young people which can help prevent homelessness from </w:t>
      </w:r>
      <w:r w:rsidR="00CA212B">
        <w:rPr>
          <w:rFonts w:ascii="Arial" w:hAnsi="Arial" w:cs="Arial"/>
          <w:bCs/>
          <w:sz w:val="24"/>
          <w:szCs w:val="24"/>
        </w:rPr>
        <w:t>occurring</w:t>
      </w:r>
      <w:r>
        <w:rPr>
          <w:rFonts w:ascii="Arial" w:hAnsi="Arial" w:cs="Arial"/>
          <w:bCs/>
          <w:sz w:val="24"/>
          <w:szCs w:val="24"/>
        </w:rPr>
        <w:t xml:space="preserve"> or if it does the</w:t>
      </w:r>
      <w:r w:rsidR="00CA212B">
        <w:rPr>
          <w:rFonts w:ascii="Arial" w:hAnsi="Arial" w:cs="Arial"/>
          <w:bCs/>
          <w:sz w:val="24"/>
          <w:szCs w:val="24"/>
        </w:rPr>
        <w:t>n</w:t>
      </w:r>
      <w:r>
        <w:rPr>
          <w:rFonts w:ascii="Arial" w:hAnsi="Arial" w:cs="Arial"/>
          <w:bCs/>
          <w:sz w:val="24"/>
          <w:szCs w:val="24"/>
        </w:rPr>
        <w:t xml:space="preserve"> </w:t>
      </w:r>
      <w:r w:rsidR="007A301F">
        <w:rPr>
          <w:rFonts w:ascii="Arial" w:hAnsi="Arial" w:cs="Arial"/>
          <w:bCs/>
          <w:sz w:val="24"/>
          <w:szCs w:val="24"/>
        </w:rPr>
        <w:t>help</w:t>
      </w:r>
      <w:r>
        <w:rPr>
          <w:rFonts w:ascii="Arial" w:hAnsi="Arial" w:cs="Arial"/>
          <w:bCs/>
          <w:sz w:val="24"/>
          <w:szCs w:val="24"/>
        </w:rPr>
        <w:t xml:space="preserve"> rehousing and sustained resettlement.</w:t>
      </w:r>
    </w:p>
    <w:p w14:paraId="1618E3CB" w14:textId="77777777" w:rsidR="00CB21E7" w:rsidRDefault="00CB21E7" w:rsidP="000E45EE">
      <w:pPr>
        <w:spacing w:after="0" w:line="240" w:lineRule="auto"/>
        <w:rPr>
          <w:rFonts w:ascii="Arial" w:hAnsi="Arial" w:cs="Arial"/>
          <w:bCs/>
          <w:sz w:val="24"/>
          <w:szCs w:val="24"/>
          <w:u w:val="single"/>
        </w:rPr>
      </w:pPr>
    </w:p>
    <w:p w14:paraId="567D8E18" w14:textId="33B9D485" w:rsidR="00E974A1" w:rsidRDefault="00FA1FE5" w:rsidP="000E45EE">
      <w:pPr>
        <w:spacing w:after="0" w:line="240" w:lineRule="auto"/>
        <w:rPr>
          <w:rFonts w:ascii="Arial" w:hAnsi="Arial" w:cs="Arial"/>
          <w:bCs/>
          <w:sz w:val="24"/>
          <w:szCs w:val="24"/>
          <w:u w:val="single"/>
        </w:rPr>
      </w:pPr>
      <w:r>
        <w:rPr>
          <w:rFonts w:ascii="Arial" w:hAnsi="Arial" w:cs="Arial"/>
          <w:bCs/>
          <w:sz w:val="24"/>
          <w:szCs w:val="24"/>
          <w:u w:val="single"/>
        </w:rPr>
        <w:t xml:space="preserve">Informal Support and </w:t>
      </w:r>
      <w:r w:rsidR="007A301F" w:rsidRPr="00D74AE0">
        <w:rPr>
          <w:rFonts w:ascii="Arial" w:hAnsi="Arial" w:cs="Arial"/>
          <w:bCs/>
          <w:sz w:val="24"/>
          <w:szCs w:val="24"/>
          <w:u w:val="single"/>
        </w:rPr>
        <w:t>Long</w:t>
      </w:r>
      <w:r w:rsidR="007A301F">
        <w:rPr>
          <w:rFonts w:ascii="Arial" w:hAnsi="Arial" w:cs="Arial"/>
          <w:bCs/>
          <w:sz w:val="24"/>
          <w:szCs w:val="24"/>
          <w:u w:val="single"/>
        </w:rPr>
        <w:t>-term</w:t>
      </w:r>
      <w:r w:rsidR="00E974A1" w:rsidRPr="00D74AE0">
        <w:rPr>
          <w:rFonts w:ascii="Arial" w:hAnsi="Arial" w:cs="Arial"/>
          <w:bCs/>
          <w:sz w:val="24"/>
          <w:szCs w:val="24"/>
          <w:u w:val="single"/>
        </w:rPr>
        <w:t xml:space="preserve"> support</w:t>
      </w:r>
    </w:p>
    <w:p w14:paraId="27017D12" w14:textId="3A6DEFD1" w:rsidR="001050F2" w:rsidRPr="001050F2" w:rsidRDefault="005667AF" w:rsidP="000E45EE">
      <w:pPr>
        <w:spacing w:after="0" w:line="240" w:lineRule="auto"/>
        <w:rPr>
          <w:rFonts w:ascii="Arial" w:hAnsi="Arial" w:cs="Arial"/>
          <w:bCs/>
          <w:sz w:val="24"/>
          <w:szCs w:val="24"/>
        </w:rPr>
      </w:pPr>
      <w:r w:rsidRPr="001050F2">
        <w:rPr>
          <w:rFonts w:ascii="Arial" w:hAnsi="Arial" w:cs="Arial"/>
          <w:bCs/>
          <w:sz w:val="24"/>
          <w:szCs w:val="24"/>
        </w:rPr>
        <w:t xml:space="preserve">Support can make the difference of a household </w:t>
      </w:r>
      <w:r w:rsidR="000C574A">
        <w:rPr>
          <w:rFonts w:ascii="Arial" w:hAnsi="Arial" w:cs="Arial"/>
          <w:bCs/>
          <w:sz w:val="24"/>
          <w:szCs w:val="24"/>
        </w:rPr>
        <w:t xml:space="preserve">sustaining </w:t>
      </w:r>
      <w:r w:rsidRPr="001050F2">
        <w:rPr>
          <w:rFonts w:ascii="Arial" w:hAnsi="Arial" w:cs="Arial"/>
          <w:bCs/>
          <w:sz w:val="24"/>
          <w:szCs w:val="24"/>
        </w:rPr>
        <w:t xml:space="preserve">their tenancy or not. </w:t>
      </w:r>
      <w:r w:rsidR="000C574A">
        <w:rPr>
          <w:rFonts w:ascii="Arial" w:hAnsi="Arial" w:cs="Arial"/>
          <w:bCs/>
          <w:sz w:val="24"/>
          <w:szCs w:val="24"/>
        </w:rPr>
        <w:t>As part of homeless service duties as a local authority support needs must be assessed for those presenting as homeless where</w:t>
      </w:r>
      <w:r w:rsidR="001050F2" w:rsidRPr="001050F2">
        <w:rPr>
          <w:rFonts w:ascii="Arial" w:hAnsi="Arial" w:cs="Arial"/>
          <w:bCs/>
          <w:sz w:val="24"/>
          <w:szCs w:val="24"/>
        </w:rPr>
        <w:t>.  This was in acknowledgment that access to accommodation alone will not be sufficient to meet the needs of some of those that are homeless or threatened with homelessness.</w:t>
      </w:r>
      <w:r w:rsidR="000C574A">
        <w:rPr>
          <w:rFonts w:ascii="Arial" w:hAnsi="Arial" w:cs="Arial"/>
          <w:bCs/>
          <w:sz w:val="24"/>
          <w:szCs w:val="24"/>
        </w:rPr>
        <w:t xml:space="preserve">  </w:t>
      </w:r>
      <w:r w:rsidR="001050F2">
        <w:rPr>
          <w:rFonts w:ascii="Arial" w:hAnsi="Arial" w:cs="Arial"/>
          <w:bCs/>
          <w:sz w:val="24"/>
          <w:szCs w:val="24"/>
        </w:rPr>
        <w:t xml:space="preserve">This support is provided whilst they wait for a permanent offer of housing and </w:t>
      </w:r>
      <w:r w:rsidR="000C574A">
        <w:rPr>
          <w:rFonts w:ascii="Arial" w:hAnsi="Arial" w:cs="Arial"/>
          <w:bCs/>
          <w:sz w:val="24"/>
          <w:szCs w:val="24"/>
        </w:rPr>
        <w:t xml:space="preserve">for </w:t>
      </w:r>
      <w:r w:rsidR="001050F2">
        <w:rPr>
          <w:rFonts w:ascii="Arial" w:hAnsi="Arial" w:cs="Arial"/>
          <w:bCs/>
          <w:sz w:val="24"/>
          <w:szCs w:val="24"/>
        </w:rPr>
        <w:t>a period of resettlement once rehoused.</w:t>
      </w:r>
    </w:p>
    <w:p w14:paraId="1ADD3C9B" w14:textId="053642C6" w:rsidR="005667AF" w:rsidRDefault="005667AF" w:rsidP="000E45EE">
      <w:pPr>
        <w:spacing w:after="0" w:line="240" w:lineRule="auto"/>
        <w:rPr>
          <w:rFonts w:ascii="Arial" w:hAnsi="Arial" w:cs="Arial"/>
          <w:bCs/>
          <w:sz w:val="24"/>
          <w:szCs w:val="24"/>
        </w:rPr>
      </w:pPr>
    </w:p>
    <w:p w14:paraId="37F3D908" w14:textId="7DF2DA96" w:rsidR="00FA1FE5" w:rsidRDefault="00FA1FE5" w:rsidP="000E45EE">
      <w:pPr>
        <w:spacing w:after="0" w:line="240" w:lineRule="auto"/>
        <w:rPr>
          <w:rFonts w:ascii="Arial" w:hAnsi="Arial" w:cs="Arial"/>
          <w:bCs/>
          <w:sz w:val="24"/>
          <w:szCs w:val="24"/>
        </w:rPr>
      </w:pPr>
      <w:r>
        <w:rPr>
          <w:rFonts w:ascii="Arial" w:hAnsi="Arial" w:cs="Arial"/>
          <w:bCs/>
          <w:sz w:val="24"/>
          <w:szCs w:val="24"/>
        </w:rPr>
        <w:t xml:space="preserve">What has been highlighted </w:t>
      </w:r>
      <w:r w:rsidR="000C574A">
        <w:rPr>
          <w:rFonts w:ascii="Arial" w:hAnsi="Arial" w:cs="Arial"/>
          <w:bCs/>
          <w:sz w:val="24"/>
          <w:szCs w:val="24"/>
        </w:rPr>
        <w:t xml:space="preserve">from consultation </w:t>
      </w:r>
      <w:r>
        <w:rPr>
          <w:rFonts w:ascii="Arial" w:hAnsi="Arial" w:cs="Arial"/>
          <w:bCs/>
          <w:sz w:val="24"/>
          <w:szCs w:val="24"/>
        </w:rPr>
        <w:t xml:space="preserve">is that for some people </w:t>
      </w:r>
      <w:r w:rsidR="000C574A">
        <w:rPr>
          <w:rFonts w:ascii="Arial" w:hAnsi="Arial" w:cs="Arial"/>
          <w:bCs/>
          <w:sz w:val="24"/>
          <w:szCs w:val="24"/>
        </w:rPr>
        <w:t xml:space="preserve">they </w:t>
      </w:r>
      <w:r>
        <w:rPr>
          <w:rFonts w:ascii="Arial" w:hAnsi="Arial" w:cs="Arial"/>
          <w:bCs/>
          <w:sz w:val="24"/>
          <w:szCs w:val="24"/>
        </w:rPr>
        <w:t>need more practical support and not necessarily at the resettlement part of their tenancy</w:t>
      </w:r>
      <w:r w:rsidR="000C574A">
        <w:rPr>
          <w:rFonts w:ascii="Arial" w:hAnsi="Arial" w:cs="Arial"/>
          <w:bCs/>
          <w:sz w:val="24"/>
          <w:szCs w:val="24"/>
        </w:rPr>
        <w:t xml:space="preserve"> but during their tenancy</w:t>
      </w:r>
      <w:r>
        <w:rPr>
          <w:rFonts w:ascii="Arial" w:hAnsi="Arial" w:cs="Arial"/>
          <w:bCs/>
          <w:sz w:val="24"/>
          <w:szCs w:val="24"/>
        </w:rPr>
        <w:t>.  Whist others may require ongoing support to ensure they can sustain their tenancy but low level.  These options either do not exist or</w:t>
      </w:r>
      <w:r w:rsidR="00CA212B">
        <w:rPr>
          <w:rFonts w:ascii="Arial" w:hAnsi="Arial" w:cs="Arial"/>
          <w:bCs/>
          <w:sz w:val="24"/>
          <w:szCs w:val="24"/>
        </w:rPr>
        <w:t xml:space="preserve"> are</w:t>
      </w:r>
      <w:r>
        <w:rPr>
          <w:rFonts w:ascii="Arial" w:hAnsi="Arial" w:cs="Arial"/>
          <w:bCs/>
          <w:sz w:val="24"/>
          <w:szCs w:val="24"/>
        </w:rPr>
        <w:t xml:space="preserve"> very limited</w:t>
      </w:r>
      <w:r w:rsidR="00CA212B">
        <w:rPr>
          <w:rFonts w:ascii="Arial" w:hAnsi="Arial" w:cs="Arial"/>
          <w:bCs/>
          <w:sz w:val="24"/>
          <w:szCs w:val="24"/>
        </w:rPr>
        <w:t>,</w:t>
      </w:r>
      <w:r>
        <w:rPr>
          <w:rFonts w:ascii="Arial" w:hAnsi="Arial" w:cs="Arial"/>
          <w:bCs/>
          <w:sz w:val="24"/>
          <w:szCs w:val="24"/>
        </w:rPr>
        <w:t xml:space="preserve"> demonstrating there is an unmet need.</w:t>
      </w:r>
    </w:p>
    <w:p w14:paraId="15A59944" w14:textId="77777777" w:rsidR="00FA1FE5" w:rsidRDefault="00FA1FE5" w:rsidP="000E45EE">
      <w:pPr>
        <w:spacing w:after="0" w:line="240" w:lineRule="auto"/>
        <w:rPr>
          <w:rFonts w:ascii="Arial" w:hAnsi="Arial" w:cs="Arial"/>
          <w:bCs/>
          <w:sz w:val="24"/>
          <w:szCs w:val="24"/>
        </w:rPr>
      </w:pPr>
    </w:p>
    <w:p w14:paraId="4B27AA5E" w14:textId="0D49CD97" w:rsidR="00D74AE0" w:rsidRPr="00D74AE0" w:rsidRDefault="00FA1FE5" w:rsidP="000E45EE">
      <w:pPr>
        <w:spacing w:after="0" w:line="240" w:lineRule="auto"/>
        <w:rPr>
          <w:rFonts w:ascii="Arial" w:hAnsi="Arial" w:cs="Arial"/>
          <w:bCs/>
          <w:sz w:val="24"/>
          <w:szCs w:val="24"/>
        </w:rPr>
      </w:pPr>
      <w:r>
        <w:rPr>
          <w:rFonts w:ascii="Arial" w:hAnsi="Arial" w:cs="Arial"/>
          <w:bCs/>
          <w:sz w:val="24"/>
          <w:szCs w:val="24"/>
        </w:rPr>
        <w:t>I</w:t>
      </w:r>
      <w:r w:rsidR="00D74AE0" w:rsidRPr="00D74AE0">
        <w:rPr>
          <w:rFonts w:ascii="Arial" w:hAnsi="Arial" w:cs="Arial"/>
          <w:bCs/>
          <w:sz w:val="24"/>
          <w:szCs w:val="24"/>
        </w:rPr>
        <w:t xml:space="preserve">n partnership with </w:t>
      </w:r>
      <w:r w:rsidR="00814C37">
        <w:rPr>
          <w:rFonts w:ascii="Arial" w:hAnsi="Arial" w:cs="Arial"/>
          <w:bCs/>
          <w:sz w:val="24"/>
          <w:szCs w:val="24"/>
        </w:rPr>
        <w:t xml:space="preserve">other stakeholders </w:t>
      </w:r>
      <w:r>
        <w:rPr>
          <w:rFonts w:ascii="Arial" w:hAnsi="Arial" w:cs="Arial"/>
          <w:bCs/>
          <w:sz w:val="24"/>
          <w:szCs w:val="24"/>
        </w:rPr>
        <w:t>exploring how this need can be met.</w:t>
      </w:r>
      <w:r w:rsidR="000C574A">
        <w:rPr>
          <w:rFonts w:ascii="Arial" w:hAnsi="Arial" w:cs="Arial"/>
          <w:bCs/>
          <w:sz w:val="24"/>
          <w:szCs w:val="24"/>
        </w:rPr>
        <w:t xml:space="preserve">  Other stakeholders will include other social landlords, HSCP colleagues in health, addictions, social work, criminal and community justice along with those in the third secto</w:t>
      </w:r>
      <w:r w:rsidR="005B245D">
        <w:rPr>
          <w:rFonts w:ascii="Arial" w:hAnsi="Arial" w:cs="Arial"/>
          <w:bCs/>
          <w:sz w:val="24"/>
          <w:szCs w:val="24"/>
        </w:rPr>
        <w:t>r</w:t>
      </w:r>
      <w:r w:rsidR="000C574A">
        <w:rPr>
          <w:rFonts w:ascii="Arial" w:hAnsi="Arial" w:cs="Arial"/>
          <w:bCs/>
          <w:sz w:val="24"/>
          <w:szCs w:val="24"/>
        </w:rPr>
        <w:t>.</w:t>
      </w:r>
    </w:p>
    <w:p w14:paraId="7005297B" w14:textId="77777777" w:rsidR="0045413C" w:rsidRDefault="0045413C" w:rsidP="00CB21E7">
      <w:pPr>
        <w:spacing w:after="0" w:line="240" w:lineRule="auto"/>
        <w:jc w:val="both"/>
        <w:rPr>
          <w:rFonts w:ascii="Arial" w:hAnsi="Arial" w:cs="Arial"/>
          <w:b/>
          <w:sz w:val="24"/>
          <w:szCs w:val="24"/>
        </w:rPr>
      </w:pPr>
      <w:r>
        <w:rPr>
          <w:rFonts w:ascii="Arial" w:hAnsi="Arial" w:cs="Arial"/>
          <w:b/>
          <w:sz w:val="24"/>
          <w:szCs w:val="24"/>
        </w:rPr>
        <w:t xml:space="preserve"> </w:t>
      </w:r>
    </w:p>
    <w:p w14:paraId="491D30BD" w14:textId="075C03A9" w:rsidR="004909D0" w:rsidRDefault="004909D0" w:rsidP="00CB21E7">
      <w:pPr>
        <w:spacing w:after="0" w:line="240" w:lineRule="auto"/>
        <w:jc w:val="both"/>
        <w:rPr>
          <w:rFonts w:ascii="Arial" w:hAnsi="Arial" w:cs="Arial"/>
          <w:b/>
          <w:sz w:val="24"/>
          <w:szCs w:val="24"/>
        </w:rPr>
      </w:pPr>
      <w:r w:rsidRPr="004909D0">
        <w:rPr>
          <w:rFonts w:ascii="Arial" w:hAnsi="Arial" w:cs="Arial"/>
          <w:b/>
          <w:sz w:val="24"/>
          <w:szCs w:val="24"/>
        </w:rPr>
        <w:t>ACTIONS</w:t>
      </w:r>
    </w:p>
    <w:p w14:paraId="1ED1AD8C" w14:textId="333D88AC" w:rsidR="00442C93" w:rsidRDefault="00442C93" w:rsidP="00CB21E7">
      <w:pPr>
        <w:spacing w:after="0" w:line="240" w:lineRule="auto"/>
        <w:jc w:val="both"/>
        <w:rPr>
          <w:rFonts w:ascii="Arial" w:hAnsi="Arial" w:cs="Arial"/>
          <w:b/>
          <w:sz w:val="24"/>
          <w:szCs w:val="24"/>
        </w:rPr>
      </w:pPr>
      <w:r>
        <w:rPr>
          <w:rFonts w:ascii="Arial" w:hAnsi="Arial" w:cs="Arial"/>
          <w:b/>
          <w:sz w:val="24"/>
          <w:szCs w:val="24"/>
        </w:rPr>
        <w:t>Key actions to be taken forward to help achieve objective three</w:t>
      </w:r>
      <w:r w:rsidR="000E45EE">
        <w:rPr>
          <w:rFonts w:ascii="Arial" w:hAnsi="Arial" w:cs="Arial"/>
          <w:b/>
          <w:sz w:val="24"/>
          <w:szCs w:val="24"/>
        </w:rPr>
        <w:t>:</w:t>
      </w:r>
    </w:p>
    <w:p w14:paraId="5476AB60" w14:textId="77777777" w:rsidR="000E45EE" w:rsidRPr="000E45EE" w:rsidRDefault="000E45EE" w:rsidP="00CB21E7">
      <w:pPr>
        <w:spacing w:after="0" w:line="240" w:lineRule="auto"/>
        <w:jc w:val="both"/>
        <w:rPr>
          <w:rFonts w:ascii="Arial" w:hAnsi="Arial" w:cs="Arial"/>
          <w:bCs/>
          <w:sz w:val="24"/>
          <w:szCs w:val="24"/>
        </w:rPr>
      </w:pPr>
    </w:p>
    <w:p w14:paraId="128A6AF5" w14:textId="77777777" w:rsidR="00897649" w:rsidRDefault="00897649" w:rsidP="000E45EE">
      <w:pPr>
        <w:pStyle w:val="ListParagraph"/>
        <w:numPr>
          <w:ilvl w:val="0"/>
          <w:numId w:val="5"/>
        </w:numPr>
        <w:spacing w:after="120" w:line="240" w:lineRule="auto"/>
        <w:ind w:left="425" w:hanging="425"/>
        <w:contextualSpacing w:val="0"/>
        <w:jc w:val="both"/>
        <w:rPr>
          <w:rFonts w:ascii="Arial" w:hAnsi="Arial" w:cs="Arial"/>
          <w:bCs/>
          <w:sz w:val="24"/>
          <w:szCs w:val="24"/>
        </w:rPr>
      </w:pPr>
      <w:r>
        <w:rPr>
          <w:rFonts w:ascii="Arial" w:hAnsi="Arial" w:cs="Arial"/>
          <w:bCs/>
          <w:sz w:val="24"/>
          <w:szCs w:val="24"/>
        </w:rPr>
        <w:t xml:space="preserve">Review the casework support assessment ensuring that it captures all support needs of households to prevent and end homelessness. </w:t>
      </w:r>
    </w:p>
    <w:p w14:paraId="6335F000" w14:textId="77777777" w:rsidR="00897649" w:rsidRPr="001E0B53" w:rsidRDefault="00897649" w:rsidP="000E45EE">
      <w:pPr>
        <w:pStyle w:val="ListParagraph"/>
        <w:numPr>
          <w:ilvl w:val="0"/>
          <w:numId w:val="5"/>
        </w:numPr>
        <w:spacing w:after="120" w:line="259" w:lineRule="auto"/>
        <w:ind w:left="425" w:hanging="425"/>
        <w:contextualSpacing w:val="0"/>
        <w:rPr>
          <w:rFonts w:ascii="Arial" w:hAnsi="Arial" w:cs="Arial"/>
          <w:bCs/>
          <w:sz w:val="24"/>
          <w:szCs w:val="24"/>
        </w:rPr>
      </w:pPr>
      <w:r w:rsidRPr="001E0B53">
        <w:rPr>
          <w:rFonts w:ascii="Arial" w:hAnsi="Arial" w:cs="Arial"/>
          <w:bCs/>
          <w:sz w:val="24"/>
          <w:szCs w:val="24"/>
        </w:rPr>
        <w:t xml:space="preserve">Explore options to </w:t>
      </w:r>
      <w:r>
        <w:rPr>
          <w:rFonts w:ascii="Arial" w:hAnsi="Arial" w:cs="Arial"/>
          <w:bCs/>
          <w:sz w:val="24"/>
          <w:szCs w:val="24"/>
        </w:rPr>
        <w:t xml:space="preserve">fund and </w:t>
      </w:r>
      <w:r w:rsidRPr="001E0B53">
        <w:rPr>
          <w:rFonts w:ascii="Arial" w:hAnsi="Arial" w:cs="Arial"/>
          <w:bCs/>
          <w:sz w:val="24"/>
          <w:szCs w:val="24"/>
        </w:rPr>
        <w:t xml:space="preserve">provide more informal and practical type support for </w:t>
      </w:r>
      <w:proofErr w:type="gramStart"/>
      <w:r w:rsidRPr="001E0B53">
        <w:rPr>
          <w:rFonts w:ascii="Arial" w:hAnsi="Arial" w:cs="Arial"/>
          <w:bCs/>
          <w:sz w:val="24"/>
          <w:szCs w:val="24"/>
        </w:rPr>
        <w:t>particular groups</w:t>
      </w:r>
      <w:proofErr w:type="gramEnd"/>
      <w:r w:rsidRPr="001E0B53">
        <w:rPr>
          <w:rFonts w:ascii="Arial" w:hAnsi="Arial" w:cs="Arial"/>
          <w:bCs/>
          <w:sz w:val="24"/>
          <w:szCs w:val="24"/>
        </w:rPr>
        <w:t xml:space="preserve"> that would not fall into prescribed housing support.</w:t>
      </w:r>
    </w:p>
    <w:p w14:paraId="27451647" w14:textId="77777777" w:rsidR="00897649" w:rsidRDefault="00897649" w:rsidP="000E45EE">
      <w:pPr>
        <w:pStyle w:val="ListParagraph"/>
        <w:numPr>
          <w:ilvl w:val="0"/>
          <w:numId w:val="5"/>
        </w:numPr>
        <w:spacing w:after="120" w:line="240" w:lineRule="auto"/>
        <w:ind w:left="425" w:hanging="425"/>
        <w:contextualSpacing w:val="0"/>
        <w:jc w:val="both"/>
        <w:rPr>
          <w:rFonts w:ascii="Arial" w:hAnsi="Arial" w:cs="Arial"/>
          <w:bCs/>
          <w:sz w:val="24"/>
          <w:szCs w:val="24"/>
        </w:rPr>
      </w:pPr>
      <w:r>
        <w:rPr>
          <w:rFonts w:ascii="Arial" w:hAnsi="Arial" w:cs="Arial"/>
          <w:bCs/>
          <w:sz w:val="24"/>
          <w:szCs w:val="24"/>
        </w:rPr>
        <w:t>Make service users and other stakeholders aware of all support options available.</w:t>
      </w:r>
    </w:p>
    <w:p w14:paraId="20747950" w14:textId="3BD66FF7" w:rsidR="00897649" w:rsidRPr="000323D0" w:rsidRDefault="00897649" w:rsidP="000E45EE">
      <w:pPr>
        <w:pStyle w:val="ListParagraph"/>
        <w:numPr>
          <w:ilvl w:val="0"/>
          <w:numId w:val="5"/>
        </w:numPr>
        <w:spacing w:after="120" w:line="240" w:lineRule="auto"/>
        <w:ind w:left="425" w:hanging="425"/>
        <w:contextualSpacing w:val="0"/>
        <w:jc w:val="both"/>
        <w:rPr>
          <w:rFonts w:ascii="Arial" w:hAnsi="Arial" w:cs="Arial"/>
          <w:bCs/>
          <w:sz w:val="24"/>
          <w:szCs w:val="24"/>
        </w:rPr>
      </w:pPr>
      <w:r>
        <w:rPr>
          <w:rFonts w:ascii="Arial" w:hAnsi="Arial" w:cs="Arial"/>
          <w:bCs/>
          <w:sz w:val="24"/>
          <w:szCs w:val="24"/>
        </w:rPr>
        <w:t>Creation of a</w:t>
      </w:r>
      <w:r w:rsidRPr="000323D0">
        <w:rPr>
          <w:rFonts w:ascii="Arial" w:hAnsi="Arial" w:cs="Arial"/>
          <w:bCs/>
          <w:sz w:val="24"/>
          <w:szCs w:val="24"/>
        </w:rPr>
        <w:t xml:space="preserve"> </w:t>
      </w:r>
      <w:r>
        <w:rPr>
          <w:rFonts w:ascii="Arial" w:hAnsi="Arial" w:cs="Arial"/>
          <w:bCs/>
          <w:sz w:val="24"/>
          <w:szCs w:val="24"/>
        </w:rPr>
        <w:t>y</w:t>
      </w:r>
      <w:r w:rsidRPr="000323D0">
        <w:rPr>
          <w:rFonts w:ascii="Arial" w:hAnsi="Arial" w:cs="Arial"/>
          <w:bCs/>
          <w:sz w:val="24"/>
          <w:szCs w:val="24"/>
        </w:rPr>
        <w:t>outh</w:t>
      </w:r>
      <w:r>
        <w:rPr>
          <w:rFonts w:ascii="Arial" w:hAnsi="Arial" w:cs="Arial"/>
          <w:bCs/>
          <w:sz w:val="24"/>
          <w:szCs w:val="24"/>
        </w:rPr>
        <w:t xml:space="preserve"> specialist</w:t>
      </w:r>
      <w:r w:rsidRPr="000323D0">
        <w:rPr>
          <w:rFonts w:ascii="Arial" w:hAnsi="Arial" w:cs="Arial"/>
          <w:bCs/>
          <w:sz w:val="24"/>
          <w:szCs w:val="24"/>
        </w:rPr>
        <w:t xml:space="preserve"> </w:t>
      </w:r>
      <w:r>
        <w:rPr>
          <w:rFonts w:ascii="Arial" w:hAnsi="Arial" w:cs="Arial"/>
          <w:bCs/>
          <w:sz w:val="24"/>
          <w:szCs w:val="24"/>
        </w:rPr>
        <w:t xml:space="preserve">housing </w:t>
      </w:r>
      <w:r w:rsidRPr="000323D0">
        <w:rPr>
          <w:rFonts w:ascii="Arial" w:hAnsi="Arial" w:cs="Arial"/>
          <w:bCs/>
          <w:sz w:val="24"/>
          <w:szCs w:val="24"/>
        </w:rPr>
        <w:t>support</w:t>
      </w:r>
      <w:r>
        <w:rPr>
          <w:rFonts w:ascii="Arial" w:hAnsi="Arial" w:cs="Arial"/>
          <w:bCs/>
          <w:sz w:val="24"/>
          <w:szCs w:val="24"/>
        </w:rPr>
        <w:t xml:space="preserve"> team as part of the service restructure</w:t>
      </w:r>
    </w:p>
    <w:p w14:paraId="2F5EAB89" w14:textId="77777777" w:rsidR="00897649" w:rsidRPr="000323D0" w:rsidRDefault="00897649" w:rsidP="000E45EE">
      <w:pPr>
        <w:pStyle w:val="ListParagraph"/>
        <w:numPr>
          <w:ilvl w:val="0"/>
          <w:numId w:val="5"/>
        </w:numPr>
        <w:spacing w:after="120" w:line="240" w:lineRule="auto"/>
        <w:ind w:left="425" w:hanging="425"/>
        <w:contextualSpacing w:val="0"/>
        <w:jc w:val="both"/>
        <w:rPr>
          <w:rFonts w:ascii="Arial" w:hAnsi="Arial" w:cs="Arial"/>
          <w:bCs/>
          <w:sz w:val="24"/>
          <w:szCs w:val="24"/>
        </w:rPr>
      </w:pPr>
      <w:r w:rsidRPr="000323D0">
        <w:rPr>
          <w:rFonts w:ascii="Arial" w:hAnsi="Arial" w:cs="Arial"/>
          <w:bCs/>
          <w:sz w:val="24"/>
          <w:szCs w:val="24"/>
        </w:rPr>
        <w:lastRenderedPageBreak/>
        <w:t>Explore establishing</w:t>
      </w:r>
      <w:r>
        <w:rPr>
          <w:rFonts w:ascii="Arial" w:hAnsi="Arial" w:cs="Arial"/>
          <w:bCs/>
          <w:sz w:val="24"/>
          <w:szCs w:val="24"/>
        </w:rPr>
        <w:t xml:space="preserve"> and funding</w:t>
      </w:r>
      <w:r w:rsidRPr="000323D0">
        <w:rPr>
          <w:rFonts w:ascii="Arial" w:hAnsi="Arial" w:cs="Arial"/>
          <w:bCs/>
          <w:sz w:val="24"/>
          <w:szCs w:val="24"/>
        </w:rPr>
        <w:t xml:space="preserve"> a housing first </w:t>
      </w:r>
      <w:r>
        <w:rPr>
          <w:rFonts w:ascii="Arial" w:hAnsi="Arial" w:cs="Arial"/>
          <w:bCs/>
          <w:sz w:val="24"/>
          <w:szCs w:val="24"/>
        </w:rPr>
        <w:t>and other accommodation options for young people</w:t>
      </w:r>
    </w:p>
    <w:p w14:paraId="5DE76675" w14:textId="77777777" w:rsidR="00897649" w:rsidRPr="000323D0" w:rsidRDefault="00897649" w:rsidP="000E45EE">
      <w:pPr>
        <w:pStyle w:val="ListParagraph"/>
        <w:numPr>
          <w:ilvl w:val="0"/>
          <w:numId w:val="5"/>
        </w:numPr>
        <w:spacing w:after="120" w:line="240" w:lineRule="auto"/>
        <w:ind w:left="425" w:hanging="425"/>
        <w:contextualSpacing w:val="0"/>
        <w:jc w:val="both"/>
        <w:rPr>
          <w:rFonts w:ascii="Arial" w:hAnsi="Arial" w:cs="Arial"/>
          <w:bCs/>
          <w:sz w:val="24"/>
          <w:szCs w:val="24"/>
        </w:rPr>
      </w:pPr>
      <w:r>
        <w:rPr>
          <w:rFonts w:ascii="Arial" w:hAnsi="Arial" w:cs="Arial"/>
          <w:bCs/>
          <w:sz w:val="24"/>
          <w:szCs w:val="24"/>
        </w:rPr>
        <w:t xml:space="preserve">Review funding options to expand the existing Housing First Service, including opportunities to prevent homelessness.   </w:t>
      </w:r>
    </w:p>
    <w:p w14:paraId="11527F7B" w14:textId="02FF27D6" w:rsidR="00897649" w:rsidRPr="00CB4904" w:rsidRDefault="00897649" w:rsidP="000E45EE">
      <w:pPr>
        <w:pStyle w:val="ListParagraph"/>
        <w:numPr>
          <w:ilvl w:val="0"/>
          <w:numId w:val="5"/>
        </w:numPr>
        <w:spacing w:after="120" w:line="240" w:lineRule="auto"/>
        <w:ind w:left="425" w:hanging="425"/>
        <w:contextualSpacing w:val="0"/>
        <w:jc w:val="both"/>
        <w:rPr>
          <w:rFonts w:ascii="Arial" w:hAnsi="Arial" w:cs="Arial"/>
          <w:bCs/>
          <w:sz w:val="24"/>
          <w:szCs w:val="24"/>
        </w:rPr>
      </w:pPr>
      <w:r>
        <w:rPr>
          <w:rFonts w:ascii="Arial" w:hAnsi="Arial" w:cs="Arial"/>
          <w:bCs/>
          <w:sz w:val="24"/>
          <w:szCs w:val="24"/>
        </w:rPr>
        <w:t>Review and create protocols to ensure positive partnership working between the housing solutions service and all HSCP partners</w:t>
      </w:r>
      <w:r w:rsidR="000C574A">
        <w:rPr>
          <w:rStyle w:val="FootnoteReference"/>
          <w:rFonts w:ascii="Arial" w:hAnsi="Arial" w:cs="Arial"/>
          <w:bCs/>
          <w:sz w:val="24"/>
          <w:szCs w:val="24"/>
        </w:rPr>
        <w:footnoteReference w:id="1"/>
      </w:r>
      <w:r>
        <w:rPr>
          <w:rFonts w:ascii="Arial" w:hAnsi="Arial" w:cs="Arial"/>
          <w:bCs/>
          <w:sz w:val="24"/>
          <w:szCs w:val="24"/>
        </w:rPr>
        <w:t>.</w:t>
      </w:r>
    </w:p>
    <w:p w14:paraId="24F15785" w14:textId="77777777" w:rsidR="00897649" w:rsidRPr="000323D0" w:rsidRDefault="00897649" w:rsidP="000E45EE">
      <w:pPr>
        <w:pStyle w:val="ListParagraph"/>
        <w:numPr>
          <w:ilvl w:val="0"/>
          <w:numId w:val="5"/>
        </w:numPr>
        <w:spacing w:after="0" w:line="240" w:lineRule="auto"/>
        <w:ind w:left="426" w:hanging="426"/>
        <w:jc w:val="both"/>
        <w:rPr>
          <w:rFonts w:ascii="Arial" w:hAnsi="Arial" w:cs="Arial"/>
          <w:bCs/>
          <w:sz w:val="24"/>
          <w:szCs w:val="24"/>
        </w:rPr>
      </w:pPr>
      <w:r w:rsidRPr="000323D0">
        <w:rPr>
          <w:rFonts w:ascii="Arial" w:hAnsi="Arial" w:cs="Arial"/>
          <w:bCs/>
          <w:sz w:val="24"/>
          <w:szCs w:val="24"/>
        </w:rPr>
        <w:t xml:space="preserve">Explore </w:t>
      </w:r>
      <w:r>
        <w:rPr>
          <w:rFonts w:ascii="Arial" w:hAnsi="Arial" w:cs="Arial"/>
          <w:bCs/>
          <w:sz w:val="24"/>
          <w:szCs w:val="24"/>
        </w:rPr>
        <w:t xml:space="preserve">options in partnership with other key stakeholders for providing </w:t>
      </w:r>
      <w:r w:rsidRPr="000323D0">
        <w:rPr>
          <w:rFonts w:ascii="Arial" w:hAnsi="Arial" w:cs="Arial"/>
          <w:bCs/>
          <w:sz w:val="24"/>
          <w:szCs w:val="24"/>
        </w:rPr>
        <w:t>long term housing support</w:t>
      </w:r>
      <w:r>
        <w:rPr>
          <w:rFonts w:ascii="Arial" w:hAnsi="Arial" w:cs="Arial"/>
          <w:bCs/>
          <w:sz w:val="24"/>
          <w:szCs w:val="24"/>
        </w:rPr>
        <w:t xml:space="preserve"> for tenants to sustain their tenancy and avoid homelessness.</w:t>
      </w:r>
    </w:p>
    <w:p w14:paraId="4B9B3CF5" w14:textId="77777777" w:rsidR="004909D0" w:rsidRDefault="004909D0" w:rsidP="00CB21E7">
      <w:pPr>
        <w:spacing w:after="0" w:line="240" w:lineRule="auto"/>
        <w:jc w:val="both"/>
        <w:rPr>
          <w:rFonts w:ascii="Arial" w:hAnsi="Arial" w:cs="Arial"/>
          <w:bCs/>
          <w:sz w:val="24"/>
          <w:szCs w:val="24"/>
        </w:rPr>
      </w:pPr>
    </w:p>
    <w:p w14:paraId="07A978BB" w14:textId="12716155" w:rsidR="00897649" w:rsidRPr="00E974A1" w:rsidRDefault="00E974A1" w:rsidP="000E150C">
      <w:pPr>
        <w:ind w:right="-188"/>
        <w:rPr>
          <w:rFonts w:ascii="Arial" w:hAnsi="Arial" w:cs="Arial"/>
          <w:b/>
          <w:color w:val="0070C0"/>
          <w:sz w:val="24"/>
          <w:szCs w:val="24"/>
          <w:u w:val="single"/>
        </w:rPr>
      </w:pPr>
      <w:r>
        <w:rPr>
          <w:rFonts w:ascii="Arial" w:hAnsi="Arial" w:cs="Arial"/>
          <w:bCs/>
          <w:sz w:val="24"/>
          <w:szCs w:val="24"/>
        </w:rPr>
        <w:br w:type="page"/>
      </w:r>
      <w:r w:rsidR="00897649" w:rsidRPr="00E974A1">
        <w:rPr>
          <w:rFonts w:ascii="Arial" w:hAnsi="Arial" w:cs="Arial"/>
          <w:b/>
          <w:color w:val="0070C0"/>
          <w:sz w:val="24"/>
          <w:szCs w:val="24"/>
          <w:u w:val="single"/>
        </w:rPr>
        <w:lastRenderedPageBreak/>
        <w:t xml:space="preserve">Objective Four - </w:t>
      </w:r>
      <w:r w:rsidR="00831E29" w:rsidRPr="00831E29">
        <w:rPr>
          <w:rFonts w:ascii="Arial" w:hAnsi="Arial" w:cs="Arial"/>
          <w:b/>
          <w:color w:val="0070C0"/>
          <w:sz w:val="24"/>
          <w:szCs w:val="24"/>
          <w:u w:val="single"/>
        </w:rPr>
        <w:t>Working with partners to provide Interim options for temporary accommodation and ensuring best quality temporary accommodation is provided</w:t>
      </w:r>
    </w:p>
    <w:p w14:paraId="041F4892" w14:textId="55732A62" w:rsidR="000C574A" w:rsidRDefault="000C574A" w:rsidP="000E150C">
      <w:pPr>
        <w:spacing w:after="0" w:line="240" w:lineRule="auto"/>
        <w:ind w:right="-330"/>
        <w:rPr>
          <w:rFonts w:ascii="Arial" w:hAnsi="Arial" w:cs="Arial"/>
          <w:bCs/>
          <w:sz w:val="24"/>
          <w:szCs w:val="24"/>
        </w:rPr>
      </w:pPr>
      <w:r>
        <w:rPr>
          <w:rFonts w:ascii="Arial" w:hAnsi="Arial" w:cs="Arial"/>
          <w:bCs/>
          <w:sz w:val="24"/>
          <w:szCs w:val="24"/>
        </w:rPr>
        <w:t xml:space="preserve">Partnership working is key within this objective.  Partners will include </w:t>
      </w:r>
      <w:r w:rsidR="00AB2DD9">
        <w:rPr>
          <w:rFonts w:ascii="Arial" w:hAnsi="Arial" w:cs="Arial"/>
          <w:bCs/>
          <w:sz w:val="24"/>
          <w:szCs w:val="24"/>
        </w:rPr>
        <w:t>colleagues across the council within housing operations, HSCP: addictions, mental health, social work and criminal justice along with other social landlords and those in the third sector.</w:t>
      </w:r>
    </w:p>
    <w:p w14:paraId="7DF0DF13" w14:textId="77777777" w:rsidR="00AB2DD9" w:rsidRDefault="00AB2DD9" w:rsidP="000E150C">
      <w:pPr>
        <w:spacing w:after="0" w:line="240" w:lineRule="auto"/>
        <w:ind w:right="-330"/>
        <w:rPr>
          <w:rFonts w:ascii="Arial" w:hAnsi="Arial" w:cs="Arial"/>
          <w:bCs/>
          <w:sz w:val="24"/>
          <w:szCs w:val="24"/>
        </w:rPr>
      </w:pPr>
    </w:p>
    <w:p w14:paraId="5825234B" w14:textId="0E3B9782" w:rsidR="00E974A1" w:rsidRDefault="00897649" w:rsidP="000E150C">
      <w:pPr>
        <w:spacing w:after="0" w:line="240" w:lineRule="auto"/>
        <w:ind w:right="-330"/>
        <w:rPr>
          <w:rFonts w:ascii="Arial" w:hAnsi="Arial" w:cs="Arial"/>
          <w:bCs/>
          <w:sz w:val="24"/>
          <w:szCs w:val="24"/>
        </w:rPr>
      </w:pPr>
      <w:r>
        <w:rPr>
          <w:rFonts w:ascii="Arial" w:hAnsi="Arial" w:cs="Arial"/>
          <w:bCs/>
          <w:sz w:val="24"/>
          <w:szCs w:val="24"/>
        </w:rPr>
        <w:t>W</w:t>
      </w:r>
      <w:r w:rsidR="00E974A1">
        <w:rPr>
          <w:rFonts w:ascii="Arial" w:hAnsi="Arial" w:cs="Arial"/>
          <w:bCs/>
          <w:sz w:val="24"/>
          <w:szCs w:val="24"/>
        </w:rPr>
        <w:t>e</w:t>
      </w:r>
      <w:r w:rsidR="00AB2DD9">
        <w:rPr>
          <w:rFonts w:ascii="Arial" w:hAnsi="Arial" w:cs="Arial"/>
          <w:bCs/>
          <w:sz w:val="24"/>
          <w:szCs w:val="24"/>
        </w:rPr>
        <w:t>st Dunbartonshire Council</w:t>
      </w:r>
      <w:r w:rsidR="00E974A1">
        <w:rPr>
          <w:rFonts w:ascii="Arial" w:hAnsi="Arial" w:cs="Arial"/>
          <w:bCs/>
          <w:sz w:val="24"/>
          <w:szCs w:val="24"/>
        </w:rPr>
        <w:t xml:space="preserve"> pride </w:t>
      </w:r>
      <w:proofErr w:type="gramStart"/>
      <w:r w:rsidR="00E974A1">
        <w:rPr>
          <w:rFonts w:ascii="Arial" w:hAnsi="Arial" w:cs="Arial"/>
          <w:bCs/>
          <w:sz w:val="24"/>
          <w:szCs w:val="24"/>
        </w:rPr>
        <w:t>ourselves</w:t>
      </w:r>
      <w:proofErr w:type="gramEnd"/>
      <w:r w:rsidR="00E974A1">
        <w:rPr>
          <w:rFonts w:ascii="Arial" w:hAnsi="Arial" w:cs="Arial"/>
          <w:bCs/>
          <w:sz w:val="24"/>
          <w:szCs w:val="24"/>
        </w:rPr>
        <w:t xml:space="preserve"> on having a portfolio of temporary accommodation in the community and</w:t>
      </w:r>
      <w:r w:rsidR="00AB2DD9">
        <w:rPr>
          <w:rFonts w:ascii="Arial" w:hAnsi="Arial" w:cs="Arial"/>
          <w:bCs/>
          <w:sz w:val="24"/>
          <w:szCs w:val="24"/>
        </w:rPr>
        <w:t xml:space="preserve"> have a</w:t>
      </w:r>
      <w:r w:rsidR="00E974A1">
        <w:rPr>
          <w:rFonts w:ascii="Arial" w:hAnsi="Arial" w:cs="Arial"/>
          <w:bCs/>
          <w:sz w:val="24"/>
          <w:szCs w:val="24"/>
        </w:rPr>
        <w:t xml:space="preserve"> very limited use of unsuitable accommodation such as Bed &amp; </w:t>
      </w:r>
      <w:r w:rsidR="00DC0B94">
        <w:rPr>
          <w:rFonts w:ascii="Arial" w:hAnsi="Arial" w:cs="Arial"/>
          <w:bCs/>
          <w:sz w:val="24"/>
          <w:szCs w:val="24"/>
        </w:rPr>
        <w:t>Breakfast</w:t>
      </w:r>
      <w:r w:rsidR="0088608E">
        <w:rPr>
          <w:rFonts w:ascii="Arial" w:hAnsi="Arial" w:cs="Arial"/>
          <w:bCs/>
          <w:sz w:val="24"/>
          <w:szCs w:val="24"/>
        </w:rPr>
        <w:t>.  However, the continued pressure</w:t>
      </w:r>
      <w:r w:rsidR="00D4422C">
        <w:rPr>
          <w:rFonts w:ascii="Arial" w:hAnsi="Arial" w:cs="Arial"/>
          <w:bCs/>
          <w:sz w:val="24"/>
          <w:szCs w:val="24"/>
        </w:rPr>
        <w:t>s of demand at the same time a</w:t>
      </w:r>
      <w:r w:rsidR="0088608E">
        <w:rPr>
          <w:rFonts w:ascii="Arial" w:hAnsi="Arial" w:cs="Arial"/>
          <w:bCs/>
          <w:sz w:val="24"/>
          <w:szCs w:val="24"/>
        </w:rPr>
        <w:t xml:space="preserve"> reduction in supply of permanent housing has put pressures on our temporary supply</w:t>
      </w:r>
      <w:r w:rsidR="00AB2DD9">
        <w:rPr>
          <w:rFonts w:ascii="Arial" w:hAnsi="Arial" w:cs="Arial"/>
          <w:bCs/>
          <w:sz w:val="24"/>
          <w:szCs w:val="24"/>
        </w:rPr>
        <w:t xml:space="preserve"> meaning in the last two years has seen increased use of unsuitable accommodation</w:t>
      </w:r>
      <w:r w:rsidR="00D4422C">
        <w:rPr>
          <w:rFonts w:ascii="Arial" w:hAnsi="Arial" w:cs="Arial"/>
          <w:bCs/>
          <w:sz w:val="24"/>
          <w:szCs w:val="24"/>
        </w:rPr>
        <w:t xml:space="preserve">.  This is </w:t>
      </w:r>
      <w:r w:rsidR="0088608E">
        <w:rPr>
          <w:rFonts w:ascii="Arial" w:hAnsi="Arial" w:cs="Arial"/>
          <w:bCs/>
          <w:sz w:val="24"/>
          <w:szCs w:val="24"/>
        </w:rPr>
        <w:t xml:space="preserve">one of the contributing factors of </w:t>
      </w:r>
      <w:r w:rsidR="00D4422C">
        <w:rPr>
          <w:rFonts w:ascii="Arial" w:hAnsi="Arial" w:cs="Arial"/>
          <w:bCs/>
          <w:sz w:val="24"/>
          <w:szCs w:val="24"/>
        </w:rPr>
        <w:t xml:space="preserve">why West Dunbartonshire Council </w:t>
      </w:r>
      <w:r w:rsidR="0088608E">
        <w:rPr>
          <w:rFonts w:ascii="Arial" w:hAnsi="Arial" w:cs="Arial"/>
          <w:bCs/>
          <w:sz w:val="24"/>
          <w:szCs w:val="24"/>
        </w:rPr>
        <w:t>declar</w:t>
      </w:r>
      <w:r w:rsidR="00D4422C">
        <w:rPr>
          <w:rFonts w:ascii="Arial" w:hAnsi="Arial" w:cs="Arial"/>
          <w:bCs/>
          <w:sz w:val="24"/>
          <w:szCs w:val="24"/>
        </w:rPr>
        <w:t>ed</w:t>
      </w:r>
      <w:r w:rsidR="0088608E">
        <w:rPr>
          <w:rFonts w:ascii="Arial" w:hAnsi="Arial" w:cs="Arial"/>
          <w:bCs/>
          <w:sz w:val="24"/>
          <w:szCs w:val="24"/>
        </w:rPr>
        <w:t xml:space="preserve"> a Housing Emergency.</w:t>
      </w:r>
    </w:p>
    <w:p w14:paraId="0BF8A9F5" w14:textId="77777777" w:rsidR="0088608E" w:rsidRDefault="0088608E" w:rsidP="00DC0B94">
      <w:pPr>
        <w:spacing w:after="0" w:line="240" w:lineRule="auto"/>
        <w:rPr>
          <w:rFonts w:ascii="Arial" w:hAnsi="Arial" w:cs="Arial"/>
          <w:bCs/>
          <w:sz w:val="24"/>
          <w:szCs w:val="24"/>
        </w:rPr>
      </w:pPr>
    </w:p>
    <w:p w14:paraId="629FC110" w14:textId="5A0489B7" w:rsidR="0088608E" w:rsidRDefault="00C316CA" w:rsidP="00DC0B94">
      <w:pPr>
        <w:spacing w:after="0" w:line="240" w:lineRule="auto"/>
        <w:rPr>
          <w:rFonts w:ascii="Arial" w:hAnsi="Arial" w:cs="Arial"/>
          <w:bCs/>
          <w:sz w:val="24"/>
          <w:szCs w:val="24"/>
        </w:rPr>
      </w:pPr>
      <w:r>
        <w:rPr>
          <w:rFonts w:ascii="Arial" w:hAnsi="Arial" w:cs="Arial"/>
          <w:bCs/>
          <w:sz w:val="24"/>
          <w:szCs w:val="24"/>
        </w:rPr>
        <w:t>Recognising</w:t>
      </w:r>
      <w:r w:rsidR="0088608E">
        <w:rPr>
          <w:rFonts w:ascii="Arial" w:hAnsi="Arial" w:cs="Arial"/>
          <w:bCs/>
          <w:sz w:val="24"/>
          <w:szCs w:val="24"/>
        </w:rPr>
        <w:t xml:space="preserve"> th</w:t>
      </w:r>
      <w:r w:rsidR="00D765E1">
        <w:rPr>
          <w:rFonts w:ascii="Arial" w:hAnsi="Arial" w:cs="Arial"/>
          <w:bCs/>
          <w:sz w:val="24"/>
          <w:szCs w:val="24"/>
        </w:rPr>
        <w:t>e</w:t>
      </w:r>
      <w:r w:rsidR="0088608E">
        <w:rPr>
          <w:rFonts w:ascii="Arial" w:hAnsi="Arial" w:cs="Arial"/>
          <w:bCs/>
          <w:sz w:val="24"/>
          <w:szCs w:val="24"/>
        </w:rPr>
        <w:t xml:space="preserve"> needs and wants of our community is changing means a review of </w:t>
      </w:r>
      <w:r w:rsidR="00AB2DD9">
        <w:rPr>
          <w:rFonts w:ascii="Arial" w:hAnsi="Arial" w:cs="Arial"/>
          <w:bCs/>
          <w:sz w:val="24"/>
          <w:szCs w:val="24"/>
        </w:rPr>
        <w:t xml:space="preserve">the </w:t>
      </w:r>
      <w:r w:rsidR="0088608E">
        <w:rPr>
          <w:rFonts w:ascii="Arial" w:hAnsi="Arial" w:cs="Arial"/>
          <w:bCs/>
          <w:sz w:val="24"/>
          <w:szCs w:val="24"/>
        </w:rPr>
        <w:t>options that West Dunbartonshire Council offer as interim housing options during a</w:t>
      </w:r>
      <w:r w:rsidR="008F524B">
        <w:rPr>
          <w:rFonts w:ascii="Arial" w:hAnsi="Arial" w:cs="Arial"/>
          <w:bCs/>
          <w:sz w:val="24"/>
          <w:szCs w:val="24"/>
        </w:rPr>
        <w:t>n individual’s</w:t>
      </w:r>
      <w:r w:rsidR="0088608E">
        <w:rPr>
          <w:rFonts w:ascii="Arial" w:hAnsi="Arial" w:cs="Arial"/>
          <w:bCs/>
          <w:sz w:val="24"/>
          <w:szCs w:val="24"/>
        </w:rPr>
        <w:t xml:space="preserve"> journey </w:t>
      </w:r>
      <w:r w:rsidR="00AB2DD9">
        <w:rPr>
          <w:rFonts w:ascii="Arial" w:hAnsi="Arial" w:cs="Arial"/>
          <w:bCs/>
          <w:sz w:val="24"/>
          <w:szCs w:val="24"/>
        </w:rPr>
        <w:t>needs to be reviewed.</w:t>
      </w:r>
    </w:p>
    <w:p w14:paraId="2CB63013" w14:textId="77777777" w:rsidR="00DC0B94" w:rsidRDefault="00DC0B94" w:rsidP="00DC0B94">
      <w:pPr>
        <w:spacing w:after="0" w:line="240" w:lineRule="auto"/>
        <w:rPr>
          <w:rFonts w:ascii="Arial" w:hAnsi="Arial" w:cs="Arial"/>
          <w:bCs/>
          <w:sz w:val="24"/>
          <w:szCs w:val="24"/>
        </w:rPr>
      </w:pPr>
    </w:p>
    <w:p w14:paraId="371B0D6B" w14:textId="1F3351FF" w:rsidR="00D31760" w:rsidRDefault="00A30223" w:rsidP="00DC0B94">
      <w:pPr>
        <w:spacing w:after="0" w:line="240" w:lineRule="auto"/>
        <w:rPr>
          <w:rFonts w:ascii="Arial" w:hAnsi="Arial" w:cs="Arial"/>
          <w:sz w:val="24"/>
          <w:szCs w:val="24"/>
        </w:rPr>
      </w:pPr>
      <w:r w:rsidRPr="00D66658">
        <w:rPr>
          <w:rFonts w:ascii="Arial" w:hAnsi="Arial" w:cs="Arial"/>
          <w:sz w:val="24"/>
          <w:szCs w:val="24"/>
        </w:rPr>
        <w:t xml:space="preserve">West Dunbartonshire Council currently uses </w:t>
      </w:r>
      <w:r w:rsidRPr="00A30223">
        <w:rPr>
          <w:rFonts w:ascii="Arial" w:hAnsi="Arial" w:cs="Arial"/>
          <w:b/>
          <w:bCs/>
          <w:sz w:val="24"/>
          <w:szCs w:val="24"/>
        </w:rPr>
        <w:t>248</w:t>
      </w:r>
      <w:r w:rsidRPr="00D66658">
        <w:rPr>
          <w:rFonts w:ascii="Arial" w:hAnsi="Arial" w:cs="Arial"/>
          <w:sz w:val="24"/>
          <w:szCs w:val="24"/>
        </w:rPr>
        <w:t xml:space="preserve"> units of existing Council housing stock to accommodate homeless households.</w:t>
      </w:r>
      <w:r>
        <w:rPr>
          <w:rFonts w:ascii="Arial" w:hAnsi="Arial" w:cs="Arial"/>
          <w:sz w:val="24"/>
          <w:szCs w:val="24"/>
        </w:rPr>
        <w:t xml:space="preserve">  This stock is dispersed and spread </w:t>
      </w:r>
      <w:r w:rsidR="00AB2DD9">
        <w:rPr>
          <w:rFonts w:ascii="Arial" w:hAnsi="Arial" w:cs="Arial"/>
          <w:sz w:val="24"/>
          <w:szCs w:val="24"/>
        </w:rPr>
        <w:t>throughout</w:t>
      </w:r>
      <w:r>
        <w:rPr>
          <w:rFonts w:ascii="Arial" w:hAnsi="Arial" w:cs="Arial"/>
          <w:sz w:val="24"/>
          <w:szCs w:val="24"/>
        </w:rPr>
        <w:t xml:space="preserve"> the council area.</w:t>
      </w:r>
    </w:p>
    <w:p w14:paraId="18F7E4B1" w14:textId="77777777" w:rsidR="002316B2" w:rsidRDefault="002316B2" w:rsidP="002316B2">
      <w:pPr>
        <w:spacing w:after="0" w:line="240" w:lineRule="auto"/>
        <w:rPr>
          <w:rFonts w:ascii="Arial" w:hAnsi="Arial" w:cs="Arial"/>
          <w:bCs/>
        </w:rPr>
      </w:pPr>
    </w:p>
    <w:p w14:paraId="292BA5B7" w14:textId="5895BC15" w:rsidR="002316B2" w:rsidRPr="000E150C" w:rsidRDefault="002316B2" w:rsidP="002316B2">
      <w:pPr>
        <w:spacing w:after="0" w:line="240" w:lineRule="auto"/>
        <w:rPr>
          <w:rFonts w:ascii="Arial" w:hAnsi="Arial" w:cs="Arial"/>
          <w:bCs/>
        </w:rPr>
      </w:pPr>
      <w:r w:rsidRPr="002316B2">
        <w:rPr>
          <w:rFonts w:ascii="Arial" w:hAnsi="Arial" w:cs="Arial"/>
          <w:b/>
        </w:rPr>
        <w:t>Table 8</w:t>
      </w:r>
      <w:r w:rsidRPr="000E150C">
        <w:rPr>
          <w:rFonts w:ascii="Arial" w:hAnsi="Arial" w:cs="Arial"/>
          <w:bCs/>
        </w:rPr>
        <w:t xml:space="preserve">: </w:t>
      </w:r>
      <w:r w:rsidR="00AB2DD9">
        <w:rPr>
          <w:rFonts w:ascii="Arial" w:hAnsi="Arial" w:cs="Arial"/>
          <w:bCs/>
        </w:rPr>
        <w:t>Shows the numbers of t</w:t>
      </w:r>
      <w:r w:rsidRPr="000E150C">
        <w:rPr>
          <w:rFonts w:ascii="Arial" w:hAnsi="Arial" w:cs="Arial"/>
          <w:bCs/>
        </w:rPr>
        <w:t xml:space="preserve">emporary </w:t>
      </w:r>
      <w:r w:rsidR="00AB2DD9">
        <w:rPr>
          <w:rFonts w:ascii="Arial" w:hAnsi="Arial" w:cs="Arial"/>
          <w:bCs/>
        </w:rPr>
        <w:t>a</w:t>
      </w:r>
      <w:r w:rsidRPr="000E150C">
        <w:rPr>
          <w:rFonts w:ascii="Arial" w:hAnsi="Arial" w:cs="Arial"/>
          <w:bCs/>
        </w:rPr>
        <w:t>ccommodation stock by area and size.</w:t>
      </w:r>
    </w:p>
    <w:tbl>
      <w:tblPr>
        <w:tblW w:w="6521" w:type="dxa"/>
        <w:tblInd w:w="-5" w:type="dxa"/>
        <w:tblLook w:val="04A0" w:firstRow="1" w:lastRow="0" w:firstColumn="1" w:lastColumn="0" w:noHBand="0" w:noVBand="1"/>
      </w:tblPr>
      <w:tblGrid>
        <w:gridCol w:w="1969"/>
        <w:gridCol w:w="880"/>
        <w:gridCol w:w="837"/>
        <w:gridCol w:w="696"/>
        <w:gridCol w:w="722"/>
        <w:gridCol w:w="1417"/>
      </w:tblGrid>
      <w:tr w:rsidR="00A30223" w:rsidRPr="00D31760" w14:paraId="2230B1BD" w14:textId="77777777" w:rsidTr="000E150C">
        <w:trPr>
          <w:trHeight w:val="290"/>
        </w:trPr>
        <w:tc>
          <w:tcPr>
            <w:tcW w:w="1969" w:type="dxa"/>
            <w:tcBorders>
              <w:top w:val="single" w:sz="4" w:space="0" w:color="auto"/>
              <w:left w:val="single" w:sz="4" w:space="0" w:color="auto"/>
              <w:bottom w:val="single" w:sz="4" w:space="0" w:color="auto"/>
              <w:right w:val="single" w:sz="4" w:space="0" w:color="auto"/>
            </w:tcBorders>
            <w:shd w:val="clear" w:color="DDEBF7" w:fill="DDEBF7"/>
            <w:noWrap/>
          </w:tcPr>
          <w:p w14:paraId="48F04A92" w14:textId="15718755" w:rsidR="00A30223" w:rsidRPr="00D31760" w:rsidRDefault="00A30223" w:rsidP="00A30223">
            <w:pPr>
              <w:spacing w:after="0" w:line="240" w:lineRule="auto"/>
              <w:rPr>
                <w:rFonts w:ascii="Calibri" w:eastAsia="Times New Roman" w:hAnsi="Calibri" w:cs="Calibri"/>
                <w:b/>
                <w:bCs/>
                <w:color w:val="000000"/>
                <w:lang w:eastAsia="en-GB"/>
              </w:rPr>
            </w:pPr>
            <w:r w:rsidRPr="00A30223">
              <w:rPr>
                <w:b/>
                <w:bCs/>
              </w:rPr>
              <w:t>Area/No. of rooms</w:t>
            </w:r>
          </w:p>
        </w:tc>
        <w:tc>
          <w:tcPr>
            <w:tcW w:w="880" w:type="dxa"/>
            <w:tcBorders>
              <w:top w:val="single" w:sz="4" w:space="0" w:color="auto"/>
              <w:left w:val="nil"/>
              <w:bottom w:val="single" w:sz="4" w:space="0" w:color="auto"/>
              <w:right w:val="single" w:sz="4" w:space="0" w:color="auto"/>
            </w:tcBorders>
            <w:shd w:val="clear" w:color="DDEBF7" w:fill="DDEBF7"/>
            <w:noWrap/>
          </w:tcPr>
          <w:p w14:paraId="4569AE69" w14:textId="3F617ECD" w:rsidR="00A30223" w:rsidRPr="00D31760" w:rsidRDefault="00A30223" w:rsidP="000E150C">
            <w:pPr>
              <w:spacing w:after="0" w:line="240" w:lineRule="auto"/>
              <w:jc w:val="center"/>
              <w:rPr>
                <w:rFonts w:ascii="Calibri" w:eastAsia="Times New Roman" w:hAnsi="Calibri" w:cs="Calibri"/>
                <w:b/>
                <w:bCs/>
                <w:color w:val="000000"/>
                <w:lang w:eastAsia="en-GB"/>
              </w:rPr>
            </w:pPr>
            <w:r w:rsidRPr="00A30223">
              <w:rPr>
                <w:b/>
                <w:bCs/>
              </w:rPr>
              <w:t>1</w:t>
            </w:r>
          </w:p>
        </w:tc>
        <w:tc>
          <w:tcPr>
            <w:tcW w:w="837" w:type="dxa"/>
            <w:tcBorders>
              <w:top w:val="single" w:sz="4" w:space="0" w:color="auto"/>
              <w:left w:val="nil"/>
              <w:bottom w:val="single" w:sz="4" w:space="0" w:color="auto"/>
              <w:right w:val="single" w:sz="4" w:space="0" w:color="auto"/>
            </w:tcBorders>
            <w:shd w:val="clear" w:color="DDEBF7" w:fill="DDEBF7"/>
            <w:noWrap/>
          </w:tcPr>
          <w:p w14:paraId="0254D727" w14:textId="1A4A5DC9" w:rsidR="00A30223" w:rsidRPr="00D31760" w:rsidRDefault="00A30223" w:rsidP="000E150C">
            <w:pPr>
              <w:spacing w:after="0" w:line="240" w:lineRule="auto"/>
              <w:jc w:val="center"/>
              <w:rPr>
                <w:rFonts w:ascii="Calibri" w:eastAsia="Times New Roman" w:hAnsi="Calibri" w:cs="Calibri"/>
                <w:b/>
                <w:bCs/>
                <w:color w:val="000000"/>
                <w:lang w:eastAsia="en-GB"/>
              </w:rPr>
            </w:pPr>
            <w:r w:rsidRPr="00A30223">
              <w:rPr>
                <w:b/>
                <w:bCs/>
              </w:rPr>
              <w:t>2</w:t>
            </w:r>
          </w:p>
        </w:tc>
        <w:tc>
          <w:tcPr>
            <w:tcW w:w="696" w:type="dxa"/>
            <w:tcBorders>
              <w:top w:val="single" w:sz="4" w:space="0" w:color="auto"/>
              <w:left w:val="nil"/>
              <w:bottom w:val="single" w:sz="4" w:space="0" w:color="auto"/>
              <w:right w:val="single" w:sz="4" w:space="0" w:color="auto"/>
            </w:tcBorders>
            <w:shd w:val="clear" w:color="DDEBF7" w:fill="DDEBF7"/>
            <w:noWrap/>
          </w:tcPr>
          <w:p w14:paraId="0BCEA0F4" w14:textId="31FC9D4B" w:rsidR="00A30223" w:rsidRPr="00D31760" w:rsidRDefault="00A30223" w:rsidP="000E150C">
            <w:pPr>
              <w:spacing w:after="0" w:line="240" w:lineRule="auto"/>
              <w:jc w:val="center"/>
              <w:rPr>
                <w:rFonts w:ascii="Calibri" w:eastAsia="Times New Roman" w:hAnsi="Calibri" w:cs="Calibri"/>
                <w:b/>
                <w:bCs/>
                <w:color w:val="000000"/>
                <w:lang w:eastAsia="en-GB"/>
              </w:rPr>
            </w:pPr>
            <w:r w:rsidRPr="00A30223">
              <w:rPr>
                <w:b/>
                <w:bCs/>
              </w:rPr>
              <w:t>3</w:t>
            </w:r>
          </w:p>
        </w:tc>
        <w:tc>
          <w:tcPr>
            <w:tcW w:w="722" w:type="dxa"/>
            <w:tcBorders>
              <w:top w:val="single" w:sz="4" w:space="0" w:color="auto"/>
              <w:left w:val="nil"/>
              <w:bottom w:val="single" w:sz="4" w:space="0" w:color="auto"/>
              <w:right w:val="single" w:sz="4" w:space="0" w:color="auto"/>
            </w:tcBorders>
            <w:shd w:val="clear" w:color="DDEBF7" w:fill="DDEBF7"/>
            <w:noWrap/>
          </w:tcPr>
          <w:p w14:paraId="11016373" w14:textId="432B25B4" w:rsidR="00A30223" w:rsidRPr="00D31760" w:rsidRDefault="00A30223" w:rsidP="000E150C">
            <w:pPr>
              <w:spacing w:after="0" w:line="240" w:lineRule="auto"/>
              <w:jc w:val="center"/>
              <w:rPr>
                <w:rFonts w:ascii="Calibri" w:eastAsia="Times New Roman" w:hAnsi="Calibri" w:cs="Calibri"/>
                <w:b/>
                <w:bCs/>
                <w:color w:val="000000"/>
                <w:lang w:eastAsia="en-GB"/>
              </w:rPr>
            </w:pPr>
            <w:r w:rsidRPr="00A30223">
              <w:rPr>
                <w:b/>
                <w:bCs/>
              </w:rPr>
              <w:t>4</w:t>
            </w:r>
          </w:p>
        </w:tc>
        <w:tc>
          <w:tcPr>
            <w:tcW w:w="1417" w:type="dxa"/>
            <w:tcBorders>
              <w:top w:val="single" w:sz="4" w:space="0" w:color="auto"/>
              <w:left w:val="nil"/>
              <w:bottom w:val="single" w:sz="4" w:space="0" w:color="auto"/>
              <w:right w:val="single" w:sz="4" w:space="0" w:color="auto"/>
            </w:tcBorders>
            <w:shd w:val="clear" w:color="DDEBF7" w:fill="DDEBF7"/>
            <w:noWrap/>
          </w:tcPr>
          <w:p w14:paraId="7D50DCB9" w14:textId="695253F6" w:rsidR="00A30223" w:rsidRPr="00D31760" w:rsidRDefault="00A30223" w:rsidP="005C45E3">
            <w:pPr>
              <w:spacing w:after="0" w:line="240" w:lineRule="auto"/>
              <w:jc w:val="center"/>
              <w:rPr>
                <w:rFonts w:ascii="Calibri" w:eastAsia="Times New Roman" w:hAnsi="Calibri" w:cs="Calibri"/>
                <w:b/>
                <w:bCs/>
                <w:color w:val="000000"/>
                <w:lang w:eastAsia="en-GB"/>
              </w:rPr>
            </w:pPr>
            <w:r w:rsidRPr="00A30223">
              <w:rPr>
                <w:b/>
                <w:bCs/>
              </w:rPr>
              <w:t>Grand Total</w:t>
            </w:r>
          </w:p>
        </w:tc>
      </w:tr>
      <w:tr w:rsidR="00A30223" w:rsidRPr="00D31760" w14:paraId="699623F2" w14:textId="77777777" w:rsidTr="000E150C">
        <w:trPr>
          <w:trHeight w:val="290"/>
        </w:trPr>
        <w:tc>
          <w:tcPr>
            <w:tcW w:w="1969" w:type="dxa"/>
            <w:tcBorders>
              <w:top w:val="nil"/>
              <w:left w:val="single" w:sz="4" w:space="0" w:color="auto"/>
              <w:bottom w:val="single" w:sz="4" w:space="0" w:color="auto"/>
              <w:right w:val="single" w:sz="4" w:space="0" w:color="auto"/>
            </w:tcBorders>
            <w:shd w:val="clear" w:color="auto" w:fill="auto"/>
            <w:noWrap/>
          </w:tcPr>
          <w:p w14:paraId="411F5994" w14:textId="166C01F3" w:rsidR="00A30223" w:rsidRPr="00D31760" w:rsidRDefault="00A30223" w:rsidP="00A30223">
            <w:pPr>
              <w:spacing w:after="0" w:line="240" w:lineRule="auto"/>
              <w:rPr>
                <w:rFonts w:ascii="Calibri" w:eastAsia="Times New Roman" w:hAnsi="Calibri" w:cs="Calibri"/>
                <w:b/>
                <w:bCs/>
                <w:color w:val="000000"/>
                <w:lang w:eastAsia="en-GB"/>
              </w:rPr>
            </w:pPr>
            <w:r w:rsidRPr="00A30223">
              <w:rPr>
                <w:b/>
                <w:bCs/>
              </w:rPr>
              <w:t>ALEXANDRIA</w:t>
            </w:r>
          </w:p>
        </w:tc>
        <w:tc>
          <w:tcPr>
            <w:tcW w:w="880" w:type="dxa"/>
            <w:tcBorders>
              <w:top w:val="nil"/>
              <w:left w:val="nil"/>
              <w:bottom w:val="single" w:sz="4" w:space="0" w:color="auto"/>
              <w:right w:val="single" w:sz="4" w:space="0" w:color="auto"/>
            </w:tcBorders>
            <w:shd w:val="clear" w:color="auto" w:fill="auto"/>
            <w:noWrap/>
          </w:tcPr>
          <w:p w14:paraId="6ABC6C43" w14:textId="48938B3D" w:rsidR="00A30223" w:rsidRPr="00D31760" w:rsidRDefault="00A30223" w:rsidP="000E150C">
            <w:pPr>
              <w:spacing w:after="0" w:line="240" w:lineRule="auto"/>
              <w:jc w:val="center"/>
              <w:rPr>
                <w:rFonts w:ascii="Calibri" w:eastAsia="Times New Roman" w:hAnsi="Calibri" w:cs="Calibri"/>
                <w:color w:val="000000"/>
                <w:lang w:eastAsia="en-GB"/>
              </w:rPr>
            </w:pPr>
            <w:r w:rsidRPr="001A474C">
              <w:t>12</w:t>
            </w:r>
          </w:p>
        </w:tc>
        <w:tc>
          <w:tcPr>
            <w:tcW w:w="837" w:type="dxa"/>
            <w:tcBorders>
              <w:top w:val="nil"/>
              <w:left w:val="nil"/>
              <w:bottom w:val="single" w:sz="4" w:space="0" w:color="auto"/>
              <w:right w:val="single" w:sz="4" w:space="0" w:color="auto"/>
            </w:tcBorders>
            <w:shd w:val="clear" w:color="auto" w:fill="auto"/>
            <w:noWrap/>
          </w:tcPr>
          <w:p w14:paraId="59923CF3" w14:textId="5F517355" w:rsidR="00A30223" w:rsidRPr="00D31760" w:rsidRDefault="00A30223" w:rsidP="000E150C">
            <w:pPr>
              <w:spacing w:after="0" w:line="240" w:lineRule="auto"/>
              <w:jc w:val="center"/>
              <w:rPr>
                <w:rFonts w:ascii="Calibri" w:eastAsia="Times New Roman" w:hAnsi="Calibri" w:cs="Calibri"/>
                <w:color w:val="000000"/>
                <w:lang w:eastAsia="en-GB"/>
              </w:rPr>
            </w:pPr>
            <w:r w:rsidRPr="001A474C">
              <w:t>40</w:t>
            </w:r>
          </w:p>
        </w:tc>
        <w:tc>
          <w:tcPr>
            <w:tcW w:w="696" w:type="dxa"/>
            <w:tcBorders>
              <w:top w:val="nil"/>
              <w:left w:val="nil"/>
              <w:bottom w:val="single" w:sz="4" w:space="0" w:color="auto"/>
              <w:right w:val="single" w:sz="4" w:space="0" w:color="auto"/>
            </w:tcBorders>
            <w:shd w:val="clear" w:color="auto" w:fill="auto"/>
            <w:noWrap/>
          </w:tcPr>
          <w:p w14:paraId="5A3924B8" w14:textId="52C26B5B" w:rsidR="00A30223" w:rsidRPr="00D31760" w:rsidRDefault="00A30223" w:rsidP="000E150C">
            <w:pPr>
              <w:spacing w:after="0" w:line="240" w:lineRule="auto"/>
              <w:jc w:val="center"/>
              <w:rPr>
                <w:rFonts w:ascii="Calibri" w:eastAsia="Times New Roman" w:hAnsi="Calibri" w:cs="Calibri"/>
                <w:color w:val="000000"/>
                <w:lang w:eastAsia="en-GB"/>
              </w:rPr>
            </w:pPr>
            <w:r w:rsidRPr="001A474C">
              <w:t>16</w:t>
            </w:r>
          </w:p>
        </w:tc>
        <w:tc>
          <w:tcPr>
            <w:tcW w:w="722" w:type="dxa"/>
            <w:tcBorders>
              <w:top w:val="nil"/>
              <w:left w:val="nil"/>
              <w:bottom w:val="single" w:sz="4" w:space="0" w:color="auto"/>
              <w:right w:val="single" w:sz="4" w:space="0" w:color="auto"/>
            </w:tcBorders>
            <w:shd w:val="clear" w:color="auto" w:fill="auto"/>
            <w:noWrap/>
          </w:tcPr>
          <w:p w14:paraId="5D429D01" w14:textId="0D75E1DD" w:rsidR="00A30223" w:rsidRPr="00D31760" w:rsidRDefault="00A30223" w:rsidP="000E150C">
            <w:pPr>
              <w:spacing w:after="0" w:line="240" w:lineRule="auto"/>
              <w:jc w:val="center"/>
              <w:rPr>
                <w:rFonts w:ascii="Calibri" w:eastAsia="Times New Roman" w:hAnsi="Calibri" w:cs="Calibri"/>
                <w:color w:val="000000"/>
                <w:lang w:eastAsia="en-GB"/>
              </w:rPr>
            </w:pPr>
          </w:p>
        </w:tc>
        <w:tc>
          <w:tcPr>
            <w:tcW w:w="1417" w:type="dxa"/>
            <w:tcBorders>
              <w:top w:val="nil"/>
              <w:left w:val="nil"/>
              <w:bottom w:val="single" w:sz="4" w:space="0" w:color="auto"/>
              <w:right w:val="single" w:sz="4" w:space="0" w:color="auto"/>
            </w:tcBorders>
            <w:shd w:val="clear" w:color="auto" w:fill="auto"/>
            <w:noWrap/>
          </w:tcPr>
          <w:p w14:paraId="5F8E1A5C" w14:textId="079D55FB" w:rsidR="00A30223" w:rsidRPr="00D31760" w:rsidRDefault="00A30223" w:rsidP="005C45E3">
            <w:pPr>
              <w:spacing w:after="0" w:line="240" w:lineRule="auto"/>
              <w:jc w:val="center"/>
              <w:rPr>
                <w:rFonts w:ascii="Calibri" w:eastAsia="Times New Roman" w:hAnsi="Calibri" w:cs="Calibri"/>
                <w:color w:val="000000"/>
                <w:lang w:eastAsia="en-GB"/>
              </w:rPr>
            </w:pPr>
            <w:r w:rsidRPr="001A474C">
              <w:t>68</w:t>
            </w:r>
          </w:p>
        </w:tc>
      </w:tr>
      <w:tr w:rsidR="00A30223" w:rsidRPr="00D31760" w14:paraId="284FFDD5" w14:textId="77777777" w:rsidTr="000E150C">
        <w:trPr>
          <w:trHeight w:val="290"/>
        </w:trPr>
        <w:tc>
          <w:tcPr>
            <w:tcW w:w="1969" w:type="dxa"/>
            <w:tcBorders>
              <w:top w:val="nil"/>
              <w:left w:val="single" w:sz="4" w:space="0" w:color="auto"/>
              <w:bottom w:val="single" w:sz="4" w:space="0" w:color="auto"/>
              <w:right w:val="single" w:sz="4" w:space="0" w:color="auto"/>
            </w:tcBorders>
            <w:shd w:val="clear" w:color="auto" w:fill="auto"/>
            <w:noWrap/>
          </w:tcPr>
          <w:p w14:paraId="3FEDE3AA" w14:textId="39F84272" w:rsidR="00A30223" w:rsidRPr="00D31760" w:rsidRDefault="00A30223" w:rsidP="00A30223">
            <w:pPr>
              <w:spacing w:after="0" w:line="240" w:lineRule="auto"/>
              <w:rPr>
                <w:rFonts w:ascii="Calibri" w:eastAsia="Times New Roman" w:hAnsi="Calibri" w:cs="Calibri"/>
                <w:b/>
                <w:bCs/>
                <w:color w:val="000000"/>
                <w:lang w:eastAsia="en-GB"/>
              </w:rPr>
            </w:pPr>
            <w:r w:rsidRPr="00A30223">
              <w:rPr>
                <w:b/>
                <w:bCs/>
              </w:rPr>
              <w:t>CLYDEBANK</w:t>
            </w:r>
          </w:p>
        </w:tc>
        <w:tc>
          <w:tcPr>
            <w:tcW w:w="880" w:type="dxa"/>
            <w:tcBorders>
              <w:top w:val="nil"/>
              <w:left w:val="nil"/>
              <w:bottom w:val="single" w:sz="4" w:space="0" w:color="auto"/>
              <w:right w:val="single" w:sz="4" w:space="0" w:color="auto"/>
            </w:tcBorders>
            <w:shd w:val="clear" w:color="auto" w:fill="auto"/>
            <w:noWrap/>
          </w:tcPr>
          <w:p w14:paraId="2443C80D" w14:textId="0419D51A" w:rsidR="00A30223" w:rsidRPr="00D31760" w:rsidRDefault="00A30223" w:rsidP="000E150C">
            <w:pPr>
              <w:spacing w:after="0" w:line="240" w:lineRule="auto"/>
              <w:jc w:val="center"/>
              <w:rPr>
                <w:rFonts w:ascii="Calibri" w:eastAsia="Times New Roman" w:hAnsi="Calibri" w:cs="Calibri"/>
                <w:color w:val="000000"/>
                <w:lang w:eastAsia="en-GB"/>
              </w:rPr>
            </w:pPr>
            <w:r w:rsidRPr="001A474C">
              <w:t>35</w:t>
            </w:r>
          </w:p>
        </w:tc>
        <w:tc>
          <w:tcPr>
            <w:tcW w:w="837" w:type="dxa"/>
            <w:tcBorders>
              <w:top w:val="nil"/>
              <w:left w:val="nil"/>
              <w:bottom w:val="single" w:sz="4" w:space="0" w:color="auto"/>
              <w:right w:val="single" w:sz="4" w:space="0" w:color="auto"/>
            </w:tcBorders>
            <w:shd w:val="clear" w:color="auto" w:fill="auto"/>
            <w:noWrap/>
          </w:tcPr>
          <w:p w14:paraId="575E65A6" w14:textId="6E10F712" w:rsidR="00A30223" w:rsidRPr="00D31760" w:rsidRDefault="00A30223" w:rsidP="000E150C">
            <w:pPr>
              <w:spacing w:after="0" w:line="240" w:lineRule="auto"/>
              <w:jc w:val="center"/>
              <w:rPr>
                <w:rFonts w:ascii="Calibri" w:eastAsia="Times New Roman" w:hAnsi="Calibri" w:cs="Calibri"/>
                <w:color w:val="000000"/>
                <w:lang w:eastAsia="en-GB"/>
              </w:rPr>
            </w:pPr>
            <w:r w:rsidRPr="001A474C">
              <w:t>76</w:t>
            </w:r>
          </w:p>
        </w:tc>
        <w:tc>
          <w:tcPr>
            <w:tcW w:w="696" w:type="dxa"/>
            <w:tcBorders>
              <w:top w:val="nil"/>
              <w:left w:val="nil"/>
              <w:bottom w:val="single" w:sz="4" w:space="0" w:color="auto"/>
              <w:right w:val="single" w:sz="4" w:space="0" w:color="auto"/>
            </w:tcBorders>
            <w:shd w:val="clear" w:color="auto" w:fill="auto"/>
            <w:noWrap/>
          </w:tcPr>
          <w:p w14:paraId="5B6E83B8" w14:textId="1BE36953" w:rsidR="00A30223" w:rsidRPr="00D31760" w:rsidRDefault="00A30223" w:rsidP="000E150C">
            <w:pPr>
              <w:spacing w:after="0" w:line="240" w:lineRule="auto"/>
              <w:jc w:val="center"/>
              <w:rPr>
                <w:rFonts w:ascii="Calibri" w:eastAsia="Times New Roman" w:hAnsi="Calibri" w:cs="Calibri"/>
                <w:color w:val="000000"/>
                <w:lang w:eastAsia="en-GB"/>
              </w:rPr>
            </w:pPr>
            <w:r w:rsidRPr="001A474C">
              <w:t>21</w:t>
            </w:r>
          </w:p>
        </w:tc>
        <w:tc>
          <w:tcPr>
            <w:tcW w:w="722" w:type="dxa"/>
            <w:tcBorders>
              <w:top w:val="nil"/>
              <w:left w:val="nil"/>
              <w:bottom w:val="single" w:sz="4" w:space="0" w:color="auto"/>
              <w:right w:val="single" w:sz="4" w:space="0" w:color="auto"/>
            </w:tcBorders>
            <w:shd w:val="clear" w:color="auto" w:fill="auto"/>
            <w:noWrap/>
          </w:tcPr>
          <w:p w14:paraId="39C011B2" w14:textId="090192E1" w:rsidR="00A30223" w:rsidRPr="00D31760" w:rsidRDefault="00A30223" w:rsidP="000E150C">
            <w:pPr>
              <w:spacing w:after="0" w:line="240" w:lineRule="auto"/>
              <w:jc w:val="center"/>
              <w:rPr>
                <w:rFonts w:ascii="Calibri" w:eastAsia="Times New Roman" w:hAnsi="Calibri" w:cs="Calibri"/>
                <w:color w:val="000000"/>
                <w:lang w:eastAsia="en-GB"/>
              </w:rPr>
            </w:pPr>
          </w:p>
        </w:tc>
        <w:tc>
          <w:tcPr>
            <w:tcW w:w="1417" w:type="dxa"/>
            <w:tcBorders>
              <w:top w:val="nil"/>
              <w:left w:val="nil"/>
              <w:bottom w:val="single" w:sz="4" w:space="0" w:color="auto"/>
              <w:right w:val="single" w:sz="4" w:space="0" w:color="auto"/>
            </w:tcBorders>
            <w:shd w:val="clear" w:color="auto" w:fill="auto"/>
            <w:noWrap/>
          </w:tcPr>
          <w:p w14:paraId="1873AA11" w14:textId="7E4C4B52" w:rsidR="00A30223" w:rsidRPr="00D31760" w:rsidRDefault="00A30223" w:rsidP="005C45E3">
            <w:pPr>
              <w:spacing w:after="0" w:line="240" w:lineRule="auto"/>
              <w:jc w:val="center"/>
              <w:rPr>
                <w:rFonts w:ascii="Calibri" w:eastAsia="Times New Roman" w:hAnsi="Calibri" w:cs="Calibri"/>
                <w:color w:val="000000"/>
                <w:lang w:eastAsia="en-GB"/>
              </w:rPr>
            </w:pPr>
            <w:r w:rsidRPr="001A474C">
              <w:t>132</w:t>
            </w:r>
          </w:p>
        </w:tc>
      </w:tr>
      <w:tr w:rsidR="00A30223" w:rsidRPr="00D31760" w14:paraId="77636606" w14:textId="77777777" w:rsidTr="000E150C">
        <w:trPr>
          <w:trHeight w:val="290"/>
        </w:trPr>
        <w:tc>
          <w:tcPr>
            <w:tcW w:w="1969" w:type="dxa"/>
            <w:tcBorders>
              <w:top w:val="nil"/>
              <w:left w:val="single" w:sz="4" w:space="0" w:color="auto"/>
              <w:bottom w:val="single" w:sz="4" w:space="0" w:color="auto"/>
              <w:right w:val="single" w:sz="4" w:space="0" w:color="auto"/>
            </w:tcBorders>
            <w:shd w:val="clear" w:color="auto" w:fill="auto"/>
            <w:noWrap/>
          </w:tcPr>
          <w:p w14:paraId="1FC99BF0" w14:textId="4FF29581" w:rsidR="00A30223" w:rsidRPr="00D31760" w:rsidRDefault="00A30223" w:rsidP="00A30223">
            <w:pPr>
              <w:spacing w:after="0" w:line="240" w:lineRule="auto"/>
              <w:rPr>
                <w:rFonts w:ascii="Calibri" w:eastAsia="Times New Roman" w:hAnsi="Calibri" w:cs="Calibri"/>
                <w:b/>
                <w:bCs/>
                <w:color w:val="000000"/>
                <w:lang w:eastAsia="en-GB"/>
              </w:rPr>
            </w:pPr>
            <w:r w:rsidRPr="00A30223">
              <w:rPr>
                <w:b/>
                <w:bCs/>
              </w:rPr>
              <w:t>DUMBARTON</w:t>
            </w:r>
          </w:p>
        </w:tc>
        <w:tc>
          <w:tcPr>
            <w:tcW w:w="880" w:type="dxa"/>
            <w:tcBorders>
              <w:top w:val="nil"/>
              <w:left w:val="nil"/>
              <w:bottom w:val="single" w:sz="4" w:space="0" w:color="auto"/>
              <w:right w:val="single" w:sz="4" w:space="0" w:color="auto"/>
            </w:tcBorders>
            <w:shd w:val="clear" w:color="auto" w:fill="auto"/>
            <w:noWrap/>
          </w:tcPr>
          <w:p w14:paraId="14700B93" w14:textId="285E5480" w:rsidR="00A30223" w:rsidRPr="00D31760" w:rsidRDefault="00A30223" w:rsidP="000E150C">
            <w:pPr>
              <w:spacing w:after="0" w:line="240" w:lineRule="auto"/>
              <w:jc w:val="center"/>
              <w:rPr>
                <w:rFonts w:ascii="Calibri" w:eastAsia="Times New Roman" w:hAnsi="Calibri" w:cs="Calibri"/>
                <w:color w:val="000000"/>
                <w:lang w:eastAsia="en-GB"/>
              </w:rPr>
            </w:pPr>
            <w:r w:rsidRPr="001A474C">
              <w:t>15</w:t>
            </w:r>
          </w:p>
        </w:tc>
        <w:tc>
          <w:tcPr>
            <w:tcW w:w="837" w:type="dxa"/>
            <w:tcBorders>
              <w:top w:val="nil"/>
              <w:left w:val="nil"/>
              <w:bottom w:val="single" w:sz="4" w:space="0" w:color="auto"/>
              <w:right w:val="single" w:sz="4" w:space="0" w:color="auto"/>
            </w:tcBorders>
            <w:shd w:val="clear" w:color="auto" w:fill="auto"/>
            <w:noWrap/>
          </w:tcPr>
          <w:p w14:paraId="2978C186" w14:textId="45DC75C9" w:rsidR="00A30223" w:rsidRPr="00D31760" w:rsidRDefault="00A30223" w:rsidP="000E150C">
            <w:pPr>
              <w:spacing w:after="0" w:line="240" w:lineRule="auto"/>
              <w:jc w:val="center"/>
              <w:rPr>
                <w:rFonts w:ascii="Calibri" w:eastAsia="Times New Roman" w:hAnsi="Calibri" w:cs="Calibri"/>
                <w:color w:val="000000"/>
                <w:lang w:eastAsia="en-GB"/>
              </w:rPr>
            </w:pPr>
            <w:r w:rsidRPr="001A474C">
              <w:t>24</w:t>
            </w:r>
          </w:p>
        </w:tc>
        <w:tc>
          <w:tcPr>
            <w:tcW w:w="696" w:type="dxa"/>
            <w:tcBorders>
              <w:top w:val="nil"/>
              <w:left w:val="nil"/>
              <w:bottom w:val="single" w:sz="4" w:space="0" w:color="auto"/>
              <w:right w:val="single" w:sz="4" w:space="0" w:color="auto"/>
            </w:tcBorders>
            <w:shd w:val="clear" w:color="auto" w:fill="auto"/>
            <w:noWrap/>
          </w:tcPr>
          <w:p w14:paraId="18A4F139" w14:textId="359F7E35" w:rsidR="00A30223" w:rsidRPr="00D31760" w:rsidRDefault="00A30223" w:rsidP="000E150C">
            <w:pPr>
              <w:spacing w:after="0" w:line="240" w:lineRule="auto"/>
              <w:jc w:val="center"/>
              <w:rPr>
                <w:rFonts w:ascii="Calibri" w:eastAsia="Times New Roman" w:hAnsi="Calibri" w:cs="Calibri"/>
                <w:color w:val="000000"/>
                <w:lang w:eastAsia="en-GB"/>
              </w:rPr>
            </w:pPr>
            <w:r w:rsidRPr="001A474C">
              <w:t>7</w:t>
            </w:r>
          </w:p>
        </w:tc>
        <w:tc>
          <w:tcPr>
            <w:tcW w:w="722" w:type="dxa"/>
            <w:tcBorders>
              <w:top w:val="nil"/>
              <w:left w:val="nil"/>
              <w:bottom w:val="single" w:sz="4" w:space="0" w:color="auto"/>
              <w:right w:val="single" w:sz="4" w:space="0" w:color="auto"/>
            </w:tcBorders>
            <w:shd w:val="clear" w:color="auto" w:fill="auto"/>
            <w:noWrap/>
          </w:tcPr>
          <w:p w14:paraId="0AC6CC63" w14:textId="42B97718" w:rsidR="00A30223" w:rsidRPr="00D31760" w:rsidRDefault="00A30223" w:rsidP="000E150C">
            <w:pPr>
              <w:spacing w:after="0" w:line="240" w:lineRule="auto"/>
              <w:jc w:val="center"/>
              <w:rPr>
                <w:rFonts w:ascii="Calibri" w:eastAsia="Times New Roman" w:hAnsi="Calibri" w:cs="Calibri"/>
                <w:color w:val="000000"/>
                <w:lang w:eastAsia="en-GB"/>
              </w:rPr>
            </w:pPr>
            <w:r w:rsidRPr="001A474C">
              <w:t>2</w:t>
            </w:r>
          </w:p>
        </w:tc>
        <w:tc>
          <w:tcPr>
            <w:tcW w:w="1417" w:type="dxa"/>
            <w:tcBorders>
              <w:top w:val="nil"/>
              <w:left w:val="nil"/>
              <w:bottom w:val="single" w:sz="4" w:space="0" w:color="auto"/>
              <w:right w:val="single" w:sz="4" w:space="0" w:color="auto"/>
            </w:tcBorders>
            <w:shd w:val="clear" w:color="auto" w:fill="auto"/>
            <w:noWrap/>
          </w:tcPr>
          <w:p w14:paraId="079B99AE" w14:textId="601AA444" w:rsidR="00A30223" w:rsidRPr="00D31760" w:rsidRDefault="00A30223" w:rsidP="005C45E3">
            <w:pPr>
              <w:spacing w:after="0" w:line="240" w:lineRule="auto"/>
              <w:jc w:val="center"/>
              <w:rPr>
                <w:rFonts w:ascii="Calibri" w:eastAsia="Times New Roman" w:hAnsi="Calibri" w:cs="Calibri"/>
                <w:color w:val="000000"/>
                <w:lang w:eastAsia="en-GB"/>
              </w:rPr>
            </w:pPr>
            <w:r w:rsidRPr="001A474C">
              <w:t>48</w:t>
            </w:r>
          </w:p>
        </w:tc>
      </w:tr>
      <w:tr w:rsidR="00A30223" w:rsidRPr="00D31760" w14:paraId="4CD53A3B" w14:textId="77777777" w:rsidTr="000E150C">
        <w:trPr>
          <w:trHeight w:val="290"/>
        </w:trPr>
        <w:tc>
          <w:tcPr>
            <w:tcW w:w="1969" w:type="dxa"/>
            <w:tcBorders>
              <w:top w:val="nil"/>
              <w:left w:val="single" w:sz="4" w:space="0" w:color="auto"/>
              <w:bottom w:val="single" w:sz="4" w:space="0" w:color="auto"/>
              <w:right w:val="single" w:sz="4" w:space="0" w:color="auto"/>
            </w:tcBorders>
            <w:shd w:val="clear" w:color="DDEBF7" w:fill="DDEBF7"/>
            <w:noWrap/>
          </w:tcPr>
          <w:p w14:paraId="3B4DEEC3" w14:textId="791CA8A8" w:rsidR="00A30223" w:rsidRPr="00D31760" w:rsidRDefault="00A30223" w:rsidP="00A30223">
            <w:pPr>
              <w:spacing w:after="0" w:line="240" w:lineRule="auto"/>
              <w:rPr>
                <w:rFonts w:ascii="Calibri" w:eastAsia="Times New Roman" w:hAnsi="Calibri" w:cs="Calibri"/>
                <w:b/>
                <w:bCs/>
                <w:color w:val="000000"/>
                <w:lang w:eastAsia="en-GB"/>
              </w:rPr>
            </w:pPr>
            <w:r w:rsidRPr="00A30223">
              <w:rPr>
                <w:b/>
                <w:bCs/>
              </w:rPr>
              <w:t>Grand Total</w:t>
            </w:r>
          </w:p>
        </w:tc>
        <w:tc>
          <w:tcPr>
            <w:tcW w:w="880" w:type="dxa"/>
            <w:tcBorders>
              <w:top w:val="nil"/>
              <w:left w:val="nil"/>
              <w:bottom w:val="single" w:sz="4" w:space="0" w:color="auto"/>
              <w:right w:val="single" w:sz="4" w:space="0" w:color="auto"/>
            </w:tcBorders>
            <w:shd w:val="clear" w:color="DDEBF7" w:fill="DDEBF7"/>
            <w:noWrap/>
          </w:tcPr>
          <w:p w14:paraId="37CD8EF9" w14:textId="5B7F1AB5" w:rsidR="00A30223" w:rsidRPr="00D31760" w:rsidRDefault="00A30223" w:rsidP="000E150C">
            <w:pPr>
              <w:spacing w:after="0" w:line="240" w:lineRule="auto"/>
              <w:jc w:val="center"/>
              <w:rPr>
                <w:rFonts w:ascii="Calibri" w:eastAsia="Times New Roman" w:hAnsi="Calibri" w:cs="Calibri"/>
                <w:b/>
                <w:bCs/>
                <w:color w:val="000000"/>
                <w:lang w:eastAsia="en-GB"/>
              </w:rPr>
            </w:pPr>
            <w:r w:rsidRPr="00A30223">
              <w:rPr>
                <w:b/>
                <w:bCs/>
              </w:rPr>
              <w:t>62</w:t>
            </w:r>
          </w:p>
        </w:tc>
        <w:tc>
          <w:tcPr>
            <w:tcW w:w="837" w:type="dxa"/>
            <w:tcBorders>
              <w:top w:val="nil"/>
              <w:left w:val="nil"/>
              <w:bottom w:val="single" w:sz="4" w:space="0" w:color="auto"/>
              <w:right w:val="single" w:sz="4" w:space="0" w:color="auto"/>
            </w:tcBorders>
            <w:shd w:val="clear" w:color="DDEBF7" w:fill="DDEBF7"/>
            <w:noWrap/>
          </w:tcPr>
          <w:p w14:paraId="63F2C204" w14:textId="36307E53" w:rsidR="00A30223" w:rsidRPr="00D31760" w:rsidRDefault="00A30223" w:rsidP="000E150C">
            <w:pPr>
              <w:spacing w:after="0" w:line="240" w:lineRule="auto"/>
              <w:jc w:val="center"/>
              <w:rPr>
                <w:rFonts w:ascii="Calibri" w:eastAsia="Times New Roman" w:hAnsi="Calibri" w:cs="Calibri"/>
                <w:b/>
                <w:bCs/>
                <w:color w:val="000000"/>
                <w:lang w:eastAsia="en-GB"/>
              </w:rPr>
            </w:pPr>
            <w:r w:rsidRPr="00A30223">
              <w:rPr>
                <w:b/>
                <w:bCs/>
              </w:rPr>
              <w:t>140</w:t>
            </w:r>
          </w:p>
        </w:tc>
        <w:tc>
          <w:tcPr>
            <w:tcW w:w="696" w:type="dxa"/>
            <w:tcBorders>
              <w:top w:val="nil"/>
              <w:left w:val="nil"/>
              <w:bottom w:val="single" w:sz="4" w:space="0" w:color="auto"/>
              <w:right w:val="single" w:sz="4" w:space="0" w:color="auto"/>
            </w:tcBorders>
            <w:shd w:val="clear" w:color="DDEBF7" w:fill="DDEBF7"/>
            <w:noWrap/>
          </w:tcPr>
          <w:p w14:paraId="730A124E" w14:textId="7D6B178E" w:rsidR="00A30223" w:rsidRPr="00D31760" w:rsidRDefault="00A30223" w:rsidP="000E150C">
            <w:pPr>
              <w:spacing w:after="0" w:line="240" w:lineRule="auto"/>
              <w:jc w:val="center"/>
              <w:rPr>
                <w:rFonts w:ascii="Calibri" w:eastAsia="Times New Roman" w:hAnsi="Calibri" w:cs="Calibri"/>
                <w:b/>
                <w:bCs/>
                <w:color w:val="000000"/>
                <w:lang w:eastAsia="en-GB"/>
              </w:rPr>
            </w:pPr>
            <w:r w:rsidRPr="00A30223">
              <w:rPr>
                <w:b/>
                <w:bCs/>
              </w:rPr>
              <w:t>44</w:t>
            </w:r>
          </w:p>
        </w:tc>
        <w:tc>
          <w:tcPr>
            <w:tcW w:w="722" w:type="dxa"/>
            <w:tcBorders>
              <w:top w:val="nil"/>
              <w:left w:val="nil"/>
              <w:bottom w:val="single" w:sz="4" w:space="0" w:color="auto"/>
              <w:right w:val="single" w:sz="4" w:space="0" w:color="auto"/>
            </w:tcBorders>
            <w:shd w:val="clear" w:color="DDEBF7" w:fill="DDEBF7"/>
            <w:noWrap/>
          </w:tcPr>
          <w:p w14:paraId="646D2807" w14:textId="1073A7E3" w:rsidR="00A30223" w:rsidRPr="00D31760" w:rsidRDefault="00A30223" w:rsidP="000E150C">
            <w:pPr>
              <w:spacing w:after="0" w:line="240" w:lineRule="auto"/>
              <w:jc w:val="center"/>
              <w:rPr>
                <w:rFonts w:ascii="Calibri" w:eastAsia="Times New Roman" w:hAnsi="Calibri" w:cs="Calibri"/>
                <w:b/>
                <w:bCs/>
                <w:color w:val="000000"/>
                <w:lang w:eastAsia="en-GB"/>
              </w:rPr>
            </w:pPr>
            <w:r w:rsidRPr="00A30223">
              <w:rPr>
                <w:b/>
                <w:bCs/>
              </w:rPr>
              <w:t>2</w:t>
            </w:r>
          </w:p>
        </w:tc>
        <w:tc>
          <w:tcPr>
            <w:tcW w:w="1417" w:type="dxa"/>
            <w:tcBorders>
              <w:top w:val="nil"/>
              <w:left w:val="nil"/>
              <w:bottom w:val="single" w:sz="4" w:space="0" w:color="auto"/>
              <w:right w:val="single" w:sz="4" w:space="0" w:color="auto"/>
            </w:tcBorders>
            <w:shd w:val="clear" w:color="DDEBF7" w:fill="DDEBF7"/>
            <w:noWrap/>
          </w:tcPr>
          <w:p w14:paraId="4AA591BF" w14:textId="3FFC6856" w:rsidR="00A30223" w:rsidRPr="00D31760" w:rsidRDefault="00A30223" w:rsidP="005C45E3">
            <w:pPr>
              <w:spacing w:after="0" w:line="240" w:lineRule="auto"/>
              <w:jc w:val="center"/>
              <w:rPr>
                <w:rFonts w:ascii="Calibri" w:eastAsia="Times New Roman" w:hAnsi="Calibri" w:cs="Calibri"/>
                <w:b/>
                <w:bCs/>
                <w:color w:val="000000"/>
                <w:lang w:eastAsia="en-GB"/>
              </w:rPr>
            </w:pPr>
            <w:r w:rsidRPr="00A30223">
              <w:rPr>
                <w:b/>
                <w:bCs/>
              </w:rPr>
              <w:t>248</w:t>
            </w:r>
          </w:p>
        </w:tc>
      </w:tr>
    </w:tbl>
    <w:p w14:paraId="0F415816" w14:textId="77777777" w:rsidR="00A30223" w:rsidRDefault="00A30223" w:rsidP="000E150C">
      <w:pPr>
        <w:spacing w:after="0" w:line="240" w:lineRule="auto"/>
        <w:ind w:right="-472"/>
        <w:rPr>
          <w:rFonts w:ascii="Arial" w:hAnsi="Arial" w:cs="Arial"/>
          <w:bCs/>
          <w:sz w:val="24"/>
          <w:szCs w:val="24"/>
        </w:rPr>
      </w:pPr>
    </w:p>
    <w:p w14:paraId="4A105073" w14:textId="2914D657" w:rsidR="00A30223" w:rsidRDefault="00A30223" w:rsidP="00AB2DD9">
      <w:pPr>
        <w:rPr>
          <w:rFonts w:ascii="Arial" w:hAnsi="Arial" w:cs="Arial"/>
          <w:sz w:val="24"/>
          <w:szCs w:val="24"/>
        </w:rPr>
      </w:pPr>
      <w:r w:rsidRPr="00D66658">
        <w:rPr>
          <w:rFonts w:ascii="Arial" w:hAnsi="Arial" w:cs="Arial"/>
          <w:sz w:val="24"/>
          <w:szCs w:val="24"/>
        </w:rPr>
        <w:t xml:space="preserve">There are </w:t>
      </w:r>
      <w:proofErr w:type="gramStart"/>
      <w:r w:rsidRPr="00D66658">
        <w:rPr>
          <w:rFonts w:ascii="Arial" w:hAnsi="Arial" w:cs="Arial"/>
          <w:sz w:val="24"/>
          <w:szCs w:val="24"/>
        </w:rPr>
        <w:t>a number of</w:t>
      </w:r>
      <w:proofErr w:type="gramEnd"/>
      <w:r w:rsidRPr="00D66658">
        <w:rPr>
          <w:rFonts w:ascii="Arial" w:hAnsi="Arial" w:cs="Arial"/>
          <w:sz w:val="24"/>
          <w:szCs w:val="24"/>
        </w:rPr>
        <w:t xml:space="preserve"> </w:t>
      </w:r>
      <w:r w:rsidR="00AB2DD9">
        <w:rPr>
          <w:rFonts w:ascii="Arial" w:hAnsi="Arial" w:cs="Arial"/>
          <w:sz w:val="24"/>
          <w:szCs w:val="24"/>
        </w:rPr>
        <w:t xml:space="preserve">residential </w:t>
      </w:r>
      <w:r w:rsidRPr="00D66658">
        <w:rPr>
          <w:rFonts w:ascii="Arial" w:hAnsi="Arial" w:cs="Arial"/>
          <w:sz w:val="24"/>
          <w:szCs w:val="24"/>
        </w:rPr>
        <w:t>supported accommodation projects within West Dunbartonshire Council area.</w:t>
      </w:r>
      <w:r w:rsidR="00AB2DD9">
        <w:rPr>
          <w:rFonts w:ascii="Arial" w:hAnsi="Arial" w:cs="Arial"/>
          <w:sz w:val="24"/>
          <w:szCs w:val="24"/>
        </w:rPr>
        <w:t xml:space="preserve"> </w:t>
      </w:r>
      <w:r w:rsidR="00F15974">
        <w:rPr>
          <w:rFonts w:ascii="Arial" w:hAnsi="Arial" w:cs="Arial"/>
          <w:sz w:val="24"/>
          <w:szCs w:val="24"/>
        </w:rPr>
        <w:t xml:space="preserve">There are </w:t>
      </w:r>
      <w:r w:rsidR="00AB2DD9">
        <w:rPr>
          <w:rFonts w:ascii="Arial" w:hAnsi="Arial" w:cs="Arial"/>
          <w:sz w:val="24"/>
          <w:szCs w:val="24"/>
        </w:rPr>
        <w:t>four</w:t>
      </w:r>
      <w:r w:rsidR="00F15974">
        <w:rPr>
          <w:rFonts w:ascii="Arial" w:hAnsi="Arial" w:cs="Arial"/>
          <w:sz w:val="24"/>
          <w:szCs w:val="24"/>
        </w:rPr>
        <w:t xml:space="preserve"> supported accommodation projects in </w:t>
      </w:r>
      <w:r w:rsidR="00AB2DD9">
        <w:rPr>
          <w:rFonts w:ascii="Arial" w:hAnsi="Arial" w:cs="Arial"/>
          <w:sz w:val="24"/>
          <w:szCs w:val="24"/>
        </w:rPr>
        <w:t>W</w:t>
      </w:r>
      <w:r w:rsidR="00F15974">
        <w:rPr>
          <w:rFonts w:ascii="Arial" w:hAnsi="Arial" w:cs="Arial"/>
          <w:sz w:val="24"/>
          <w:szCs w:val="24"/>
        </w:rPr>
        <w:t>est Dunbartonshire that provide direct access to people who are homeless.  One of these projects</w:t>
      </w:r>
      <w:r w:rsidR="00AB2DD9">
        <w:rPr>
          <w:rFonts w:ascii="Arial" w:hAnsi="Arial" w:cs="Arial"/>
          <w:sz w:val="24"/>
          <w:szCs w:val="24"/>
        </w:rPr>
        <w:t xml:space="preserve"> </w:t>
      </w:r>
      <w:r w:rsidR="00F15974">
        <w:rPr>
          <w:rFonts w:ascii="Arial" w:hAnsi="Arial" w:cs="Arial"/>
          <w:sz w:val="24"/>
          <w:szCs w:val="24"/>
        </w:rPr>
        <w:t>which is council owned and managed</w:t>
      </w:r>
      <w:r w:rsidR="00AB2DD9">
        <w:rPr>
          <w:rFonts w:ascii="Arial" w:hAnsi="Arial" w:cs="Arial"/>
          <w:sz w:val="24"/>
          <w:szCs w:val="24"/>
        </w:rPr>
        <w:t xml:space="preserve"> at</w:t>
      </w:r>
      <w:r w:rsidR="00AB2DD9" w:rsidRPr="00AB2DD9">
        <w:rPr>
          <w:rFonts w:ascii="Arial" w:hAnsi="Arial" w:cs="Arial"/>
          <w:sz w:val="24"/>
          <w:szCs w:val="24"/>
        </w:rPr>
        <w:t xml:space="preserve"> </w:t>
      </w:r>
      <w:r w:rsidR="00AB2DD9">
        <w:rPr>
          <w:rFonts w:ascii="Arial" w:hAnsi="Arial" w:cs="Arial"/>
          <w:sz w:val="24"/>
          <w:szCs w:val="24"/>
        </w:rPr>
        <w:t>Ashton View</w:t>
      </w:r>
      <w:r w:rsidR="00F15974">
        <w:rPr>
          <w:rFonts w:ascii="Arial" w:hAnsi="Arial" w:cs="Arial"/>
          <w:sz w:val="24"/>
          <w:szCs w:val="24"/>
        </w:rPr>
        <w:t xml:space="preserve">.  </w:t>
      </w:r>
      <w:r w:rsidRPr="00D66658">
        <w:rPr>
          <w:rFonts w:ascii="Arial" w:hAnsi="Arial" w:cs="Arial"/>
          <w:sz w:val="24"/>
          <w:szCs w:val="24"/>
        </w:rPr>
        <w:t>The</w:t>
      </w:r>
      <w:r w:rsidR="00AB2DD9">
        <w:rPr>
          <w:rFonts w:ascii="Arial" w:hAnsi="Arial" w:cs="Arial"/>
          <w:sz w:val="24"/>
          <w:szCs w:val="24"/>
        </w:rPr>
        <w:t>n there</w:t>
      </w:r>
      <w:r w:rsidRPr="00D66658">
        <w:rPr>
          <w:rFonts w:ascii="Arial" w:hAnsi="Arial" w:cs="Arial"/>
          <w:sz w:val="24"/>
          <w:szCs w:val="24"/>
        </w:rPr>
        <w:t xml:space="preserve"> are </w:t>
      </w:r>
      <w:r w:rsidR="00AB2DD9">
        <w:rPr>
          <w:rFonts w:ascii="Arial" w:hAnsi="Arial" w:cs="Arial"/>
          <w:sz w:val="24"/>
          <w:szCs w:val="24"/>
        </w:rPr>
        <w:t>three</w:t>
      </w:r>
      <w:r w:rsidRPr="00D66658">
        <w:rPr>
          <w:rFonts w:ascii="Arial" w:hAnsi="Arial" w:cs="Arial"/>
          <w:sz w:val="24"/>
          <w:szCs w:val="24"/>
        </w:rPr>
        <w:t xml:space="preserve"> projects across </w:t>
      </w:r>
      <w:r w:rsidR="00AB2DD9">
        <w:rPr>
          <w:rFonts w:ascii="Arial" w:hAnsi="Arial" w:cs="Arial"/>
          <w:sz w:val="24"/>
          <w:szCs w:val="24"/>
        </w:rPr>
        <w:t>West Dunbartonshire</w:t>
      </w:r>
      <w:r w:rsidRPr="00D66658">
        <w:rPr>
          <w:rFonts w:ascii="Arial" w:hAnsi="Arial" w:cs="Arial"/>
          <w:sz w:val="24"/>
          <w:szCs w:val="24"/>
        </w:rPr>
        <w:t xml:space="preserve"> that are managed by Blue Triangle Housing Association</w:t>
      </w:r>
      <w:r w:rsidR="00F15974">
        <w:rPr>
          <w:rFonts w:ascii="Arial" w:hAnsi="Arial" w:cs="Arial"/>
          <w:sz w:val="24"/>
          <w:szCs w:val="24"/>
        </w:rPr>
        <w:t xml:space="preserve">.  </w:t>
      </w:r>
    </w:p>
    <w:p w14:paraId="0BA96806" w14:textId="77777777" w:rsidR="002316B2" w:rsidRDefault="002316B2" w:rsidP="002316B2">
      <w:pPr>
        <w:spacing w:after="0" w:line="240" w:lineRule="auto"/>
        <w:rPr>
          <w:rFonts w:ascii="Arial" w:hAnsi="Arial" w:cs="Arial"/>
          <w:b/>
          <w:sz w:val="20"/>
          <w:szCs w:val="20"/>
        </w:rPr>
      </w:pPr>
    </w:p>
    <w:p w14:paraId="5129F06D" w14:textId="78DB8EAF" w:rsidR="002316B2" w:rsidRPr="000E150C" w:rsidRDefault="002316B2" w:rsidP="002316B2">
      <w:pPr>
        <w:spacing w:after="0" w:line="240" w:lineRule="auto"/>
        <w:rPr>
          <w:rFonts w:ascii="Arial" w:hAnsi="Arial" w:cs="Arial"/>
          <w:bCs/>
          <w:sz w:val="20"/>
          <w:szCs w:val="20"/>
        </w:rPr>
      </w:pPr>
      <w:r w:rsidRPr="002563E4">
        <w:rPr>
          <w:rFonts w:ascii="Arial" w:hAnsi="Arial" w:cs="Arial"/>
          <w:b/>
          <w:sz w:val="20"/>
          <w:szCs w:val="20"/>
        </w:rPr>
        <w:t>Table 9</w:t>
      </w:r>
      <w:r w:rsidRPr="000E150C">
        <w:rPr>
          <w:rFonts w:ascii="Arial" w:hAnsi="Arial" w:cs="Arial"/>
          <w:bCs/>
          <w:sz w:val="20"/>
          <w:szCs w:val="20"/>
        </w:rPr>
        <w:t xml:space="preserve">: </w:t>
      </w:r>
      <w:r w:rsidR="00AB2DD9">
        <w:rPr>
          <w:rFonts w:ascii="Arial" w:hAnsi="Arial" w:cs="Arial"/>
          <w:bCs/>
          <w:sz w:val="20"/>
          <w:szCs w:val="20"/>
        </w:rPr>
        <w:t>Residential s</w:t>
      </w:r>
      <w:r w:rsidRPr="000E150C">
        <w:rPr>
          <w:rFonts w:ascii="Arial" w:hAnsi="Arial" w:cs="Arial"/>
          <w:bCs/>
          <w:sz w:val="20"/>
          <w:szCs w:val="20"/>
        </w:rPr>
        <w:t>upported accommodation projects in West Dunbartonshire.</w:t>
      </w:r>
    </w:p>
    <w:tbl>
      <w:tblPr>
        <w:tblW w:w="9924" w:type="dxa"/>
        <w:tblInd w:w="-5" w:type="dxa"/>
        <w:tblLook w:val="04A0" w:firstRow="1" w:lastRow="0" w:firstColumn="1" w:lastColumn="0" w:noHBand="0" w:noVBand="1"/>
      </w:tblPr>
      <w:tblGrid>
        <w:gridCol w:w="4112"/>
        <w:gridCol w:w="1417"/>
        <w:gridCol w:w="1418"/>
        <w:gridCol w:w="1559"/>
        <w:gridCol w:w="1418"/>
      </w:tblGrid>
      <w:tr w:rsidR="00F15974" w:rsidRPr="00F15974" w14:paraId="4DF7334F" w14:textId="77777777" w:rsidTr="000E150C">
        <w:trPr>
          <w:trHeight w:val="290"/>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7DC6E" w14:textId="77777777" w:rsidR="00F15974" w:rsidRPr="00F15974" w:rsidRDefault="00F15974" w:rsidP="00F15974">
            <w:pPr>
              <w:spacing w:after="0" w:line="240" w:lineRule="auto"/>
              <w:rPr>
                <w:rFonts w:ascii="Aptos Narrow" w:eastAsia="Times New Roman" w:hAnsi="Aptos Narrow" w:cs="Times New Roman"/>
                <w:b/>
                <w:bCs/>
                <w:color w:val="000000"/>
                <w:lang w:eastAsia="en-GB"/>
              </w:rPr>
            </w:pPr>
            <w:r w:rsidRPr="00F15974">
              <w:rPr>
                <w:rFonts w:ascii="Aptos Narrow" w:eastAsia="Times New Roman" w:hAnsi="Aptos Narrow" w:cs="Times New Roman"/>
                <w:b/>
                <w:bCs/>
                <w:color w:val="000000"/>
                <w:lang w:eastAsia="en-GB"/>
              </w:rPr>
              <w:t>Supported accommodation project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002434" w14:textId="77777777" w:rsidR="00F15974" w:rsidRPr="00F15974" w:rsidRDefault="00F15974" w:rsidP="00F15974">
            <w:pPr>
              <w:spacing w:after="0" w:line="240" w:lineRule="auto"/>
              <w:rPr>
                <w:rFonts w:ascii="Aptos Narrow" w:eastAsia="Times New Roman" w:hAnsi="Aptos Narrow" w:cs="Times New Roman"/>
                <w:b/>
                <w:bCs/>
                <w:color w:val="000000"/>
                <w:lang w:eastAsia="en-GB"/>
              </w:rPr>
            </w:pPr>
            <w:r w:rsidRPr="00F15974">
              <w:rPr>
                <w:rFonts w:ascii="Aptos Narrow" w:eastAsia="Times New Roman" w:hAnsi="Aptos Narrow" w:cs="Times New Roman"/>
                <w:b/>
                <w:bCs/>
                <w:color w:val="000000"/>
                <w:lang w:eastAsia="en-GB"/>
              </w:rPr>
              <w:t>Ashton View</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179BA3A" w14:textId="789F0D4C" w:rsidR="00F15974" w:rsidRPr="00F15974" w:rsidRDefault="00F15974" w:rsidP="00F15974">
            <w:pPr>
              <w:spacing w:after="0" w:line="240" w:lineRule="auto"/>
              <w:rPr>
                <w:rFonts w:ascii="Aptos Narrow" w:eastAsia="Times New Roman" w:hAnsi="Aptos Narrow" w:cs="Times New Roman"/>
                <w:b/>
                <w:bCs/>
                <w:color w:val="000000"/>
                <w:lang w:eastAsia="en-GB"/>
              </w:rPr>
            </w:pPr>
            <w:r w:rsidRPr="00F15974">
              <w:rPr>
                <w:rFonts w:ascii="Aptos Narrow" w:eastAsia="Times New Roman" w:hAnsi="Aptos Narrow" w:cs="Times New Roman"/>
                <w:b/>
                <w:bCs/>
                <w:color w:val="000000"/>
                <w:lang w:eastAsia="en-GB"/>
              </w:rPr>
              <w:t>Blue Triangle Alexand</w:t>
            </w:r>
            <w:r w:rsidR="000E150C">
              <w:rPr>
                <w:rFonts w:ascii="Aptos Narrow" w:eastAsia="Times New Roman" w:hAnsi="Aptos Narrow" w:cs="Times New Roman"/>
                <w:b/>
                <w:bCs/>
                <w:color w:val="000000"/>
                <w:lang w:eastAsia="en-GB"/>
              </w:rPr>
              <w:t>ria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5EA2D05" w14:textId="77777777" w:rsidR="00F15974" w:rsidRPr="00F15974" w:rsidRDefault="00F15974" w:rsidP="00F15974">
            <w:pPr>
              <w:spacing w:after="0" w:line="240" w:lineRule="auto"/>
              <w:rPr>
                <w:rFonts w:ascii="Aptos Narrow" w:eastAsia="Times New Roman" w:hAnsi="Aptos Narrow" w:cs="Times New Roman"/>
                <w:b/>
                <w:bCs/>
                <w:color w:val="000000"/>
                <w:lang w:eastAsia="en-GB"/>
              </w:rPr>
            </w:pPr>
            <w:r w:rsidRPr="00F15974">
              <w:rPr>
                <w:rFonts w:ascii="Aptos Narrow" w:eastAsia="Times New Roman" w:hAnsi="Aptos Narrow" w:cs="Times New Roman"/>
                <w:b/>
                <w:bCs/>
                <w:color w:val="000000"/>
                <w:lang w:eastAsia="en-GB"/>
              </w:rPr>
              <w:t>Blue Triangle Bonhill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CDEC83" w14:textId="16C36C6F" w:rsidR="00F15974" w:rsidRPr="00F15974" w:rsidRDefault="00F15974" w:rsidP="00F15974">
            <w:pPr>
              <w:spacing w:after="0" w:line="240" w:lineRule="auto"/>
              <w:rPr>
                <w:rFonts w:ascii="Aptos Narrow" w:eastAsia="Times New Roman" w:hAnsi="Aptos Narrow" w:cs="Times New Roman"/>
                <w:b/>
                <w:bCs/>
                <w:color w:val="000000"/>
                <w:lang w:eastAsia="en-GB"/>
              </w:rPr>
            </w:pPr>
            <w:r w:rsidRPr="00F15974">
              <w:rPr>
                <w:rFonts w:ascii="Aptos Narrow" w:eastAsia="Times New Roman" w:hAnsi="Aptos Narrow" w:cs="Times New Roman"/>
                <w:b/>
                <w:bCs/>
                <w:color w:val="000000"/>
                <w:lang w:eastAsia="en-GB"/>
              </w:rPr>
              <w:t>Blue Triangle Clydebank</w:t>
            </w:r>
          </w:p>
        </w:tc>
      </w:tr>
      <w:tr w:rsidR="00F15974" w:rsidRPr="00F15974" w14:paraId="28B1897F" w14:textId="77777777" w:rsidTr="000E150C">
        <w:trPr>
          <w:trHeight w:val="29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1F782FBF" w14:textId="77777777" w:rsidR="00F15974" w:rsidRPr="00F15974" w:rsidRDefault="00F15974" w:rsidP="00F15974">
            <w:pPr>
              <w:spacing w:after="0" w:line="240" w:lineRule="auto"/>
              <w:rPr>
                <w:rFonts w:ascii="Aptos Narrow" w:eastAsia="Times New Roman" w:hAnsi="Aptos Narrow" w:cs="Times New Roman"/>
                <w:b/>
                <w:bCs/>
                <w:color w:val="000000"/>
                <w:lang w:eastAsia="en-GB"/>
              </w:rPr>
            </w:pPr>
            <w:r w:rsidRPr="00F15974">
              <w:rPr>
                <w:rFonts w:ascii="Aptos Narrow" w:eastAsia="Times New Roman" w:hAnsi="Aptos Narrow" w:cs="Times New Roman"/>
                <w:b/>
                <w:bCs/>
                <w:color w:val="000000"/>
                <w:lang w:eastAsia="en-GB"/>
              </w:rPr>
              <w:t>Number of places</w:t>
            </w:r>
          </w:p>
        </w:tc>
        <w:tc>
          <w:tcPr>
            <w:tcW w:w="1417" w:type="dxa"/>
            <w:tcBorders>
              <w:top w:val="nil"/>
              <w:left w:val="nil"/>
              <w:bottom w:val="single" w:sz="4" w:space="0" w:color="auto"/>
              <w:right w:val="single" w:sz="4" w:space="0" w:color="auto"/>
            </w:tcBorders>
            <w:shd w:val="clear" w:color="auto" w:fill="auto"/>
            <w:noWrap/>
            <w:vAlign w:val="center"/>
            <w:hideMark/>
          </w:tcPr>
          <w:p w14:paraId="60CC8841" w14:textId="77777777" w:rsidR="00F15974" w:rsidRPr="00F15974" w:rsidRDefault="00F15974" w:rsidP="00F15974">
            <w:pPr>
              <w:spacing w:after="0" w:line="240" w:lineRule="auto"/>
              <w:jc w:val="center"/>
              <w:rPr>
                <w:rFonts w:ascii="Aptos Narrow" w:eastAsia="Times New Roman" w:hAnsi="Aptos Narrow" w:cs="Times New Roman"/>
                <w:color w:val="000000"/>
                <w:lang w:eastAsia="en-GB"/>
              </w:rPr>
            </w:pPr>
            <w:r w:rsidRPr="00F15974">
              <w:rPr>
                <w:rFonts w:ascii="Aptos Narrow" w:eastAsia="Times New Roman" w:hAnsi="Aptos Narrow" w:cs="Times New Roman"/>
                <w:color w:val="000000"/>
                <w:lang w:eastAsia="en-GB"/>
              </w:rPr>
              <w:t>20</w:t>
            </w:r>
          </w:p>
        </w:tc>
        <w:tc>
          <w:tcPr>
            <w:tcW w:w="1418" w:type="dxa"/>
            <w:tcBorders>
              <w:top w:val="nil"/>
              <w:left w:val="nil"/>
              <w:bottom w:val="single" w:sz="4" w:space="0" w:color="auto"/>
              <w:right w:val="single" w:sz="4" w:space="0" w:color="auto"/>
            </w:tcBorders>
            <w:shd w:val="clear" w:color="auto" w:fill="auto"/>
            <w:noWrap/>
            <w:vAlign w:val="center"/>
            <w:hideMark/>
          </w:tcPr>
          <w:p w14:paraId="21940599" w14:textId="77777777" w:rsidR="00F15974" w:rsidRPr="00F15974" w:rsidRDefault="00F15974" w:rsidP="00F15974">
            <w:pPr>
              <w:spacing w:after="0" w:line="240" w:lineRule="auto"/>
              <w:jc w:val="center"/>
              <w:rPr>
                <w:rFonts w:ascii="Aptos Narrow" w:eastAsia="Times New Roman" w:hAnsi="Aptos Narrow" w:cs="Times New Roman"/>
                <w:color w:val="000000"/>
                <w:lang w:eastAsia="en-GB"/>
              </w:rPr>
            </w:pPr>
            <w:r w:rsidRPr="00F15974">
              <w:rPr>
                <w:rFonts w:ascii="Aptos Narrow" w:eastAsia="Times New Roman" w:hAnsi="Aptos Narrow" w:cs="Times New Roman"/>
                <w:color w:val="000000"/>
                <w:lang w:eastAsia="en-GB"/>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6A78C35" w14:textId="77777777" w:rsidR="00F15974" w:rsidRPr="00F15974" w:rsidRDefault="00F15974" w:rsidP="00F15974">
            <w:pPr>
              <w:spacing w:after="0" w:line="240" w:lineRule="auto"/>
              <w:jc w:val="center"/>
              <w:rPr>
                <w:rFonts w:ascii="Aptos Narrow" w:eastAsia="Times New Roman" w:hAnsi="Aptos Narrow" w:cs="Times New Roman"/>
                <w:color w:val="000000"/>
                <w:lang w:eastAsia="en-GB"/>
              </w:rPr>
            </w:pPr>
            <w:r w:rsidRPr="00F15974">
              <w:rPr>
                <w:rFonts w:ascii="Aptos Narrow" w:eastAsia="Times New Roman" w:hAnsi="Aptos Narrow" w:cs="Times New Roman"/>
                <w:color w:val="000000"/>
                <w:lang w:eastAsia="en-GB"/>
              </w:rPr>
              <w:t>8</w:t>
            </w:r>
          </w:p>
        </w:tc>
        <w:tc>
          <w:tcPr>
            <w:tcW w:w="1418" w:type="dxa"/>
            <w:tcBorders>
              <w:top w:val="nil"/>
              <w:left w:val="nil"/>
              <w:bottom w:val="single" w:sz="4" w:space="0" w:color="auto"/>
              <w:right w:val="single" w:sz="4" w:space="0" w:color="auto"/>
            </w:tcBorders>
            <w:shd w:val="clear" w:color="auto" w:fill="auto"/>
            <w:noWrap/>
            <w:vAlign w:val="center"/>
            <w:hideMark/>
          </w:tcPr>
          <w:p w14:paraId="24BAADFD" w14:textId="77777777" w:rsidR="00F15974" w:rsidRPr="00F15974" w:rsidRDefault="00F15974" w:rsidP="00F15974">
            <w:pPr>
              <w:spacing w:after="0" w:line="240" w:lineRule="auto"/>
              <w:jc w:val="center"/>
              <w:rPr>
                <w:rFonts w:ascii="Aptos Narrow" w:eastAsia="Times New Roman" w:hAnsi="Aptos Narrow" w:cs="Times New Roman"/>
                <w:color w:val="000000"/>
                <w:lang w:eastAsia="en-GB"/>
              </w:rPr>
            </w:pPr>
            <w:r w:rsidRPr="00F15974">
              <w:rPr>
                <w:rFonts w:ascii="Aptos Narrow" w:eastAsia="Times New Roman" w:hAnsi="Aptos Narrow" w:cs="Times New Roman"/>
                <w:color w:val="000000"/>
                <w:lang w:eastAsia="en-GB"/>
              </w:rPr>
              <w:t>13</w:t>
            </w:r>
          </w:p>
        </w:tc>
      </w:tr>
      <w:tr w:rsidR="00F15974" w:rsidRPr="00F15974" w14:paraId="54726F4D" w14:textId="77777777" w:rsidTr="000E150C">
        <w:trPr>
          <w:trHeight w:val="290"/>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14:paraId="3DF484A9" w14:textId="77777777" w:rsidR="00F15974" w:rsidRPr="00F15974" w:rsidRDefault="00F15974" w:rsidP="00F15974">
            <w:pPr>
              <w:spacing w:after="0" w:line="240" w:lineRule="auto"/>
              <w:rPr>
                <w:rFonts w:ascii="Aptos Narrow" w:eastAsia="Times New Roman" w:hAnsi="Aptos Narrow" w:cs="Times New Roman"/>
                <w:b/>
                <w:bCs/>
                <w:color w:val="000000"/>
                <w:lang w:eastAsia="en-GB"/>
              </w:rPr>
            </w:pPr>
            <w:r w:rsidRPr="00F15974">
              <w:rPr>
                <w:rFonts w:ascii="Aptos Narrow" w:eastAsia="Times New Roman" w:hAnsi="Aptos Narrow" w:cs="Times New Roman"/>
                <w:b/>
                <w:bCs/>
                <w:color w:val="000000"/>
                <w:lang w:eastAsia="en-GB"/>
              </w:rPr>
              <w:t>Number of residents at year end 2023/24</w:t>
            </w:r>
          </w:p>
        </w:tc>
        <w:tc>
          <w:tcPr>
            <w:tcW w:w="1417" w:type="dxa"/>
            <w:tcBorders>
              <w:top w:val="nil"/>
              <w:left w:val="nil"/>
              <w:bottom w:val="single" w:sz="4" w:space="0" w:color="auto"/>
              <w:right w:val="single" w:sz="4" w:space="0" w:color="auto"/>
            </w:tcBorders>
            <w:shd w:val="clear" w:color="auto" w:fill="auto"/>
            <w:noWrap/>
            <w:vAlign w:val="center"/>
            <w:hideMark/>
          </w:tcPr>
          <w:p w14:paraId="689211B9" w14:textId="77777777" w:rsidR="00F15974" w:rsidRPr="00F15974" w:rsidRDefault="00F15974" w:rsidP="00F15974">
            <w:pPr>
              <w:spacing w:after="0" w:line="240" w:lineRule="auto"/>
              <w:jc w:val="center"/>
              <w:rPr>
                <w:rFonts w:ascii="Aptos Narrow" w:eastAsia="Times New Roman" w:hAnsi="Aptos Narrow" w:cs="Times New Roman"/>
                <w:color w:val="000000"/>
                <w:lang w:eastAsia="en-GB"/>
              </w:rPr>
            </w:pPr>
            <w:r w:rsidRPr="00F15974">
              <w:rPr>
                <w:rFonts w:ascii="Aptos Narrow" w:eastAsia="Times New Roman" w:hAnsi="Aptos Narrow" w:cs="Times New Roman"/>
                <w:color w:val="000000"/>
                <w:lang w:eastAsia="en-GB"/>
              </w:rPr>
              <w:t>14</w:t>
            </w:r>
          </w:p>
        </w:tc>
        <w:tc>
          <w:tcPr>
            <w:tcW w:w="1418" w:type="dxa"/>
            <w:tcBorders>
              <w:top w:val="nil"/>
              <w:left w:val="nil"/>
              <w:bottom w:val="single" w:sz="4" w:space="0" w:color="auto"/>
              <w:right w:val="single" w:sz="4" w:space="0" w:color="auto"/>
            </w:tcBorders>
            <w:shd w:val="clear" w:color="auto" w:fill="auto"/>
            <w:noWrap/>
            <w:vAlign w:val="center"/>
            <w:hideMark/>
          </w:tcPr>
          <w:p w14:paraId="46BEC73D" w14:textId="77777777" w:rsidR="00F15974" w:rsidRPr="00F15974" w:rsidRDefault="00F15974" w:rsidP="00F15974">
            <w:pPr>
              <w:spacing w:after="0" w:line="240" w:lineRule="auto"/>
              <w:jc w:val="center"/>
              <w:rPr>
                <w:rFonts w:ascii="Aptos Narrow" w:eastAsia="Times New Roman" w:hAnsi="Aptos Narrow" w:cs="Times New Roman"/>
                <w:color w:val="000000"/>
                <w:lang w:eastAsia="en-GB"/>
              </w:rPr>
            </w:pPr>
            <w:r w:rsidRPr="00F15974">
              <w:rPr>
                <w:rFonts w:ascii="Aptos Narrow" w:eastAsia="Times New Roman" w:hAnsi="Aptos Narrow" w:cs="Times New Roman"/>
                <w:color w:val="000000"/>
                <w:lang w:eastAsia="en-GB"/>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FEE519E" w14:textId="77777777" w:rsidR="00F15974" w:rsidRPr="00F15974" w:rsidRDefault="00F15974" w:rsidP="00F15974">
            <w:pPr>
              <w:spacing w:after="0" w:line="240" w:lineRule="auto"/>
              <w:jc w:val="center"/>
              <w:rPr>
                <w:rFonts w:ascii="Aptos Narrow" w:eastAsia="Times New Roman" w:hAnsi="Aptos Narrow" w:cs="Times New Roman"/>
                <w:color w:val="000000"/>
                <w:lang w:eastAsia="en-GB"/>
              </w:rPr>
            </w:pPr>
            <w:r w:rsidRPr="00F15974">
              <w:rPr>
                <w:rFonts w:ascii="Aptos Narrow" w:eastAsia="Times New Roman" w:hAnsi="Aptos Narrow" w:cs="Times New Roman"/>
                <w:color w:val="000000"/>
                <w:lang w:eastAsia="en-GB"/>
              </w:rPr>
              <w:t>8</w:t>
            </w:r>
          </w:p>
        </w:tc>
        <w:tc>
          <w:tcPr>
            <w:tcW w:w="1418" w:type="dxa"/>
            <w:tcBorders>
              <w:top w:val="nil"/>
              <w:left w:val="nil"/>
              <w:bottom w:val="single" w:sz="4" w:space="0" w:color="auto"/>
              <w:right w:val="single" w:sz="4" w:space="0" w:color="auto"/>
            </w:tcBorders>
            <w:shd w:val="clear" w:color="auto" w:fill="auto"/>
            <w:noWrap/>
            <w:vAlign w:val="center"/>
            <w:hideMark/>
          </w:tcPr>
          <w:p w14:paraId="14BDE7CD" w14:textId="77777777" w:rsidR="00F15974" w:rsidRPr="00F15974" w:rsidRDefault="00F15974" w:rsidP="00F15974">
            <w:pPr>
              <w:spacing w:after="0" w:line="240" w:lineRule="auto"/>
              <w:jc w:val="center"/>
              <w:rPr>
                <w:rFonts w:ascii="Aptos Narrow" w:eastAsia="Times New Roman" w:hAnsi="Aptos Narrow" w:cs="Times New Roman"/>
                <w:color w:val="000000"/>
                <w:lang w:eastAsia="en-GB"/>
              </w:rPr>
            </w:pPr>
            <w:r w:rsidRPr="00F15974">
              <w:rPr>
                <w:rFonts w:ascii="Aptos Narrow" w:eastAsia="Times New Roman" w:hAnsi="Aptos Narrow" w:cs="Times New Roman"/>
                <w:color w:val="000000"/>
                <w:lang w:eastAsia="en-GB"/>
              </w:rPr>
              <w:t>11</w:t>
            </w:r>
          </w:p>
        </w:tc>
      </w:tr>
    </w:tbl>
    <w:p w14:paraId="6CFC9B15" w14:textId="77777777" w:rsidR="00A30223" w:rsidRDefault="00A30223" w:rsidP="00DC0B94">
      <w:pPr>
        <w:spacing w:after="0" w:line="240" w:lineRule="auto"/>
        <w:rPr>
          <w:rFonts w:ascii="Arial" w:hAnsi="Arial" w:cs="Arial"/>
          <w:bCs/>
          <w:sz w:val="24"/>
          <w:szCs w:val="24"/>
        </w:rPr>
      </w:pPr>
    </w:p>
    <w:p w14:paraId="6E4AD0E0" w14:textId="77777777" w:rsidR="004D08EF" w:rsidRPr="004D08EF" w:rsidRDefault="004D08EF" w:rsidP="00DC0B94">
      <w:pPr>
        <w:spacing w:after="0" w:line="240" w:lineRule="auto"/>
        <w:rPr>
          <w:rFonts w:ascii="Arial" w:hAnsi="Arial" w:cs="Arial"/>
          <w:bCs/>
          <w:sz w:val="24"/>
          <w:szCs w:val="24"/>
          <w:u w:val="single"/>
        </w:rPr>
      </w:pPr>
      <w:r w:rsidRPr="004D08EF">
        <w:rPr>
          <w:rFonts w:ascii="Arial" w:hAnsi="Arial" w:cs="Arial"/>
          <w:bCs/>
          <w:sz w:val="24"/>
          <w:szCs w:val="24"/>
          <w:u w:val="single"/>
        </w:rPr>
        <w:t xml:space="preserve">Consultation on Temporary Accommodation </w:t>
      </w:r>
    </w:p>
    <w:p w14:paraId="2EBC53A5" w14:textId="444A819C" w:rsidR="004D08EF" w:rsidRDefault="00AB2DD9" w:rsidP="00DC0B94">
      <w:pPr>
        <w:spacing w:after="0" w:line="240" w:lineRule="auto"/>
        <w:rPr>
          <w:rFonts w:ascii="Arial" w:hAnsi="Arial" w:cs="Arial"/>
          <w:bCs/>
          <w:sz w:val="24"/>
          <w:szCs w:val="24"/>
        </w:rPr>
      </w:pPr>
      <w:r>
        <w:rPr>
          <w:rFonts w:ascii="Arial" w:hAnsi="Arial" w:cs="Arial"/>
          <w:bCs/>
          <w:sz w:val="24"/>
          <w:szCs w:val="24"/>
        </w:rPr>
        <w:t>Se</w:t>
      </w:r>
      <w:r w:rsidR="004D08EF">
        <w:rPr>
          <w:rFonts w:ascii="Arial" w:hAnsi="Arial" w:cs="Arial"/>
          <w:bCs/>
          <w:sz w:val="24"/>
          <w:szCs w:val="24"/>
        </w:rPr>
        <w:t>rvice user</w:t>
      </w:r>
      <w:r>
        <w:rPr>
          <w:rFonts w:ascii="Arial" w:hAnsi="Arial" w:cs="Arial"/>
          <w:bCs/>
          <w:sz w:val="24"/>
          <w:szCs w:val="24"/>
        </w:rPr>
        <w:t>s as part of their</w:t>
      </w:r>
      <w:r w:rsidR="004D08EF">
        <w:rPr>
          <w:rFonts w:ascii="Arial" w:hAnsi="Arial" w:cs="Arial"/>
          <w:bCs/>
          <w:sz w:val="24"/>
          <w:szCs w:val="24"/>
        </w:rPr>
        <w:t xml:space="preserve"> survey consultation </w:t>
      </w:r>
      <w:r>
        <w:rPr>
          <w:rFonts w:ascii="Arial" w:hAnsi="Arial" w:cs="Arial"/>
          <w:bCs/>
          <w:sz w:val="24"/>
          <w:szCs w:val="24"/>
        </w:rPr>
        <w:t>were asked for</w:t>
      </w:r>
      <w:r w:rsidR="004D08EF">
        <w:rPr>
          <w:rFonts w:ascii="Arial" w:hAnsi="Arial" w:cs="Arial"/>
          <w:bCs/>
          <w:sz w:val="24"/>
          <w:szCs w:val="24"/>
        </w:rPr>
        <w:t xml:space="preserve"> feedback on the temporary accommodation provided to them.</w:t>
      </w:r>
      <w:r>
        <w:rPr>
          <w:rFonts w:ascii="Arial" w:hAnsi="Arial" w:cs="Arial"/>
          <w:bCs/>
          <w:sz w:val="24"/>
          <w:szCs w:val="24"/>
        </w:rPr>
        <w:t xml:space="preserve">  Some of the feedback received showed </w:t>
      </w:r>
      <w:proofErr w:type="gramStart"/>
      <w:r>
        <w:rPr>
          <w:rFonts w:ascii="Arial" w:hAnsi="Arial" w:cs="Arial"/>
          <w:bCs/>
          <w:sz w:val="24"/>
          <w:szCs w:val="24"/>
        </w:rPr>
        <w:t>that;</w:t>
      </w:r>
      <w:proofErr w:type="gramEnd"/>
    </w:p>
    <w:p w14:paraId="3451561F" w14:textId="77777777" w:rsidR="004D08EF" w:rsidRDefault="004D08EF" w:rsidP="00DC0B94">
      <w:pPr>
        <w:spacing w:after="0" w:line="240" w:lineRule="auto"/>
        <w:rPr>
          <w:rFonts w:ascii="Arial" w:hAnsi="Arial" w:cs="Arial"/>
          <w:bCs/>
          <w:sz w:val="24"/>
          <w:szCs w:val="24"/>
        </w:rPr>
      </w:pPr>
    </w:p>
    <w:p w14:paraId="0304DE34" w14:textId="012DECBC" w:rsidR="004D08EF" w:rsidRDefault="004D08EF" w:rsidP="000E150C">
      <w:pPr>
        <w:pStyle w:val="ListParagraph"/>
        <w:numPr>
          <w:ilvl w:val="0"/>
          <w:numId w:val="9"/>
        </w:numPr>
        <w:spacing w:after="0" w:line="240" w:lineRule="auto"/>
        <w:ind w:left="426" w:hanging="426"/>
        <w:rPr>
          <w:rFonts w:ascii="Arial" w:hAnsi="Arial" w:cs="Arial"/>
          <w:bCs/>
          <w:sz w:val="24"/>
          <w:szCs w:val="24"/>
        </w:rPr>
      </w:pPr>
      <w:r w:rsidRPr="004D08EF">
        <w:rPr>
          <w:rFonts w:ascii="Arial" w:hAnsi="Arial" w:cs="Arial"/>
          <w:bCs/>
          <w:sz w:val="24"/>
          <w:szCs w:val="24"/>
        </w:rPr>
        <w:t>The type of accommodation of those who had stayed or were staying in temporary accommodation were</w:t>
      </w:r>
      <w:r w:rsidR="000E150C">
        <w:rPr>
          <w:rFonts w:ascii="Arial" w:hAnsi="Arial" w:cs="Arial"/>
          <w:bCs/>
          <w:sz w:val="24"/>
          <w:szCs w:val="24"/>
        </w:rPr>
        <w:t>:</w:t>
      </w:r>
    </w:p>
    <w:p w14:paraId="74D4B0AA" w14:textId="77777777" w:rsidR="000E150C" w:rsidRPr="000E150C" w:rsidRDefault="000E150C" w:rsidP="000E150C">
      <w:pPr>
        <w:spacing w:after="0" w:line="240" w:lineRule="auto"/>
        <w:rPr>
          <w:rFonts w:ascii="Arial" w:hAnsi="Arial" w:cs="Arial"/>
          <w:bCs/>
          <w:sz w:val="16"/>
          <w:szCs w:val="16"/>
        </w:rPr>
      </w:pPr>
    </w:p>
    <w:p w14:paraId="7FA911A5" w14:textId="77777777" w:rsidR="004D08EF" w:rsidRPr="004D08EF" w:rsidRDefault="004D08EF" w:rsidP="000E150C">
      <w:pPr>
        <w:pStyle w:val="ListParagraph"/>
        <w:numPr>
          <w:ilvl w:val="0"/>
          <w:numId w:val="10"/>
        </w:numPr>
        <w:spacing w:after="120" w:line="240" w:lineRule="auto"/>
        <w:ind w:left="850" w:hanging="357"/>
        <w:contextualSpacing w:val="0"/>
        <w:rPr>
          <w:rFonts w:ascii="Arial" w:hAnsi="Arial" w:cs="Arial"/>
          <w:bCs/>
          <w:sz w:val="24"/>
          <w:szCs w:val="24"/>
        </w:rPr>
      </w:pPr>
      <w:r w:rsidRPr="004D08EF">
        <w:rPr>
          <w:rFonts w:ascii="Arial" w:hAnsi="Arial" w:cs="Arial"/>
          <w:bCs/>
          <w:sz w:val="24"/>
          <w:szCs w:val="24"/>
        </w:rPr>
        <w:t>66% flat in the community</w:t>
      </w:r>
    </w:p>
    <w:p w14:paraId="3B648927" w14:textId="77777777" w:rsidR="004D08EF" w:rsidRPr="004D08EF" w:rsidRDefault="004D08EF" w:rsidP="000E150C">
      <w:pPr>
        <w:pStyle w:val="ListParagraph"/>
        <w:numPr>
          <w:ilvl w:val="0"/>
          <w:numId w:val="10"/>
        </w:numPr>
        <w:spacing w:after="120" w:line="240" w:lineRule="auto"/>
        <w:ind w:left="850" w:hanging="357"/>
        <w:contextualSpacing w:val="0"/>
        <w:rPr>
          <w:rFonts w:ascii="Arial" w:hAnsi="Arial" w:cs="Arial"/>
          <w:bCs/>
          <w:sz w:val="24"/>
          <w:szCs w:val="24"/>
        </w:rPr>
      </w:pPr>
      <w:r w:rsidRPr="004D08EF">
        <w:rPr>
          <w:rFonts w:ascii="Arial" w:hAnsi="Arial" w:cs="Arial"/>
          <w:bCs/>
          <w:sz w:val="24"/>
          <w:szCs w:val="24"/>
        </w:rPr>
        <w:t>28% Residential supported</w:t>
      </w:r>
    </w:p>
    <w:p w14:paraId="62401365" w14:textId="77777777" w:rsidR="004D08EF" w:rsidRDefault="004D08EF" w:rsidP="000E150C">
      <w:pPr>
        <w:pStyle w:val="ListParagraph"/>
        <w:numPr>
          <w:ilvl w:val="0"/>
          <w:numId w:val="10"/>
        </w:numPr>
        <w:spacing w:after="0" w:line="240" w:lineRule="auto"/>
        <w:ind w:left="851"/>
        <w:rPr>
          <w:rFonts w:ascii="Arial" w:hAnsi="Arial" w:cs="Arial"/>
          <w:bCs/>
          <w:sz w:val="24"/>
          <w:szCs w:val="24"/>
        </w:rPr>
      </w:pPr>
      <w:r w:rsidRPr="004D08EF">
        <w:rPr>
          <w:rFonts w:ascii="Arial" w:hAnsi="Arial" w:cs="Arial"/>
          <w:bCs/>
          <w:sz w:val="24"/>
          <w:szCs w:val="24"/>
        </w:rPr>
        <w:t>6% other</w:t>
      </w:r>
    </w:p>
    <w:p w14:paraId="375F85BA" w14:textId="77777777" w:rsidR="00AB2DD9" w:rsidRPr="004D08EF" w:rsidRDefault="00AB2DD9" w:rsidP="00AB2DD9">
      <w:pPr>
        <w:pStyle w:val="ListParagraph"/>
        <w:spacing w:after="0" w:line="240" w:lineRule="auto"/>
        <w:ind w:left="851"/>
        <w:rPr>
          <w:rFonts w:ascii="Arial" w:hAnsi="Arial" w:cs="Arial"/>
          <w:bCs/>
          <w:sz w:val="24"/>
          <w:szCs w:val="24"/>
        </w:rPr>
      </w:pPr>
    </w:p>
    <w:p w14:paraId="7F3C57AF" w14:textId="669A0683" w:rsidR="004D08EF" w:rsidRPr="004D08EF" w:rsidRDefault="004D08EF" w:rsidP="000E150C">
      <w:pPr>
        <w:pStyle w:val="ListParagraph"/>
        <w:numPr>
          <w:ilvl w:val="0"/>
          <w:numId w:val="9"/>
        </w:numPr>
        <w:spacing w:after="120" w:line="240" w:lineRule="auto"/>
        <w:ind w:left="425" w:hanging="357"/>
        <w:contextualSpacing w:val="0"/>
        <w:rPr>
          <w:rFonts w:ascii="Arial" w:hAnsi="Arial" w:cs="Arial"/>
          <w:bCs/>
          <w:sz w:val="24"/>
          <w:szCs w:val="24"/>
        </w:rPr>
      </w:pPr>
      <w:r w:rsidRPr="004D08EF">
        <w:rPr>
          <w:rFonts w:ascii="Arial" w:hAnsi="Arial" w:cs="Arial"/>
          <w:bCs/>
          <w:sz w:val="24"/>
          <w:szCs w:val="24"/>
        </w:rPr>
        <w:t>88% of those who stayed in temporary accommodation were satisfied with the accommodation</w:t>
      </w:r>
      <w:r w:rsidR="00AB2DD9">
        <w:rPr>
          <w:rFonts w:ascii="Arial" w:hAnsi="Arial" w:cs="Arial"/>
          <w:bCs/>
          <w:sz w:val="24"/>
          <w:szCs w:val="24"/>
        </w:rPr>
        <w:t>,</w:t>
      </w:r>
      <w:r w:rsidRPr="004D08EF">
        <w:rPr>
          <w:rFonts w:ascii="Arial" w:hAnsi="Arial" w:cs="Arial"/>
          <w:bCs/>
          <w:sz w:val="24"/>
          <w:szCs w:val="24"/>
        </w:rPr>
        <w:t xml:space="preserve"> </w:t>
      </w:r>
    </w:p>
    <w:p w14:paraId="3C20EB12" w14:textId="01351D15" w:rsidR="004D08EF" w:rsidRPr="004D08EF" w:rsidRDefault="004D08EF" w:rsidP="000E150C">
      <w:pPr>
        <w:pStyle w:val="ListParagraph"/>
        <w:numPr>
          <w:ilvl w:val="0"/>
          <w:numId w:val="9"/>
        </w:numPr>
        <w:spacing w:after="120" w:line="240" w:lineRule="auto"/>
        <w:ind w:left="425" w:hanging="357"/>
        <w:contextualSpacing w:val="0"/>
        <w:rPr>
          <w:rFonts w:ascii="Arial" w:hAnsi="Arial" w:cs="Arial"/>
          <w:bCs/>
          <w:sz w:val="24"/>
          <w:szCs w:val="24"/>
        </w:rPr>
      </w:pPr>
      <w:r w:rsidRPr="004D08EF">
        <w:rPr>
          <w:rFonts w:ascii="Arial" w:hAnsi="Arial" w:cs="Arial"/>
          <w:bCs/>
          <w:sz w:val="24"/>
          <w:szCs w:val="24"/>
        </w:rPr>
        <w:t>78% were happy with the location of the temporary accommodation</w:t>
      </w:r>
      <w:r w:rsidR="00AB2DD9">
        <w:rPr>
          <w:rFonts w:ascii="Arial" w:hAnsi="Arial" w:cs="Arial"/>
          <w:bCs/>
          <w:sz w:val="24"/>
          <w:szCs w:val="24"/>
        </w:rPr>
        <w:t>, and</w:t>
      </w:r>
    </w:p>
    <w:p w14:paraId="14AF4987" w14:textId="781347BA" w:rsidR="00DC0B94" w:rsidRPr="004D08EF" w:rsidRDefault="004D08EF" w:rsidP="000E150C">
      <w:pPr>
        <w:pStyle w:val="ListParagraph"/>
        <w:numPr>
          <w:ilvl w:val="0"/>
          <w:numId w:val="9"/>
        </w:numPr>
        <w:spacing w:after="0" w:line="240" w:lineRule="auto"/>
        <w:ind w:left="426"/>
        <w:rPr>
          <w:rFonts w:ascii="Arial" w:hAnsi="Arial" w:cs="Arial"/>
          <w:bCs/>
          <w:sz w:val="24"/>
          <w:szCs w:val="24"/>
        </w:rPr>
      </w:pPr>
      <w:r w:rsidRPr="004D08EF">
        <w:rPr>
          <w:rFonts w:ascii="Arial" w:hAnsi="Arial" w:cs="Arial"/>
          <w:bCs/>
          <w:sz w:val="24"/>
          <w:szCs w:val="24"/>
        </w:rPr>
        <w:t>90% felt the accommodation met their needs.</w:t>
      </w:r>
      <w:r w:rsidR="00DC0B94" w:rsidRPr="004D08EF">
        <w:rPr>
          <w:rFonts w:ascii="Arial" w:hAnsi="Arial" w:cs="Arial"/>
          <w:bCs/>
          <w:sz w:val="24"/>
          <w:szCs w:val="24"/>
        </w:rPr>
        <w:t xml:space="preserve"> </w:t>
      </w:r>
    </w:p>
    <w:p w14:paraId="0C86AB5D" w14:textId="77777777" w:rsidR="00DC0B94" w:rsidRDefault="00DC0B94" w:rsidP="00DC0B94">
      <w:pPr>
        <w:spacing w:after="0" w:line="240" w:lineRule="auto"/>
        <w:rPr>
          <w:rFonts w:ascii="Arial" w:hAnsi="Arial" w:cs="Arial"/>
          <w:bCs/>
          <w:sz w:val="24"/>
          <w:szCs w:val="24"/>
        </w:rPr>
      </w:pPr>
    </w:p>
    <w:p w14:paraId="450DF1FB" w14:textId="3E7AB783" w:rsidR="005F1D24" w:rsidRDefault="005F1D24" w:rsidP="00DC0B94">
      <w:pPr>
        <w:spacing w:after="0" w:line="240" w:lineRule="auto"/>
        <w:rPr>
          <w:rFonts w:ascii="Arial" w:hAnsi="Arial" w:cs="Arial"/>
          <w:bCs/>
          <w:sz w:val="24"/>
          <w:szCs w:val="24"/>
        </w:rPr>
      </w:pPr>
      <w:r>
        <w:rPr>
          <w:rFonts w:ascii="Arial" w:hAnsi="Arial" w:cs="Arial"/>
          <w:bCs/>
          <w:sz w:val="24"/>
          <w:szCs w:val="24"/>
        </w:rPr>
        <w:t>The feedback indicates reviewing our temporary accommodation profile on a regular basis</w:t>
      </w:r>
      <w:r w:rsidR="0001785C">
        <w:rPr>
          <w:rFonts w:ascii="Arial" w:hAnsi="Arial" w:cs="Arial"/>
          <w:bCs/>
          <w:sz w:val="24"/>
          <w:szCs w:val="24"/>
        </w:rPr>
        <w:t xml:space="preserve"> should continue with a view of reviewing the location.</w:t>
      </w:r>
      <w:r>
        <w:rPr>
          <w:rFonts w:ascii="Arial" w:hAnsi="Arial" w:cs="Arial"/>
          <w:bCs/>
          <w:sz w:val="24"/>
          <w:szCs w:val="24"/>
        </w:rPr>
        <w:t xml:space="preserve"> </w:t>
      </w:r>
    </w:p>
    <w:p w14:paraId="6F603E99" w14:textId="77777777" w:rsidR="004F2A30" w:rsidRDefault="004F2A30" w:rsidP="00DC0B94">
      <w:pPr>
        <w:spacing w:after="0" w:line="240" w:lineRule="auto"/>
        <w:rPr>
          <w:rFonts w:ascii="Arial" w:hAnsi="Arial" w:cs="Arial"/>
          <w:bCs/>
          <w:sz w:val="24"/>
          <w:szCs w:val="24"/>
        </w:rPr>
      </w:pPr>
    </w:p>
    <w:p w14:paraId="0AC8E54B" w14:textId="22B699AA" w:rsidR="004F2A30" w:rsidRPr="004F2A30" w:rsidRDefault="004F2A30" w:rsidP="00DC0B94">
      <w:pPr>
        <w:spacing w:after="0" w:line="240" w:lineRule="auto"/>
        <w:rPr>
          <w:rFonts w:ascii="Arial" w:hAnsi="Arial" w:cs="Arial"/>
          <w:bCs/>
          <w:sz w:val="24"/>
          <w:szCs w:val="24"/>
          <w:u w:val="single"/>
        </w:rPr>
      </w:pPr>
      <w:r w:rsidRPr="004F2A30">
        <w:rPr>
          <w:rFonts w:ascii="Arial" w:hAnsi="Arial" w:cs="Arial"/>
          <w:bCs/>
          <w:sz w:val="24"/>
          <w:szCs w:val="24"/>
          <w:u w:val="single"/>
        </w:rPr>
        <w:t>Conversions</w:t>
      </w:r>
    </w:p>
    <w:p w14:paraId="59F54978" w14:textId="18DBE54F" w:rsidR="004F2A30" w:rsidRDefault="004F2A30" w:rsidP="00DC0B94">
      <w:pPr>
        <w:spacing w:after="0" w:line="240" w:lineRule="auto"/>
        <w:rPr>
          <w:rFonts w:ascii="Arial" w:hAnsi="Arial" w:cs="Arial"/>
          <w:bCs/>
          <w:sz w:val="24"/>
          <w:szCs w:val="24"/>
        </w:rPr>
      </w:pPr>
      <w:r>
        <w:rPr>
          <w:rFonts w:ascii="Arial" w:hAnsi="Arial" w:cs="Arial"/>
          <w:bCs/>
          <w:sz w:val="24"/>
          <w:szCs w:val="24"/>
        </w:rPr>
        <w:t xml:space="preserve">Conversions are a great tool to offer where budgets allow.  It is where a household has </w:t>
      </w:r>
      <w:r w:rsidR="00A20BEB">
        <w:rPr>
          <w:rFonts w:ascii="Arial" w:hAnsi="Arial" w:cs="Arial"/>
          <w:bCs/>
          <w:sz w:val="24"/>
          <w:szCs w:val="24"/>
        </w:rPr>
        <w:t>their</w:t>
      </w:r>
      <w:r>
        <w:rPr>
          <w:rFonts w:ascii="Arial" w:hAnsi="Arial" w:cs="Arial"/>
          <w:bCs/>
          <w:sz w:val="24"/>
          <w:szCs w:val="24"/>
        </w:rPr>
        <w:t xml:space="preserve"> Short Scottish Secure Tenancy converted into a Scottish Secure Tenancy.  This is an option where the </w:t>
      </w:r>
      <w:r w:rsidR="007A301F">
        <w:rPr>
          <w:rFonts w:ascii="Arial" w:hAnsi="Arial" w:cs="Arial"/>
          <w:bCs/>
          <w:sz w:val="24"/>
          <w:szCs w:val="24"/>
        </w:rPr>
        <w:t>households’</w:t>
      </w:r>
      <w:r>
        <w:rPr>
          <w:rFonts w:ascii="Arial" w:hAnsi="Arial" w:cs="Arial"/>
          <w:bCs/>
          <w:sz w:val="24"/>
          <w:szCs w:val="24"/>
        </w:rPr>
        <w:t xml:space="preserve"> needs are being met in the dispersed temporary accommodation and they wish to remain there.  This isn’t </w:t>
      </w:r>
      <w:r w:rsidR="007A301F">
        <w:rPr>
          <w:rFonts w:ascii="Arial" w:hAnsi="Arial" w:cs="Arial"/>
          <w:bCs/>
          <w:sz w:val="24"/>
          <w:szCs w:val="24"/>
        </w:rPr>
        <w:t>an</w:t>
      </w:r>
      <w:r>
        <w:rPr>
          <w:rFonts w:ascii="Arial" w:hAnsi="Arial" w:cs="Arial"/>
          <w:bCs/>
          <w:sz w:val="24"/>
          <w:szCs w:val="24"/>
        </w:rPr>
        <w:t xml:space="preserve"> option for </w:t>
      </w:r>
      <w:proofErr w:type="gramStart"/>
      <w:r>
        <w:rPr>
          <w:rFonts w:ascii="Arial" w:hAnsi="Arial" w:cs="Arial"/>
          <w:bCs/>
          <w:sz w:val="24"/>
          <w:szCs w:val="24"/>
        </w:rPr>
        <w:t>all</w:t>
      </w:r>
      <w:proofErr w:type="gramEnd"/>
      <w:r>
        <w:rPr>
          <w:rFonts w:ascii="Arial" w:hAnsi="Arial" w:cs="Arial"/>
          <w:bCs/>
          <w:sz w:val="24"/>
          <w:szCs w:val="24"/>
        </w:rPr>
        <w:t xml:space="preserve"> but we will continue to have it as a</w:t>
      </w:r>
      <w:r w:rsidR="00AB2DD9">
        <w:rPr>
          <w:rFonts w:ascii="Arial" w:hAnsi="Arial" w:cs="Arial"/>
          <w:bCs/>
          <w:sz w:val="24"/>
          <w:szCs w:val="24"/>
        </w:rPr>
        <w:t>n</w:t>
      </w:r>
      <w:r>
        <w:rPr>
          <w:rFonts w:ascii="Arial" w:hAnsi="Arial" w:cs="Arial"/>
          <w:bCs/>
          <w:sz w:val="24"/>
          <w:szCs w:val="24"/>
        </w:rPr>
        <w:t xml:space="preserve"> option to offer</w:t>
      </w:r>
      <w:r w:rsidR="00AB2DD9">
        <w:rPr>
          <w:rFonts w:ascii="Arial" w:hAnsi="Arial" w:cs="Arial"/>
          <w:bCs/>
          <w:sz w:val="24"/>
          <w:szCs w:val="24"/>
        </w:rPr>
        <w:t xml:space="preserve"> to</w:t>
      </w:r>
      <w:r>
        <w:rPr>
          <w:rFonts w:ascii="Arial" w:hAnsi="Arial" w:cs="Arial"/>
          <w:bCs/>
          <w:sz w:val="24"/>
          <w:szCs w:val="24"/>
        </w:rPr>
        <w:t xml:space="preserve"> suitable households.</w:t>
      </w:r>
    </w:p>
    <w:p w14:paraId="40C3A505" w14:textId="77777777" w:rsidR="00D4422C" w:rsidRDefault="00D4422C" w:rsidP="00DC0B94">
      <w:pPr>
        <w:spacing w:after="0" w:line="240" w:lineRule="auto"/>
        <w:rPr>
          <w:rFonts w:ascii="Arial" w:hAnsi="Arial" w:cs="Arial"/>
          <w:bCs/>
          <w:sz w:val="24"/>
          <w:szCs w:val="24"/>
        </w:rPr>
      </w:pPr>
    </w:p>
    <w:p w14:paraId="5A091764" w14:textId="7EFE3ACF" w:rsidR="00D4422C" w:rsidRPr="00D4422C" w:rsidRDefault="00D4422C" w:rsidP="00DC0B94">
      <w:pPr>
        <w:spacing w:after="0" w:line="240" w:lineRule="auto"/>
        <w:rPr>
          <w:rFonts w:ascii="Arial" w:hAnsi="Arial" w:cs="Arial"/>
          <w:bCs/>
          <w:sz w:val="24"/>
          <w:szCs w:val="24"/>
          <w:u w:val="single"/>
        </w:rPr>
      </w:pPr>
      <w:r w:rsidRPr="00D4422C">
        <w:rPr>
          <w:rFonts w:ascii="Arial" w:hAnsi="Arial" w:cs="Arial"/>
          <w:bCs/>
          <w:sz w:val="24"/>
          <w:szCs w:val="24"/>
          <w:u w:val="single"/>
        </w:rPr>
        <w:t>Young People</w:t>
      </w:r>
    </w:p>
    <w:p w14:paraId="2C31FF9A" w14:textId="647A9CBD" w:rsidR="00D4422C" w:rsidRDefault="00D4422C" w:rsidP="00DC0B94">
      <w:pPr>
        <w:spacing w:after="0" w:line="240" w:lineRule="auto"/>
        <w:rPr>
          <w:rFonts w:ascii="Arial" w:hAnsi="Arial" w:cs="Arial"/>
          <w:bCs/>
          <w:sz w:val="24"/>
          <w:szCs w:val="24"/>
        </w:rPr>
      </w:pPr>
      <w:r>
        <w:rPr>
          <w:rFonts w:ascii="Arial" w:hAnsi="Arial" w:cs="Arial"/>
          <w:bCs/>
          <w:sz w:val="24"/>
          <w:szCs w:val="24"/>
        </w:rPr>
        <w:t xml:space="preserve">As </w:t>
      </w:r>
      <w:r w:rsidR="00AB2DD9">
        <w:rPr>
          <w:rFonts w:ascii="Arial" w:hAnsi="Arial" w:cs="Arial"/>
          <w:bCs/>
          <w:sz w:val="24"/>
          <w:szCs w:val="24"/>
        </w:rPr>
        <w:t xml:space="preserve">West Dunbartonshire Council continue </w:t>
      </w:r>
      <w:r>
        <w:rPr>
          <w:rFonts w:ascii="Arial" w:hAnsi="Arial" w:cs="Arial"/>
          <w:bCs/>
          <w:sz w:val="24"/>
          <w:szCs w:val="24"/>
        </w:rPr>
        <w:t xml:space="preserve">to see high presentations from young people and as part of the consultation a young persons supported accommodation was raised as an ask.  </w:t>
      </w:r>
      <w:r w:rsidR="005B245D">
        <w:rPr>
          <w:rFonts w:ascii="Arial" w:hAnsi="Arial" w:cs="Arial"/>
          <w:bCs/>
          <w:sz w:val="24"/>
          <w:szCs w:val="24"/>
        </w:rPr>
        <w:t>Therefore,</w:t>
      </w:r>
      <w:r w:rsidR="00AB2DD9">
        <w:rPr>
          <w:rFonts w:ascii="Arial" w:hAnsi="Arial" w:cs="Arial"/>
          <w:bCs/>
          <w:sz w:val="24"/>
          <w:szCs w:val="24"/>
        </w:rPr>
        <w:t xml:space="preserve"> part of this objective will include </w:t>
      </w:r>
      <w:r>
        <w:rPr>
          <w:rFonts w:ascii="Arial" w:hAnsi="Arial" w:cs="Arial"/>
          <w:bCs/>
          <w:sz w:val="24"/>
          <w:szCs w:val="24"/>
        </w:rPr>
        <w:t xml:space="preserve">exploring </w:t>
      </w:r>
      <w:r w:rsidR="00AB2DD9">
        <w:rPr>
          <w:rFonts w:ascii="Arial" w:hAnsi="Arial" w:cs="Arial"/>
          <w:bCs/>
          <w:sz w:val="24"/>
          <w:szCs w:val="24"/>
        </w:rPr>
        <w:t xml:space="preserve">alternative support and accommodation </w:t>
      </w:r>
      <w:r>
        <w:rPr>
          <w:rFonts w:ascii="Arial" w:hAnsi="Arial" w:cs="Arial"/>
          <w:bCs/>
          <w:sz w:val="24"/>
          <w:szCs w:val="24"/>
        </w:rPr>
        <w:t xml:space="preserve">options </w:t>
      </w:r>
      <w:r w:rsidR="00F039AD">
        <w:rPr>
          <w:rFonts w:ascii="Arial" w:hAnsi="Arial" w:cs="Arial"/>
          <w:bCs/>
          <w:sz w:val="24"/>
          <w:szCs w:val="24"/>
        </w:rPr>
        <w:t>that</w:t>
      </w:r>
      <w:r>
        <w:rPr>
          <w:rFonts w:ascii="Arial" w:hAnsi="Arial" w:cs="Arial"/>
          <w:bCs/>
          <w:sz w:val="24"/>
          <w:szCs w:val="24"/>
        </w:rPr>
        <w:t xml:space="preserve"> meets the needs </w:t>
      </w:r>
      <w:r w:rsidR="00AB2DD9">
        <w:rPr>
          <w:rFonts w:ascii="Arial" w:hAnsi="Arial" w:cs="Arial"/>
          <w:bCs/>
          <w:sz w:val="24"/>
          <w:szCs w:val="24"/>
        </w:rPr>
        <w:t>of young people</w:t>
      </w:r>
      <w:r w:rsidR="00F039AD">
        <w:rPr>
          <w:rFonts w:ascii="Arial" w:hAnsi="Arial" w:cs="Arial"/>
          <w:bCs/>
          <w:sz w:val="24"/>
          <w:szCs w:val="24"/>
        </w:rPr>
        <w:t>.</w:t>
      </w:r>
    </w:p>
    <w:p w14:paraId="71FCB71D" w14:textId="77777777" w:rsidR="004F2A30" w:rsidRDefault="004F2A30" w:rsidP="00DC0B94">
      <w:pPr>
        <w:spacing w:after="0" w:line="240" w:lineRule="auto"/>
        <w:rPr>
          <w:rFonts w:ascii="Arial" w:hAnsi="Arial" w:cs="Arial"/>
          <w:bCs/>
          <w:sz w:val="24"/>
          <w:szCs w:val="24"/>
        </w:rPr>
      </w:pPr>
    </w:p>
    <w:p w14:paraId="1ED62DCB" w14:textId="7E00B0DC" w:rsidR="004F2A30" w:rsidRPr="004F2A30" w:rsidRDefault="004F2A30" w:rsidP="00DC0B94">
      <w:pPr>
        <w:spacing w:after="0" w:line="240" w:lineRule="auto"/>
        <w:rPr>
          <w:rFonts w:ascii="Arial" w:hAnsi="Arial" w:cs="Arial"/>
          <w:bCs/>
          <w:sz w:val="24"/>
          <w:szCs w:val="24"/>
          <w:u w:val="single"/>
        </w:rPr>
      </w:pPr>
      <w:r w:rsidRPr="004F2A30">
        <w:rPr>
          <w:rFonts w:ascii="Arial" w:hAnsi="Arial" w:cs="Arial"/>
          <w:bCs/>
          <w:sz w:val="24"/>
          <w:szCs w:val="24"/>
          <w:u w:val="single"/>
        </w:rPr>
        <w:t xml:space="preserve">Residential Supported Housing </w:t>
      </w:r>
      <w:r w:rsidR="007A301F" w:rsidRPr="004F2A30">
        <w:rPr>
          <w:rFonts w:ascii="Arial" w:hAnsi="Arial" w:cs="Arial"/>
          <w:bCs/>
          <w:sz w:val="24"/>
          <w:szCs w:val="24"/>
          <w:u w:val="single"/>
        </w:rPr>
        <w:t>Accommodation</w:t>
      </w:r>
    </w:p>
    <w:p w14:paraId="3C9F609A" w14:textId="7AB07D41" w:rsidR="004F2A30" w:rsidRDefault="005B245D" w:rsidP="00DC0B94">
      <w:pPr>
        <w:spacing w:after="0" w:line="240" w:lineRule="auto"/>
        <w:rPr>
          <w:rFonts w:ascii="Arial" w:hAnsi="Arial" w:cs="Arial"/>
          <w:bCs/>
          <w:sz w:val="24"/>
          <w:szCs w:val="24"/>
        </w:rPr>
      </w:pPr>
      <w:r>
        <w:rPr>
          <w:rFonts w:ascii="Arial" w:hAnsi="Arial" w:cs="Arial"/>
          <w:bCs/>
          <w:sz w:val="24"/>
          <w:szCs w:val="24"/>
        </w:rPr>
        <w:t>The action</w:t>
      </w:r>
      <w:r w:rsidR="004F2A30">
        <w:rPr>
          <w:rFonts w:ascii="Arial" w:hAnsi="Arial" w:cs="Arial"/>
          <w:bCs/>
          <w:sz w:val="24"/>
          <w:szCs w:val="24"/>
        </w:rPr>
        <w:t xml:space="preserve"> to review ou</w:t>
      </w:r>
      <w:r>
        <w:rPr>
          <w:rFonts w:ascii="Arial" w:hAnsi="Arial" w:cs="Arial"/>
          <w:bCs/>
          <w:sz w:val="24"/>
          <w:szCs w:val="24"/>
        </w:rPr>
        <w:t>r current provision of residential supported accommodation was carried out in the last strategy and work had begun taking forward the key recommendations but</w:t>
      </w:r>
      <w:r w:rsidR="004F2A30">
        <w:rPr>
          <w:rFonts w:ascii="Arial" w:hAnsi="Arial" w:cs="Arial"/>
          <w:bCs/>
          <w:sz w:val="24"/>
          <w:szCs w:val="24"/>
        </w:rPr>
        <w:t xml:space="preserve"> </w:t>
      </w:r>
      <w:r>
        <w:rPr>
          <w:rFonts w:ascii="Arial" w:hAnsi="Arial" w:cs="Arial"/>
          <w:bCs/>
          <w:sz w:val="24"/>
          <w:szCs w:val="24"/>
        </w:rPr>
        <w:t>will be</w:t>
      </w:r>
      <w:r w:rsidR="004F2A30">
        <w:rPr>
          <w:rFonts w:ascii="Arial" w:hAnsi="Arial" w:cs="Arial"/>
          <w:bCs/>
          <w:sz w:val="24"/>
          <w:szCs w:val="24"/>
        </w:rPr>
        <w:t xml:space="preserve"> complete this piece of work during the time of this strategy.  It will see smaller and self-contained units being provided as supported accommodation.</w:t>
      </w:r>
    </w:p>
    <w:p w14:paraId="1E43DD47" w14:textId="77777777" w:rsidR="00DC0B94" w:rsidRDefault="00DC0B94" w:rsidP="00DC0B94">
      <w:pPr>
        <w:spacing w:after="0" w:line="240" w:lineRule="auto"/>
        <w:rPr>
          <w:rFonts w:ascii="Arial" w:hAnsi="Arial" w:cs="Arial"/>
          <w:bCs/>
          <w:sz w:val="24"/>
          <w:szCs w:val="24"/>
        </w:rPr>
      </w:pPr>
    </w:p>
    <w:p w14:paraId="15EA02A0" w14:textId="1926F6C7" w:rsidR="00E974A1" w:rsidRPr="0001785C" w:rsidRDefault="00E974A1" w:rsidP="00DC0B94">
      <w:pPr>
        <w:spacing w:after="0" w:line="240" w:lineRule="auto"/>
        <w:rPr>
          <w:rFonts w:ascii="Arial" w:hAnsi="Arial" w:cs="Arial"/>
          <w:bCs/>
          <w:sz w:val="24"/>
          <w:szCs w:val="24"/>
          <w:u w:val="single"/>
        </w:rPr>
      </w:pPr>
      <w:r w:rsidRPr="0001785C">
        <w:rPr>
          <w:rFonts w:ascii="Arial" w:hAnsi="Arial" w:cs="Arial"/>
          <w:bCs/>
          <w:sz w:val="24"/>
          <w:szCs w:val="24"/>
          <w:u w:val="single"/>
        </w:rPr>
        <w:t xml:space="preserve">Rapid access </w:t>
      </w:r>
    </w:p>
    <w:p w14:paraId="7C6E60FB" w14:textId="33598F19" w:rsidR="004D08EF" w:rsidRDefault="0001785C" w:rsidP="00DC0B94">
      <w:pPr>
        <w:spacing w:after="0" w:line="240" w:lineRule="auto"/>
        <w:rPr>
          <w:rFonts w:ascii="Arial" w:hAnsi="Arial" w:cs="Arial"/>
          <w:bCs/>
          <w:sz w:val="24"/>
          <w:szCs w:val="24"/>
        </w:rPr>
      </w:pPr>
      <w:r>
        <w:rPr>
          <w:rFonts w:ascii="Arial" w:hAnsi="Arial" w:cs="Arial"/>
          <w:bCs/>
          <w:sz w:val="24"/>
          <w:szCs w:val="24"/>
        </w:rPr>
        <w:t xml:space="preserve">A key recommendation from the review of residential supported accommodation was a creation of a rapid access accommodation for a small number of households where their needs cannot be met through residential supported accommodation or through housing first support service. The reason being their needs are greater than what housing services can </w:t>
      </w:r>
      <w:r w:rsidR="005B245D">
        <w:rPr>
          <w:rFonts w:ascii="Arial" w:hAnsi="Arial" w:cs="Arial"/>
          <w:bCs/>
          <w:sz w:val="24"/>
          <w:szCs w:val="24"/>
        </w:rPr>
        <w:t>offer,</w:t>
      </w:r>
      <w:r>
        <w:rPr>
          <w:rFonts w:ascii="Arial" w:hAnsi="Arial" w:cs="Arial"/>
          <w:bCs/>
          <w:sz w:val="24"/>
          <w:szCs w:val="24"/>
        </w:rPr>
        <w:t xml:space="preserve"> or they do not or </w:t>
      </w:r>
      <w:r w:rsidR="008F524B">
        <w:rPr>
          <w:rFonts w:ascii="Arial" w:hAnsi="Arial" w:cs="Arial"/>
          <w:bCs/>
          <w:sz w:val="24"/>
          <w:szCs w:val="24"/>
        </w:rPr>
        <w:t xml:space="preserve">are </w:t>
      </w:r>
      <w:r>
        <w:rPr>
          <w:rFonts w:ascii="Arial" w:hAnsi="Arial" w:cs="Arial"/>
          <w:bCs/>
          <w:sz w:val="24"/>
          <w:szCs w:val="24"/>
        </w:rPr>
        <w:t xml:space="preserve">unable to </w:t>
      </w:r>
      <w:r w:rsidR="008F524B">
        <w:rPr>
          <w:rFonts w:ascii="Arial" w:hAnsi="Arial" w:cs="Arial"/>
          <w:bCs/>
          <w:sz w:val="24"/>
          <w:szCs w:val="24"/>
        </w:rPr>
        <w:t xml:space="preserve">engage with services/supports. </w:t>
      </w:r>
    </w:p>
    <w:p w14:paraId="7F0F4DB6" w14:textId="77777777" w:rsidR="00E974A1" w:rsidRDefault="00E974A1" w:rsidP="00DC0B94">
      <w:pPr>
        <w:spacing w:after="0" w:line="240" w:lineRule="auto"/>
        <w:rPr>
          <w:rFonts w:ascii="Arial" w:hAnsi="Arial" w:cs="Arial"/>
          <w:bCs/>
          <w:sz w:val="24"/>
          <w:szCs w:val="24"/>
        </w:rPr>
      </w:pPr>
    </w:p>
    <w:p w14:paraId="3D5FB3AB" w14:textId="77777777" w:rsidR="005B245D" w:rsidRDefault="005B245D" w:rsidP="00DC0B94">
      <w:pPr>
        <w:spacing w:after="0" w:line="240" w:lineRule="auto"/>
        <w:rPr>
          <w:rFonts w:ascii="Arial" w:hAnsi="Arial" w:cs="Arial"/>
          <w:bCs/>
          <w:sz w:val="24"/>
          <w:szCs w:val="24"/>
        </w:rPr>
      </w:pPr>
    </w:p>
    <w:p w14:paraId="138022A0" w14:textId="77777777" w:rsidR="005B245D" w:rsidRDefault="005B245D" w:rsidP="00DC0B94">
      <w:pPr>
        <w:spacing w:after="0" w:line="240" w:lineRule="auto"/>
        <w:rPr>
          <w:rFonts w:ascii="Arial" w:hAnsi="Arial" w:cs="Arial"/>
          <w:bCs/>
          <w:sz w:val="24"/>
          <w:szCs w:val="24"/>
        </w:rPr>
      </w:pPr>
    </w:p>
    <w:p w14:paraId="33BC03DF" w14:textId="77777777" w:rsidR="005B245D" w:rsidRDefault="005B245D" w:rsidP="00DC0B94">
      <w:pPr>
        <w:spacing w:after="0" w:line="240" w:lineRule="auto"/>
        <w:rPr>
          <w:rFonts w:ascii="Arial" w:hAnsi="Arial" w:cs="Arial"/>
          <w:bCs/>
          <w:sz w:val="24"/>
          <w:szCs w:val="24"/>
        </w:rPr>
      </w:pPr>
    </w:p>
    <w:p w14:paraId="0683B2BC" w14:textId="77777777" w:rsidR="005B245D" w:rsidRDefault="004909D0" w:rsidP="00DC0B94">
      <w:pPr>
        <w:spacing w:after="0" w:line="240" w:lineRule="auto"/>
        <w:rPr>
          <w:rFonts w:ascii="Arial" w:hAnsi="Arial" w:cs="Arial"/>
          <w:b/>
          <w:sz w:val="24"/>
          <w:szCs w:val="24"/>
        </w:rPr>
      </w:pPr>
      <w:r w:rsidRPr="004909D0">
        <w:rPr>
          <w:rFonts w:ascii="Arial" w:hAnsi="Arial" w:cs="Arial"/>
          <w:b/>
          <w:sz w:val="24"/>
          <w:szCs w:val="24"/>
        </w:rPr>
        <w:lastRenderedPageBreak/>
        <w:t>ACTIONS</w:t>
      </w:r>
    </w:p>
    <w:p w14:paraId="5068E234" w14:textId="12F060AD" w:rsidR="00E974A1" w:rsidRDefault="005B245D" w:rsidP="00DC0B94">
      <w:pPr>
        <w:spacing w:after="0" w:line="240" w:lineRule="auto"/>
        <w:rPr>
          <w:rFonts w:ascii="Arial" w:hAnsi="Arial" w:cs="Arial"/>
          <w:b/>
          <w:sz w:val="24"/>
          <w:szCs w:val="24"/>
        </w:rPr>
      </w:pPr>
      <w:r>
        <w:rPr>
          <w:rFonts w:ascii="Arial" w:hAnsi="Arial" w:cs="Arial"/>
          <w:b/>
          <w:sz w:val="24"/>
          <w:szCs w:val="24"/>
        </w:rPr>
        <w:t>Key actions</w:t>
      </w:r>
      <w:r w:rsidR="004F2A30">
        <w:rPr>
          <w:rFonts w:ascii="Arial" w:hAnsi="Arial" w:cs="Arial"/>
          <w:b/>
          <w:sz w:val="24"/>
          <w:szCs w:val="24"/>
        </w:rPr>
        <w:t xml:space="preserve"> to achieve objective four</w:t>
      </w:r>
      <w:r w:rsidR="000E150C">
        <w:rPr>
          <w:rFonts w:ascii="Arial" w:hAnsi="Arial" w:cs="Arial"/>
          <w:b/>
          <w:sz w:val="24"/>
          <w:szCs w:val="24"/>
        </w:rPr>
        <w:t>:</w:t>
      </w:r>
    </w:p>
    <w:p w14:paraId="229455DF" w14:textId="77777777" w:rsidR="000E150C" w:rsidRPr="000E150C" w:rsidRDefault="000E150C" w:rsidP="00DC0B94">
      <w:pPr>
        <w:spacing w:after="0" w:line="240" w:lineRule="auto"/>
        <w:rPr>
          <w:rFonts w:ascii="Arial" w:hAnsi="Arial" w:cs="Arial"/>
          <w:bCs/>
          <w:sz w:val="24"/>
          <w:szCs w:val="24"/>
        </w:rPr>
      </w:pPr>
    </w:p>
    <w:p w14:paraId="39269CED" w14:textId="77777777" w:rsidR="004F2A30" w:rsidRDefault="004F2A30" w:rsidP="000E150C">
      <w:pPr>
        <w:pStyle w:val="ListParagraph"/>
        <w:numPr>
          <w:ilvl w:val="0"/>
          <w:numId w:val="5"/>
        </w:numPr>
        <w:spacing w:after="120" w:line="240" w:lineRule="auto"/>
        <w:ind w:left="425" w:hanging="425"/>
        <w:contextualSpacing w:val="0"/>
        <w:rPr>
          <w:rFonts w:ascii="Arial" w:hAnsi="Arial" w:cs="Arial"/>
          <w:bCs/>
          <w:sz w:val="24"/>
          <w:szCs w:val="24"/>
        </w:rPr>
      </w:pPr>
      <w:r>
        <w:rPr>
          <w:rFonts w:ascii="Arial" w:hAnsi="Arial" w:cs="Arial"/>
          <w:bCs/>
          <w:sz w:val="24"/>
          <w:szCs w:val="24"/>
        </w:rPr>
        <w:t>Create a stock profile for dispersed temporary accommodation and review against temporary accommodation standards.</w:t>
      </w:r>
    </w:p>
    <w:p w14:paraId="5C832396" w14:textId="2AB98A84" w:rsidR="004F2A30" w:rsidRDefault="004F2A30" w:rsidP="000E150C">
      <w:pPr>
        <w:pStyle w:val="ListParagraph"/>
        <w:numPr>
          <w:ilvl w:val="0"/>
          <w:numId w:val="5"/>
        </w:numPr>
        <w:spacing w:after="120" w:line="240" w:lineRule="auto"/>
        <w:ind w:left="425" w:hanging="425"/>
        <w:contextualSpacing w:val="0"/>
        <w:rPr>
          <w:rFonts w:ascii="Arial" w:hAnsi="Arial" w:cs="Arial"/>
          <w:bCs/>
          <w:sz w:val="24"/>
          <w:szCs w:val="24"/>
        </w:rPr>
      </w:pPr>
      <w:r>
        <w:rPr>
          <w:rFonts w:ascii="Arial" w:hAnsi="Arial" w:cs="Arial"/>
          <w:bCs/>
          <w:sz w:val="24"/>
          <w:szCs w:val="24"/>
        </w:rPr>
        <w:t>Continue to offer a conversion programme within available budget</w:t>
      </w:r>
      <w:r w:rsidR="005B245D">
        <w:rPr>
          <w:rFonts w:ascii="Arial" w:hAnsi="Arial" w:cs="Arial"/>
          <w:bCs/>
          <w:sz w:val="24"/>
          <w:szCs w:val="24"/>
        </w:rPr>
        <w:t>,</w:t>
      </w:r>
    </w:p>
    <w:p w14:paraId="2DF915D3" w14:textId="055FF061" w:rsidR="004F2A30" w:rsidRDefault="004F2A30" w:rsidP="000E150C">
      <w:pPr>
        <w:pStyle w:val="ListParagraph"/>
        <w:numPr>
          <w:ilvl w:val="0"/>
          <w:numId w:val="5"/>
        </w:numPr>
        <w:spacing w:after="120" w:line="240" w:lineRule="auto"/>
        <w:ind w:left="425" w:hanging="425"/>
        <w:contextualSpacing w:val="0"/>
        <w:rPr>
          <w:rFonts w:ascii="Arial" w:hAnsi="Arial" w:cs="Arial"/>
          <w:bCs/>
          <w:sz w:val="24"/>
          <w:szCs w:val="24"/>
        </w:rPr>
      </w:pPr>
      <w:r>
        <w:rPr>
          <w:rFonts w:ascii="Arial" w:hAnsi="Arial" w:cs="Arial"/>
          <w:bCs/>
          <w:sz w:val="24"/>
          <w:szCs w:val="24"/>
        </w:rPr>
        <w:t>Explore support and accommodation options for young people</w:t>
      </w:r>
      <w:r w:rsidR="002563E4">
        <w:rPr>
          <w:rFonts w:ascii="Arial" w:hAnsi="Arial" w:cs="Arial"/>
          <w:bCs/>
          <w:sz w:val="24"/>
          <w:szCs w:val="24"/>
        </w:rPr>
        <w:t xml:space="preserve"> aged </w:t>
      </w:r>
      <w:r>
        <w:rPr>
          <w:rFonts w:ascii="Arial" w:hAnsi="Arial" w:cs="Arial"/>
          <w:bCs/>
          <w:sz w:val="24"/>
          <w:szCs w:val="24"/>
        </w:rPr>
        <w:t>16-2</w:t>
      </w:r>
      <w:r w:rsidR="005B245D">
        <w:rPr>
          <w:rFonts w:ascii="Arial" w:hAnsi="Arial" w:cs="Arial"/>
          <w:bCs/>
          <w:sz w:val="24"/>
          <w:szCs w:val="24"/>
        </w:rPr>
        <w:t>1 years,</w:t>
      </w:r>
    </w:p>
    <w:p w14:paraId="47C6FB72" w14:textId="18D119FB" w:rsidR="004F2A30" w:rsidRPr="000323D0" w:rsidRDefault="004F2A30" w:rsidP="000E150C">
      <w:pPr>
        <w:pStyle w:val="ListParagraph"/>
        <w:numPr>
          <w:ilvl w:val="0"/>
          <w:numId w:val="5"/>
        </w:numPr>
        <w:spacing w:after="120" w:line="240" w:lineRule="auto"/>
        <w:ind w:left="425" w:hanging="425"/>
        <w:contextualSpacing w:val="0"/>
        <w:rPr>
          <w:rFonts w:ascii="Arial" w:hAnsi="Arial" w:cs="Arial"/>
          <w:bCs/>
          <w:sz w:val="24"/>
          <w:szCs w:val="24"/>
        </w:rPr>
      </w:pPr>
      <w:r w:rsidRPr="000323D0">
        <w:rPr>
          <w:rFonts w:ascii="Arial" w:hAnsi="Arial" w:cs="Arial"/>
          <w:bCs/>
          <w:sz w:val="24"/>
          <w:szCs w:val="24"/>
        </w:rPr>
        <w:t xml:space="preserve">Implement recommendations of </w:t>
      </w:r>
      <w:r w:rsidR="005B245D">
        <w:rPr>
          <w:rFonts w:ascii="Arial" w:hAnsi="Arial" w:cs="Arial"/>
          <w:bCs/>
          <w:sz w:val="24"/>
          <w:szCs w:val="24"/>
        </w:rPr>
        <w:t xml:space="preserve">the residential </w:t>
      </w:r>
      <w:r w:rsidRPr="000323D0">
        <w:rPr>
          <w:rFonts w:ascii="Arial" w:hAnsi="Arial" w:cs="Arial"/>
          <w:bCs/>
          <w:sz w:val="24"/>
          <w:szCs w:val="24"/>
        </w:rPr>
        <w:t xml:space="preserve">supported housing </w:t>
      </w:r>
      <w:r>
        <w:rPr>
          <w:rFonts w:ascii="Arial" w:hAnsi="Arial" w:cs="Arial"/>
          <w:bCs/>
          <w:sz w:val="24"/>
          <w:szCs w:val="24"/>
        </w:rPr>
        <w:t xml:space="preserve">review </w:t>
      </w:r>
      <w:r w:rsidRPr="000323D0">
        <w:rPr>
          <w:rFonts w:ascii="Arial" w:hAnsi="Arial" w:cs="Arial"/>
          <w:bCs/>
          <w:sz w:val="24"/>
          <w:szCs w:val="24"/>
        </w:rPr>
        <w:t xml:space="preserve">including smaller and self-contained </w:t>
      </w:r>
      <w:r>
        <w:rPr>
          <w:rFonts w:ascii="Arial" w:hAnsi="Arial" w:cs="Arial"/>
          <w:bCs/>
          <w:sz w:val="24"/>
          <w:szCs w:val="24"/>
        </w:rPr>
        <w:t>accommodation options</w:t>
      </w:r>
      <w:r w:rsidR="005B245D">
        <w:rPr>
          <w:rFonts w:ascii="Arial" w:hAnsi="Arial" w:cs="Arial"/>
          <w:bCs/>
          <w:sz w:val="24"/>
          <w:szCs w:val="24"/>
        </w:rPr>
        <w:t>, and</w:t>
      </w:r>
    </w:p>
    <w:p w14:paraId="265963F5" w14:textId="26E9D73C" w:rsidR="00A20BEB" w:rsidRPr="000E150C" w:rsidRDefault="004F2A30" w:rsidP="000E150C">
      <w:pPr>
        <w:pStyle w:val="ListParagraph"/>
        <w:numPr>
          <w:ilvl w:val="0"/>
          <w:numId w:val="5"/>
        </w:numPr>
        <w:spacing w:after="0" w:line="240" w:lineRule="auto"/>
        <w:ind w:left="426" w:hanging="426"/>
        <w:rPr>
          <w:rFonts w:ascii="Arial" w:eastAsiaTheme="minorEastAsia" w:hAnsi="Arial" w:cs="Arial"/>
          <w:sz w:val="24"/>
          <w:szCs w:val="24"/>
          <w:lang w:eastAsia="en-GB"/>
        </w:rPr>
      </w:pPr>
      <w:r w:rsidRPr="00E3521A">
        <w:rPr>
          <w:rFonts w:ascii="Arial" w:hAnsi="Arial" w:cs="Arial"/>
          <w:bCs/>
          <w:sz w:val="24"/>
          <w:szCs w:val="24"/>
        </w:rPr>
        <w:t xml:space="preserve">Explore </w:t>
      </w:r>
      <w:r w:rsidR="005B245D">
        <w:rPr>
          <w:rFonts w:ascii="Arial" w:hAnsi="Arial" w:cs="Arial"/>
          <w:bCs/>
          <w:sz w:val="24"/>
          <w:szCs w:val="24"/>
        </w:rPr>
        <w:t xml:space="preserve">the </w:t>
      </w:r>
      <w:r w:rsidRPr="00E3521A">
        <w:rPr>
          <w:rFonts w:ascii="Arial" w:hAnsi="Arial" w:cs="Arial"/>
          <w:bCs/>
          <w:sz w:val="24"/>
          <w:szCs w:val="24"/>
        </w:rPr>
        <w:t>delivery of rapid access accommodation in partnership with HSCP</w:t>
      </w:r>
      <w:r w:rsidR="005B245D">
        <w:rPr>
          <w:rFonts w:ascii="Arial" w:hAnsi="Arial" w:cs="Arial"/>
          <w:bCs/>
          <w:sz w:val="24"/>
          <w:szCs w:val="24"/>
        </w:rPr>
        <w:t xml:space="preserve"> colleagues.</w:t>
      </w:r>
    </w:p>
    <w:p w14:paraId="58DC216B" w14:textId="77777777" w:rsidR="000E150C" w:rsidRPr="000E150C" w:rsidRDefault="000E150C" w:rsidP="000E150C">
      <w:pPr>
        <w:spacing w:after="0" w:line="240" w:lineRule="auto"/>
        <w:rPr>
          <w:rFonts w:ascii="Arial" w:eastAsiaTheme="minorEastAsia" w:hAnsi="Arial" w:cs="Arial"/>
          <w:sz w:val="24"/>
          <w:szCs w:val="24"/>
          <w:lang w:eastAsia="en-GB"/>
        </w:rPr>
      </w:pPr>
    </w:p>
    <w:p w14:paraId="728560FD" w14:textId="77777777" w:rsidR="005B245D" w:rsidRDefault="005B245D">
      <w:pPr>
        <w:rPr>
          <w:rFonts w:ascii="Arial" w:hAnsi="Arial" w:cs="Arial"/>
          <w:b/>
          <w:color w:val="0070C0"/>
          <w:sz w:val="24"/>
          <w:szCs w:val="24"/>
          <w:u w:val="single"/>
        </w:rPr>
      </w:pPr>
      <w:r>
        <w:rPr>
          <w:rFonts w:ascii="Arial" w:hAnsi="Arial" w:cs="Arial"/>
          <w:b/>
          <w:color w:val="0070C0"/>
          <w:sz w:val="24"/>
          <w:szCs w:val="24"/>
          <w:u w:val="single"/>
        </w:rPr>
        <w:br w:type="page"/>
      </w:r>
    </w:p>
    <w:p w14:paraId="68D74A75" w14:textId="1814D6E9" w:rsidR="00A20BEB" w:rsidRPr="00A20BEB" w:rsidRDefault="00A20BEB" w:rsidP="000E150C">
      <w:pPr>
        <w:rPr>
          <w:rFonts w:ascii="Arial" w:hAnsi="Arial" w:cs="Arial"/>
          <w:b/>
          <w:color w:val="0070C0"/>
          <w:sz w:val="24"/>
          <w:szCs w:val="24"/>
          <w:u w:val="single"/>
        </w:rPr>
      </w:pPr>
      <w:r w:rsidRPr="00A20BEB">
        <w:rPr>
          <w:rFonts w:ascii="Arial" w:hAnsi="Arial" w:cs="Arial"/>
          <w:b/>
          <w:color w:val="0070C0"/>
          <w:sz w:val="24"/>
          <w:szCs w:val="24"/>
          <w:u w:val="single"/>
        </w:rPr>
        <w:lastRenderedPageBreak/>
        <w:t xml:space="preserve">Baseline position of Temporary Accommodation supply and use in West Dunbartonshire </w:t>
      </w:r>
    </w:p>
    <w:p w14:paraId="26506BD5" w14:textId="77777777" w:rsidR="00A20BEB" w:rsidRPr="00A20BEB" w:rsidRDefault="00A20BEB" w:rsidP="000E150C">
      <w:pPr>
        <w:spacing w:after="0" w:line="240" w:lineRule="auto"/>
        <w:ind w:right="-527"/>
        <w:jc w:val="both"/>
        <w:rPr>
          <w:rFonts w:ascii="Arial" w:eastAsia="Times New Roman" w:hAnsi="Arial" w:cs="Arial"/>
          <w:b/>
          <w:iCs/>
          <w:sz w:val="24"/>
          <w:szCs w:val="24"/>
        </w:rPr>
      </w:pPr>
      <w:r w:rsidRPr="00A20BEB">
        <w:rPr>
          <w:rFonts w:ascii="Arial" w:eastAsia="Times New Roman" w:hAnsi="Arial" w:cs="Arial"/>
          <w:b/>
          <w:iCs/>
          <w:sz w:val="24"/>
          <w:szCs w:val="24"/>
        </w:rPr>
        <w:t>Temporary accommodation</w:t>
      </w:r>
    </w:p>
    <w:p w14:paraId="7645917C" w14:textId="77777777" w:rsidR="00A20BEB" w:rsidRPr="00A20BEB" w:rsidRDefault="00A20BEB" w:rsidP="000E150C">
      <w:pPr>
        <w:spacing w:after="0" w:line="240" w:lineRule="auto"/>
        <w:ind w:right="-527"/>
        <w:jc w:val="both"/>
        <w:rPr>
          <w:rFonts w:ascii="Arial" w:eastAsia="Times New Roman" w:hAnsi="Arial" w:cs="Arial"/>
          <w:iCs/>
          <w:sz w:val="16"/>
          <w:szCs w:val="16"/>
        </w:rPr>
      </w:pPr>
    </w:p>
    <w:p w14:paraId="65EB2A58" w14:textId="6CA7D59B" w:rsidR="00A20BEB" w:rsidRPr="00A20BEB" w:rsidRDefault="00A20BEB" w:rsidP="000E150C">
      <w:pPr>
        <w:spacing w:after="0" w:line="240" w:lineRule="auto"/>
        <w:ind w:right="-527"/>
        <w:rPr>
          <w:rFonts w:ascii="Arial" w:eastAsia="Times New Roman" w:hAnsi="Arial" w:cs="Arial"/>
          <w:bCs/>
          <w:iCs/>
          <w:sz w:val="24"/>
          <w:szCs w:val="24"/>
        </w:rPr>
      </w:pPr>
      <w:r w:rsidRPr="00A20BEB">
        <w:rPr>
          <w:rFonts w:ascii="Arial" w:eastAsia="Times New Roman" w:hAnsi="Arial" w:cs="Arial"/>
          <w:bCs/>
          <w:iCs/>
          <w:sz w:val="24"/>
          <w:szCs w:val="24"/>
        </w:rPr>
        <w:t>The provision and use of temporary accommodation over the past 4 years has been affected by the Covid-19 pandemic.</w:t>
      </w:r>
      <w:r w:rsidR="000E150C">
        <w:rPr>
          <w:rFonts w:ascii="Arial" w:eastAsia="Times New Roman" w:hAnsi="Arial" w:cs="Arial"/>
          <w:bCs/>
          <w:iCs/>
          <w:sz w:val="24"/>
          <w:szCs w:val="24"/>
        </w:rPr>
        <w:t xml:space="preserve"> </w:t>
      </w:r>
      <w:r w:rsidRPr="00A20BEB">
        <w:rPr>
          <w:rFonts w:ascii="Arial" w:eastAsia="Times New Roman" w:hAnsi="Arial" w:cs="Arial"/>
          <w:bCs/>
          <w:iCs/>
          <w:sz w:val="24"/>
          <w:szCs w:val="24"/>
        </w:rPr>
        <w:t xml:space="preserve"> The overall length of time spent in temporary accommodation ha</w:t>
      </w:r>
      <w:r w:rsidR="005B245D">
        <w:rPr>
          <w:rFonts w:ascii="Arial" w:eastAsia="Times New Roman" w:hAnsi="Arial" w:cs="Arial"/>
          <w:bCs/>
          <w:iCs/>
          <w:sz w:val="24"/>
          <w:szCs w:val="24"/>
        </w:rPr>
        <w:t>s</w:t>
      </w:r>
      <w:r w:rsidRPr="00A20BEB">
        <w:rPr>
          <w:rFonts w:ascii="Arial" w:eastAsia="Times New Roman" w:hAnsi="Arial" w:cs="Arial"/>
          <w:bCs/>
          <w:iCs/>
          <w:sz w:val="24"/>
          <w:szCs w:val="24"/>
        </w:rPr>
        <w:t xml:space="preserve"> decreased and is now lower than what it was in 2019/20 – pre pandemic.  However, the demand for temporary flats (LA dwellings) is still high.  Letting activity has yet to return to pre-pandemic levels and the number of households in temporary accommodation remains high. </w:t>
      </w:r>
    </w:p>
    <w:p w14:paraId="4F76DE00" w14:textId="77777777" w:rsidR="00A20BEB" w:rsidRDefault="00A20BEB" w:rsidP="00A20BEB">
      <w:pPr>
        <w:spacing w:after="0" w:line="240" w:lineRule="auto"/>
        <w:ind w:left="360" w:right="-527"/>
        <w:jc w:val="both"/>
        <w:rPr>
          <w:rFonts w:ascii="Arial" w:eastAsia="Times New Roman" w:hAnsi="Arial" w:cs="Arial"/>
          <w:iCs/>
          <w:color w:val="FF0000"/>
          <w:sz w:val="24"/>
          <w:szCs w:val="24"/>
        </w:rPr>
      </w:pPr>
    </w:p>
    <w:p w14:paraId="1CEE60FA" w14:textId="66D68E22" w:rsidR="00392AC4" w:rsidRPr="00392AC4" w:rsidRDefault="00392AC4" w:rsidP="000E150C">
      <w:pPr>
        <w:spacing w:after="120" w:line="240" w:lineRule="auto"/>
        <w:ind w:right="-527"/>
        <w:jc w:val="both"/>
        <w:rPr>
          <w:rFonts w:ascii="Arial" w:eastAsia="Times New Roman" w:hAnsi="Arial" w:cs="Arial"/>
          <w:iCs/>
          <w:sz w:val="24"/>
          <w:szCs w:val="24"/>
        </w:rPr>
      </w:pPr>
      <w:r w:rsidRPr="002563E4">
        <w:rPr>
          <w:rFonts w:ascii="Arial" w:eastAsia="Times New Roman" w:hAnsi="Arial" w:cs="Arial"/>
          <w:b/>
          <w:bCs/>
          <w:iCs/>
          <w:sz w:val="24"/>
          <w:szCs w:val="24"/>
        </w:rPr>
        <w:t>Table 10</w:t>
      </w:r>
      <w:r w:rsidRPr="00392AC4">
        <w:rPr>
          <w:rFonts w:ascii="Arial" w:eastAsia="Times New Roman" w:hAnsi="Arial" w:cs="Arial"/>
          <w:iCs/>
          <w:sz w:val="24"/>
          <w:szCs w:val="24"/>
        </w:rPr>
        <w:t xml:space="preserve"> </w:t>
      </w:r>
      <w:r>
        <w:rPr>
          <w:rFonts w:ascii="Arial" w:eastAsia="Times New Roman" w:hAnsi="Arial" w:cs="Arial"/>
          <w:iCs/>
          <w:sz w:val="24"/>
          <w:szCs w:val="24"/>
        </w:rPr>
        <w:t>shows type of temporary accommodation and average times</w:t>
      </w:r>
    </w:p>
    <w:tbl>
      <w:tblPr>
        <w:tblW w:w="7655" w:type="dxa"/>
        <w:tblInd w:w="-5" w:type="dxa"/>
        <w:tblLayout w:type="fixed"/>
        <w:tblLook w:val="04A0" w:firstRow="1" w:lastRow="0" w:firstColumn="1" w:lastColumn="0" w:noHBand="0" w:noVBand="1"/>
      </w:tblPr>
      <w:tblGrid>
        <w:gridCol w:w="3404"/>
        <w:gridCol w:w="1421"/>
        <w:gridCol w:w="1418"/>
        <w:gridCol w:w="1412"/>
      </w:tblGrid>
      <w:tr w:rsidR="00A20BEB" w14:paraId="1231BB0E" w14:textId="77777777" w:rsidTr="000E150C">
        <w:trPr>
          <w:trHeight w:val="335"/>
        </w:trPr>
        <w:tc>
          <w:tcPr>
            <w:tcW w:w="340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E2F962C" w14:textId="77777777" w:rsidR="00A20BEB" w:rsidRPr="005B245D" w:rsidRDefault="00A20BEB" w:rsidP="000E150C">
            <w:pPr>
              <w:spacing w:after="0" w:line="240" w:lineRule="auto"/>
              <w:ind w:left="174"/>
              <w:rPr>
                <w:rFonts w:ascii="Arial" w:eastAsia="Times New Roman" w:hAnsi="Arial" w:cs="Arial"/>
                <w:b/>
                <w:bCs/>
                <w:color w:val="FFFFFF" w:themeColor="background1"/>
                <w:kern w:val="2"/>
                <w:sz w:val="21"/>
                <w:szCs w:val="21"/>
                <w:lang w:eastAsia="en-GB"/>
                <w14:ligatures w14:val="standardContextual"/>
              </w:rPr>
            </w:pPr>
            <w:r w:rsidRPr="005B245D">
              <w:rPr>
                <w:rFonts w:ascii="Arial" w:eastAsia="Times New Roman" w:hAnsi="Arial" w:cs="Arial"/>
                <w:b/>
                <w:bCs/>
                <w:color w:val="FFFFFF" w:themeColor="background1"/>
                <w:kern w:val="2"/>
                <w:sz w:val="21"/>
                <w:szCs w:val="21"/>
                <w:lang w:eastAsia="en-GB"/>
                <w14:ligatures w14:val="standardContextual"/>
              </w:rPr>
              <w:t>Type of temporary accommodation</w:t>
            </w:r>
          </w:p>
        </w:tc>
        <w:tc>
          <w:tcPr>
            <w:tcW w:w="1421"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22A0C63E" w14:textId="77777777" w:rsidR="00A20BEB" w:rsidRPr="005B245D" w:rsidRDefault="00A20BEB" w:rsidP="000E150C">
            <w:pPr>
              <w:spacing w:after="0" w:line="240" w:lineRule="auto"/>
              <w:ind w:left="360"/>
              <w:rPr>
                <w:rFonts w:ascii="Arial" w:hAnsi="Arial" w:cs="Arial"/>
                <w:b/>
                <w:bCs/>
                <w:color w:val="FFFFFF"/>
                <w:kern w:val="2"/>
                <w:sz w:val="21"/>
                <w:szCs w:val="21"/>
                <w14:ligatures w14:val="standardContextual"/>
              </w:rPr>
            </w:pPr>
            <w:r w:rsidRPr="005B245D">
              <w:rPr>
                <w:rFonts w:ascii="Arial" w:hAnsi="Arial" w:cs="Arial"/>
                <w:b/>
                <w:bCs/>
                <w:color w:val="FFFFFF"/>
                <w:kern w:val="2"/>
                <w:sz w:val="21"/>
                <w:szCs w:val="21"/>
                <w14:ligatures w14:val="standardContextual"/>
              </w:rPr>
              <w:t>2021/22</w:t>
            </w:r>
          </w:p>
          <w:p w14:paraId="52050F39" w14:textId="768A9C01" w:rsidR="00A20BEB" w:rsidRPr="005B245D" w:rsidRDefault="00A20BEB" w:rsidP="000E150C">
            <w:pPr>
              <w:spacing w:after="0" w:line="240" w:lineRule="auto"/>
              <w:ind w:left="360"/>
              <w:rPr>
                <w:rFonts w:ascii="Arial" w:hAnsi="Arial" w:cs="Arial"/>
                <w:b/>
                <w:bCs/>
                <w:color w:val="FFFFFF"/>
                <w:kern w:val="2"/>
                <w:sz w:val="21"/>
                <w:szCs w:val="21"/>
                <w14:ligatures w14:val="standardContextual"/>
              </w:rPr>
            </w:pPr>
            <w:r w:rsidRPr="005B245D">
              <w:rPr>
                <w:rFonts w:ascii="Arial" w:hAnsi="Arial" w:cs="Arial"/>
                <w:b/>
                <w:bCs/>
                <w:color w:val="FFFFFF"/>
                <w:kern w:val="2"/>
                <w:sz w:val="21"/>
                <w:szCs w:val="21"/>
                <w14:ligatures w14:val="standardContextual"/>
              </w:rPr>
              <w:t>Ave days</w:t>
            </w:r>
          </w:p>
        </w:tc>
        <w:tc>
          <w:tcPr>
            <w:tcW w:w="1418"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2725E230" w14:textId="77777777" w:rsidR="00A20BEB" w:rsidRPr="005B245D" w:rsidRDefault="00A20BEB" w:rsidP="000E150C">
            <w:pPr>
              <w:spacing w:after="0" w:line="240" w:lineRule="auto"/>
              <w:ind w:left="360"/>
              <w:rPr>
                <w:rFonts w:ascii="Arial" w:hAnsi="Arial" w:cs="Arial"/>
                <w:b/>
                <w:bCs/>
                <w:color w:val="FFFFFF"/>
                <w:kern w:val="2"/>
                <w:sz w:val="21"/>
                <w:szCs w:val="21"/>
                <w14:ligatures w14:val="standardContextual"/>
              </w:rPr>
            </w:pPr>
            <w:r w:rsidRPr="005B245D">
              <w:rPr>
                <w:rFonts w:ascii="Arial" w:hAnsi="Arial" w:cs="Arial"/>
                <w:b/>
                <w:bCs/>
                <w:color w:val="FFFFFF"/>
                <w:kern w:val="2"/>
                <w:sz w:val="21"/>
                <w:szCs w:val="21"/>
                <w14:ligatures w14:val="standardContextual"/>
              </w:rPr>
              <w:t>2022/23</w:t>
            </w:r>
          </w:p>
          <w:p w14:paraId="3B2FE245" w14:textId="3E8FC35B" w:rsidR="00A20BEB" w:rsidRPr="005B245D" w:rsidRDefault="00A20BEB" w:rsidP="000E150C">
            <w:pPr>
              <w:spacing w:after="0" w:line="240" w:lineRule="auto"/>
              <w:ind w:left="360"/>
              <w:rPr>
                <w:rFonts w:ascii="Arial" w:hAnsi="Arial" w:cs="Arial"/>
                <w:b/>
                <w:bCs/>
                <w:color w:val="FFFFFF"/>
                <w:kern w:val="2"/>
                <w:sz w:val="21"/>
                <w:szCs w:val="21"/>
                <w14:ligatures w14:val="standardContextual"/>
              </w:rPr>
            </w:pPr>
            <w:r w:rsidRPr="005B245D">
              <w:rPr>
                <w:rFonts w:ascii="Arial" w:hAnsi="Arial" w:cs="Arial"/>
                <w:b/>
                <w:bCs/>
                <w:color w:val="FFFFFF"/>
                <w:kern w:val="2"/>
                <w:sz w:val="21"/>
                <w:szCs w:val="21"/>
                <w14:ligatures w14:val="standardContextual"/>
              </w:rPr>
              <w:t>Ave days</w:t>
            </w:r>
          </w:p>
        </w:tc>
        <w:tc>
          <w:tcPr>
            <w:tcW w:w="1412"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37084E34" w14:textId="77777777" w:rsidR="00A20BEB" w:rsidRPr="005B245D" w:rsidRDefault="00A20BEB" w:rsidP="000E150C">
            <w:pPr>
              <w:spacing w:after="0" w:line="240" w:lineRule="auto"/>
              <w:ind w:left="360"/>
              <w:rPr>
                <w:rFonts w:ascii="Arial" w:hAnsi="Arial" w:cs="Arial"/>
                <w:b/>
                <w:bCs/>
                <w:color w:val="FFFFFF"/>
                <w:kern w:val="2"/>
                <w:sz w:val="21"/>
                <w:szCs w:val="21"/>
                <w14:ligatures w14:val="standardContextual"/>
              </w:rPr>
            </w:pPr>
            <w:r w:rsidRPr="005B245D">
              <w:rPr>
                <w:rFonts w:ascii="Arial" w:hAnsi="Arial" w:cs="Arial"/>
                <w:b/>
                <w:bCs/>
                <w:color w:val="FFFFFF"/>
                <w:kern w:val="2"/>
                <w:sz w:val="21"/>
                <w:szCs w:val="21"/>
                <w14:ligatures w14:val="standardContextual"/>
              </w:rPr>
              <w:t>2023/24</w:t>
            </w:r>
          </w:p>
          <w:p w14:paraId="09D6D839" w14:textId="2C46509A" w:rsidR="00A20BEB" w:rsidRPr="005B245D" w:rsidRDefault="00A20BEB" w:rsidP="000E150C">
            <w:pPr>
              <w:spacing w:after="0" w:line="240" w:lineRule="auto"/>
              <w:ind w:left="360"/>
              <w:rPr>
                <w:rFonts w:ascii="Arial" w:hAnsi="Arial" w:cs="Arial"/>
                <w:b/>
                <w:bCs/>
                <w:color w:val="FFFFFF"/>
                <w:kern w:val="2"/>
                <w:sz w:val="21"/>
                <w:szCs w:val="21"/>
                <w14:ligatures w14:val="standardContextual"/>
              </w:rPr>
            </w:pPr>
            <w:r w:rsidRPr="005B245D">
              <w:rPr>
                <w:rFonts w:ascii="Arial" w:hAnsi="Arial" w:cs="Arial"/>
                <w:b/>
                <w:bCs/>
                <w:color w:val="FFFFFF"/>
                <w:kern w:val="2"/>
                <w:sz w:val="21"/>
                <w:szCs w:val="21"/>
                <w14:ligatures w14:val="standardContextual"/>
              </w:rPr>
              <w:t>Ave days</w:t>
            </w:r>
          </w:p>
        </w:tc>
      </w:tr>
      <w:tr w:rsidR="00A20BEB" w14:paraId="5C151F6F" w14:textId="77777777" w:rsidTr="000E150C">
        <w:trPr>
          <w:trHeight w:hRule="exact" w:val="340"/>
        </w:trPr>
        <w:tc>
          <w:tcPr>
            <w:tcW w:w="3404" w:type="dxa"/>
            <w:tcBorders>
              <w:top w:val="nil"/>
              <w:left w:val="single" w:sz="4" w:space="0" w:color="auto"/>
              <w:bottom w:val="single" w:sz="4" w:space="0" w:color="auto"/>
              <w:right w:val="single" w:sz="4" w:space="0" w:color="auto"/>
            </w:tcBorders>
            <w:vAlign w:val="center"/>
            <w:hideMark/>
          </w:tcPr>
          <w:p w14:paraId="18E1D258" w14:textId="77777777" w:rsidR="00A20BEB" w:rsidRPr="005B245D" w:rsidRDefault="00A20BEB" w:rsidP="000E150C">
            <w:pPr>
              <w:spacing w:after="0" w:line="240" w:lineRule="auto"/>
              <w:ind w:left="174"/>
              <w:jc w:val="both"/>
              <w:rPr>
                <w:rFonts w:ascii="Arial" w:eastAsia="Times New Roman" w:hAnsi="Arial" w:cs="Arial"/>
                <w:color w:val="000000"/>
                <w:kern w:val="2"/>
                <w:lang w:eastAsia="en-GB"/>
                <w14:ligatures w14:val="standardContextual"/>
              </w:rPr>
            </w:pPr>
            <w:r w:rsidRPr="005B245D">
              <w:rPr>
                <w:rFonts w:ascii="Arial" w:eastAsia="Times New Roman" w:hAnsi="Arial" w:cs="Arial"/>
                <w:color w:val="000000"/>
                <w:kern w:val="2"/>
                <w:lang w:eastAsia="en-GB"/>
                <w14:ligatures w14:val="standardContextual"/>
              </w:rPr>
              <w:t>LA ordinary dwelling</w:t>
            </w:r>
          </w:p>
        </w:tc>
        <w:tc>
          <w:tcPr>
            <w:tcW w:w="1421" w:type="dxa"/>
            <w:tcBorders>
              <w:top w:val="nil"/>
              <w:left w:val="nil"/>
              <w:bottom w:val="single" w:sz="4" w:space="0" w:color="auto"/>
              <w:right w:val="single" w:sz="4" w:space="0" w:color="auto"/>
            </w:tcBorders>
            <w:vAlign w:val="center"/>
            <w:hideMark/>
          </w:tcPr>
          <w:p w14:paraId="2A4F2DAC"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126.5</w:t>
            </w:r>
          </w:p>
        </w:tc>
        <w:tc>
          <w:tcPr>
            <w:tcW w:w="1418" w:type="dxa"/>
            <w:tcBorders>
              <w:top w:val="nil"/>
              <w:left w:val="nil"/>
              <w:bottom w:val="single" w:sz="4" w:space="0" w:color="auto"/>
              <w:right w:val="single" w:sz="4" w:space="0" w:color="auto"/>
            </w:tcBorders>
            <w:vAlign w:val="center"/>
            <w:hideMark/>
          </w:tcPr>
          <w:p w14:paraId="3A97DFB3"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135.5</w:t>
            </w:r>
          </w:p>
        </w:tc>
        <w:tc>
          <w:tcPr>
            <w:tcW w:w="1412" w:type="dxa"/>
            <w:tcBorders>
              <w:top w:val="nil"/>
              <w:left w:val="nil"/>
              <w:bottom w:val="single" w:sz="4" w:space="0" w:color="auto"/>
              <w:right w:val="single" w:sz="4" w:space="0" w:color="auto"/>
            </w:tcBorders>
            <w:vAlign w:val="center"/>
            <w:hideMark/>
          </w:tcPr>
          <w:p w14:paraId="6F6DA30D"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149.7</w:t>
            </w:r>
          </w:p>
        </w:tc>
      </w:tr>
      <w:tr w:rsidR="00A20BEB" w14:paraId="428811E2" w14:textId="77777777" w:rsidTr="005B245D">
        <w:trPr>
          <w:trHeight w:hRule="exact" w:val="558"/>
        </w:trPr>
        <w:tc>
          <w:tcPr>
            <w:tcW w:w="3404" w:type="dxa"/>
            <w:tcBorders>
              <w:top w:val="nil"/>
              <w:left w:val="single" w:sz="4" w:space="0" w:color="auto"/>
              <w:bottom w:val="single" w:sz="4" w:space="0" w:color="auto"/>
              <w:right w:val="single" w:sz="4" w:space="0" w:color="auto"/>
            </w:tcBorders>
            <w:vAlign w:val="center"/>
            <w:hideMark/>
          </w:tcPr>
          <w:p w14:paraId="3163CCF4" w14:textId="77777777" w:rsidR="00A20BEB" w:rsidRPr="005B245D" w:rsidRDefault="00A20BEB" w:rsidP="000E150C">
            <w:pPr>
              <w:spacing w:after="0" w:line="240" w:lineRule="auto"/>
              <w:ind w:left="174"/>
              <w:jc w:val="both"/>
              <w:rPr>
                <w:rFonts w:ascii="Arial" w:eastAsia="Times New Roman" w:hAnsi="Arial" w:cs="Arial"/>
                <w:color w:val="000000"/>
                <w:kern w:val="2"/>
                <w:lang w:eastAsia="en-GB"/>
                <w14:ligatures w14:val="standardContextual"/>
              </w:rPr>
            </w:pPr>
            <w:r w:rsidRPr="005B245D">
              <w:rPr>
                <w:rFonts w:ascii="Arial" w:eastAsia="Times New Roman" w:hAnsi="Arial" w:cs="Arial"/>
                <w:color w:val="000000"/>
                <w:kern w:val="2"/>
                <w:lang w:eastAsia="en-GB"/>
                <w14:ligatures w14:val="standardContextual"/>
              </w:rPr>
              <w:t>Housing association/RSL dwelling</w:t>
            </w:r>
          </w:p>
        </w:tc>
        <w:tc>
          <w:tcPr>
            <w:tcW w:w="1421" w:type="dxa"/>
            <w:tcBorders>
              <w:top w:val="nil"/>
              <w:left w:val="nil"/>
              <w:bottom w:val="single" w:sz="4" w:space="0" w:color="auto"/>
              <w:right w:val="single" w:sz="4" w:space="0" w:color="auto"/>
            </w:tcBorders>
            <w:vAlign w:val="center"/>
            <w:hideMark/>
          </w:tcPr>
          <w:p w14:paraId="5CBA6822"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226.5</w:t>
            </w:r>
          </w:p>
        </w:tc>
        <w:tc>
          <w:tcPr>
            <w:tcW w:w="1418" w:type="dxa"/>
            <w:tcBorders>
              <w:top w:val="nil"/>
              <w:left w:val="nil"/>
              <w:bottom w:val="single" w:sz="4" w:space="0" w:color="auto"/>
              <w:right w:val="single" w:sz="4" w:space="0" w:color="auto"/>
            </w:tcBorders>
            <w:vAlign w:val="center"/>
            <w:hideMark/>
          </w:tcPr>
          <w:p w14:paraId="7639C2BB"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338.5</w:t>
            </w:r>
          </w:p>
        </w:tc>
        <w:tc>
          <w:tcPr>
            <w:tcW w:w="1412" w:type="dxa"/>
            <w:tcBorders>
              <w:top w:val="nil"/>
              <w:left w:val="nil"/>
              <w:bottom w:val="single" w:sz="4" w:space="0" w:color="auto"/>
              <w:right w:val="single" w:sz="4" w:space="0" w:color="auto"/>
            </w:tcBorders>
            <w:vAlign w:val="center"/>
            <w:hideMark/>
          </w:tcPr>
          <w:p w14:paraId="20F06CBB"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760</w:t>
            </w:r>
          </w:p>
        </w:tc>
      </w:tr>
      <w:tr w:rsidR="00A20BEB" w14:paraId="29E2FD8D" w14:textId="77777777" w:rsidTr="000E150C">
        <w:trPr>
          <w:trHeight w:hRule="exact" w:val="340"/>
        </w:trPr>
        <w:tc>
          <w:tcPr>
            <w:tcW w:w="3404" w:type="dxa"/>
            <w:tcBorders>
              <w:top w:val="nil"/>
              <w:left w:val="single" w:sz="4" w:space="0" w:color="auto"/>
              <w:bottom w:val="single" w:sz="4" w:space="0" w:color="auto"/>
              <w:right w:val="single" w:sz="4" w:space="0" w:color="auto"/>
            </w:tcBorders>
            <w:vAlign w:val="center"/>
            <w:hideMark/>
          </w:tcPr>
          <w:p w14:paraId="7922DDAB" w14:textId="77777777" w:rsidR="00A20BEB" w:rsidRPr="005B245D" w:rsidRDefault="00A20BEB" w:rsidP="000E150C">
            <w:pPr>
              <w:spacing w:after="0" w:line="240" w:lineRule="auto"/>
              <w:ind w:left="174"/>
              <w:jc w:val="both"/>
              <w:rPr>
                <w:rFonts w:ascii="Arial" w:eastAsia="Times New Roman" w:hAnsi="Arial" w:cs="Arial"/>
                <w:color w:val="000000"/>
                <w:kern w:val="2"/>
                <w:lang w:eastAsia="en-GB"/>
                <w14:ligatures w14:val="standardContextual"/>
              </w:rPr>
            </w:pPr>
            <w:r w:rsidRPr="005B245D">
              <w:rPr>
                <w:rFonts w:ascii="Arial" w:eastAsia="Times New Roman" w:hAnsi="Arial" w:cs="Arial"/>
                <w:color w:val="000000"/>
                <w:kern w:val="2"/>
                <w:lang w:eastAsia="en-GB"/>
                <w14:ligatures w14:val="standardContextual"/>
              </w:rPr>
              <w:t>Hostel - local authority owned</w:t>
            </w:r>
          </w:p>
        </w:tc>
        <w:tc>
          <w:tcPr>
            <w:tcW w:w="1421" w:type="dxa"/>
            <w:tcBorders>
              <w:top w:val="nil"/>
              <w:left w:val="nil"/>
              <w:bottom w:val="single" w:sz="4" w:space="0" w:color="auto"/>
              <w:right w:val="single" w:sz="4" w:space="0" w:color="auto"/>
            </w:tcBorders>
            <w:vAlign w:val="center"/>
            <w:hideMark/>
          </w:tcPr>
          <w:p w14:paraId="499EEFC4"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70.6</w:t>
            </w:r>
          </w:p>
        </w:tc>
        <w:tc>
          <w:tcPr>
            <w:tcW w:w="1418" w:type="dxa"/>
            <w:tcBorders>
              <w:top w:val="nil"/>
              <w:left w:val="nil"/>
              <w:bottom w:val="single" w:sz="4" w:space="0" w:color="auto"/>
              <w:right w:val="single" w:sz="4" w:space="0" w:color="auto"/>
            </w:tcBorders>
            <w:vAlign w:val="center"/>
            <w:hideMark/>
          </w:tcPr>
          <w:p w14:paraId="71611BC6"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37</w:t>
            </w:r>
          </w:p>
        </w:tc>
        <w:tc>
          <w:tcPr>
            <w:tcW w:w="1412" w:type="dxa"/>
            <w:tcBorders>
              <w:top w:val="nil"/>
              <w:left w:val="nil"/>
              <w:bottom w:val="single" w:sz="4" w:space="0" w:color="auto"/>
              <w:right w:val="single" w:sz="4" w:space="0" w:color="auto"/>
            </w:tcBorders>
            <w:vAlign w:val="center"/>
            <w:hideMark/>
          </w:tcPr>
          <w:p w14:paraId="35737883"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34.2</w:t>
            </w:r>
          </w:p>
        </w:tc>
      </w:tr>
      <w:tr w:rsidR="00A20BEB" w14:paraId="74F9693B" w14:textId="77777777" w:rsidTr="000E150C">
        <w:trPr>
          <w:trHeight w:hRule="exact" w:val="340"/>
        </w:trPr>
        <w:tc>
          <w:tcPr>
            <w:tcW w:w="3404" w:type="dxa"/>
            <w:tcBorders>
              <w:top w:val="nil"/>
              <w:left w:val="single" w:sz="4" w:space="0" w:color="auto"/>
              <w:bottom w:val="single" w:sz="4" w:space="0" w:color="auto"/>
              <w:right w:val="single" w:sz="4" w:space="0" w:color="auto"/>
            </w:tcBorders>
            <w:vAlign w:val="center"/>
            <w:hideMark/>
          </w:tcPr>
          <w:p w14:paraId="0425DA66" w14:textId="77777777" w:rsidR="00A20BEB" w:rsidRPr="005B245D" w:rsidRDefault="00A20BEB" w:rsidP="000E150C">
            <w:pPr>
              <w:spacing w:after="0" w:line="240" w:lineRule="auto"/>
              <w:ind w:left="174"/>
              <w:jc w:val="both"/>
              <w:rPr>
                <w:rFonts w:ascii="Arial" w:eastAsia="Times New Roman" w:hAnsi="Arial" w:cs="Arial"/>
                <w:color w:val="000000"/>
                <w:kern w:val="2"/>
                <w:lang w:eastAsia="en-GB"/>
                <w14:ligatures w14:val="standardContextual"/>
              </w:rPr>
            </w:pPr>
            <w:r w:rsidRPr="005B245D">
              <w:rPr>
                <w:rFonts w:ascii="Arial" w:eastAsia="Times New Roman" w:hAnsi="Arial" w:cs="Arial"/>
                <w:color w:val="000000"/>
                <w:kern w:val="2"/>
                <w:lang w:eastAsia="en-GB"/>
                <w14:ligatures w14:val="standardContextual"/>
              </w:rPr>
              <w:t>Hostel – RSL</w:t>
            </w:r>
          </w:p>
        </w:tc>
        <w:tc>
          <w:tcPr>
            <w:tcW w:w="1421" w:type="dxa"/>
            <w:tcBorders>
              <w:top w:val="nil"/>
              <w:left w:val="nil"/>
              <w:bottom w:val="single" w:sz="4" w:space="0" w:color="auto"/>
              <w:right w:val="single" w:sz="4" w:space="0" w:color="auto"/>
            </w:tcBorders>
            <w:vAlign w:val="center"/>
            <w:hideMark/>
          </w:tcPr>
          <w:p w14:paraId="3B383C2B"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431.8</w:t>
            </w:r>
          </w:p>
        </w:tc>
        <w:tc>
          <w:tcPr>
            <w:tcW w:w="1418" w:type="dxa"/>
            <w:tcBorders>
              <w:top w:val="nil"/>
              <w:left w:val="nil"/>
              <w:bottom w:val="single" w:sz="4" w:space="0" w:color="auto"/>
              <w:right w:val="single" w:sz="4" w:space="0" w:color="auto"/>
            </w:tcBorders>
            <w:vAlign w:val="center"/>
            <w:hideMark/>
          </w:tcPr>
          <w:p w14:paraId="7769118A"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662.8</w:t>
            </w:r>
          </w:p>
        </w:tc>
        <w:tc>
          <w:tcPr>
            <w:tcW w:w="1412" w:type="dxa"/>
            <w:tcBorders>
              <w:top w:val="nil"/>
              <w:left w:val="nil"/>
              <w:bottom w:val="single" w:sz="4" w:space="0" w:color="auto"/>
              <w:right w:val="single" w:sz="4" w:space="0" w:color="auto"/>
            </w:tcBorders>
            <w:vAlign w:val="center"/>
            <w:hideMark/>
          </w:tcPr>
          <w:p w14:paraId="14D2C5C2"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0</w:t>
            </w:r>
          </w:p>
        </w:tc>
      </w:tr>
      <w:tr w:rsidR="00A20BEB" w14:paraId="59F52179" w14:textId="77777777" w:rsidTr="000E150C">
        <w:trPr>
          <w:trHeight w:hRule="exact" w:val="340"/>
        </w:trPr>
        <w:tc>
          <w:tcPr>
            <w:tcW w:w="3404" w:type="dxa"/>
            <w:tcBorders>
              <w:top w:val="nil"/>
              <w:left w:val="single" w:sz="4" w:space="0" w:color="auto"/>
              <w:bottom w:val="single" w:sz="4" w:space="0" w:color="auto"/>
              <w:right w:val="single" w:sz="4" w:space="0" w:color="auto"/>
            </w:tcBorders>
            <w:vAlign w:val="center"/>
            <w:hideMark/>
          </w:tcPr>
          <w:p w14:paraId="1F4700C2" w14:textId="77777777" w:rsidR="00A20BEB" w:rsidRPr="005B245D" w:rsidRDefault="00A20BEB" w:rsidP="000E150C">
            <w:pPr>
              <w:spacing w:after="0" w:line="240" w:lineRule="auto"/>
              <w:ind w:left="174"/>
              <w:jc w:val="both"/>
              <w:rPr>
                <w:rFonts w:ascii="Arial" w:eastAsia="Times New Roman" w:hAnsi="Arial" w:cs="Arial"/>
                <w:color w:val="000000"/>
                <w:kern w:val="2"/>
                <w:lang w:eastAsia="en-GB"/>
                <w14:ligatures w14:val="standardContextual"/>
              </w:rPr>
            </w:pPr>
            <w:r w:rsidRPr="005B245D">
              <w:rPr>
                <w:rFonts w:ascii="Arial" w:eastAsia="Times New Roman" w:hAnsi="Arial" w:cs="Arial"/>
                <w:color w:val="000000"/>
                <w:kern w:val="2"/>
                <w:lang w:eastAsia="en-GB"/>
                <w14:ligatures w14:val="standardContextual"/>
              </w:rPr>
              <w:t>Hostel – other</w:t>
            </w:r>
          </w:p>
        </w:tc>
        <w:tc>
          <w:tcPr>
            <w:tcW w:w="1421" w:type="dxa"/>
            <w:tcBorders>
              <w:top w:val="nil"/>
              <w:left w:val="nil"/>
              <w:bottom w:val="single" w:sz="4" w:space="0" w:color="auto"/>
              <w:right w:val="single" w:sz="4" w:space="0" w:color="auto"/>
            </w:tcBorders>
            <w:vAlign w:val="center"/>
            <w:hideMark/>
          </w:tcPr>
          <w:p w14:paraId="01F4E3ED"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91.5</w:t>
            </w:r>
          </w:p>
        </w:tc>
        <w:tc>
          <w:tcPr>
            <w:tcW w:w="1418" w:type="dxa"/>
            <w:tcBorders>
              <w:top w:val="nil"/>
              <w:left w:val="nil"/>
              <w:bottom w:val="single" w:sz="4" w:space="0" w:color="auto"/>
              <w:right w:val="single" w:sz="4" w:space="0" w:color="auto"/>
            </w:tcBorders>
            <w:vAlign w:val="center"/>
            <w:hideMark/>
          </w:tcPr>
          <w:p w14:paraId="2AD8BF95"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110.2</w:t>
            </w:r>
          </w:p>
        </w:tc>
        <w:tc>
          <w:tcPr>
            <w:tcW w:w="1412" w:type="dxa"/>
            <w:tcBorders>
              <w:top w:val="nil"/>
              <w:left w:val="nil"/>
              <w:bottom w:val="single" w:sz="4" w:space="0" w:color="auto"/>
              <w:right w:val="single" w:sz="4" w:space="0" w:color="auto"/>
            </w:tcBorders>
            <w:vAlign w:val="center"/>
            <w:hideMark/>
          </w:tcPr>
          <w:p w14:paraId="583A91B8"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116.1</w:t>
            </w:r>
          </w:p>
        </w:tc>
      </w:tr>
      <w:tr w:rsidR="00A20BEB" w14:paraId="719E6E49" w14:textId="77777777" w:rsidTr="000E150C">
        <w:trPr>
          <w:trHeight w:hRule="exact" w:val="340"/>
        </w:trPr>
        <w:tc>
          <w:tcPr>
            <w:tcW w:w="3404" w:type="dxa"/>
            <w:tcBorders>
              <w:top w:val="nil"/>
              <w:left w:val="single" w:sz="4" w:space="0" w:color="auto"/>
              <w:bottom w:val="single" w:sz="4" w:space="0" w:color="auto"/>
              <w:right w:val="single" w:sz="4" w:space="0" w:color="auto"/>
            </w:tcBorders>
            <w:vAlign w:val="center"/>
            <w:hideMark/>
          </w:tcPr>
          <w:p w14:paraId="2C1212CC" w14:textId="77777777" w:rsidR="00A20BEB" w:rsidRPr="005B245D" w:rsidRDefault="00A20BEB" w:rsidP="000E150C">
            <w:pPr>
              <w:spacing w:after="0" w:line="240" w:lineRule="auto"/>
              <w:ind w:left="174"/>
              <w:jc w:val="both"/>
              <w:rPr>
                <w:rFonts w:ascii="Arial" w:eastAsia="Times New Roman" w:hAnsi="Arial" w:cs="Arial"/>
                <w:color w:val="000000"/>
                <w:kern w:val="2"/>
                <w:lang w:eastAsia="en-GB"/>
                <w14:ligatures w14:val="standardContextual"/>
              </w:rPr>
            </w:pPr>
            <w:r w:rsidRPr="005B245D">
              <w:rPr>
                <w:rFonts w:ascii="Arial" w:eastAsia="Times New Roman" w:hAnsi="Arial" w:cs="Arial"/>
                <w:color w:val="000000"/>
                <w:kern w:val="2"/>
                <w:lang w:eastAsia="en-GB"/>
                <w14:ligatures w14:val="standardContextual"/>
              </w:rPr>
              <w:t>Bed and breakfast</w:t>
            </w:r>
          </w:p>
        </w:tc>
        <w:tc>
          <w:tcPr>
            <w:tcW w:w="1421" w:type="dxa"/>
            <w:tcBorders>
              <w:top w:val="nil"/>
              <w:left w:val="nil"/>
              <w:bottom w:val="single" w:sz="4" w:space="0" w:color="auto"/>
              <w:right w:val="single" w:sz="4" w:space="0" w:color="auto"/>
            </w:tcBorders>
            <w:vAlign w:val="center"/>
            <w:hideMark/>
          </w:tcPr>
          <w:p w14:paraId="4C67EEE8"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2.6</w:t>
            </w:r>
          </w:p>
        </w:tc>
        <w:tc>
          <w:tcPr>
            <w:tcW w:w="1418" w:type="dxa"/>
            <w:tcBorders>
              <w:top w:val="nil"/>
              <w:left w:val="nil"/>
              <w:bottom w:val="single" w:sz="4" w:space="0" w:color="auto"/>
              <w:right w:val="single" w:sz="4" w:space="0" w:color="auto"/>
            </w:tcBorders>
            <w:vAlign w:val="center"/>
            <w:hideMark/>
          </w:tcPr>
          <w:p w14:paraId="4A45091B"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4.2</w:t>
            </w:r>
          </w:p>
        </w:tc>
        <w:tc>
          <w:tcPr>
            <w:tcW w:w="1412" w:type="dxa"/>
            <w:tcBorders>
              <w:top w:val="nil"/>
              <w:left w:val="nil"/>
              <w:bottom w:val="single" w:sz="4" w:space="0" w:color="auto"/>
              <w:right w:val="single" w:sz="4" w:space="0" w:color="auto"/>
            </w:tcBorders>
            <w:vAlign w:val="center"/>
            <w:hideMark/>
          </w:tcPr>
          <w:p w14:paraId="557B2DF2"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6.3</w:t>
            </w:r>
          </w:p>
        </w:tc>
      </w:tr>
      <w:tr w:rsidR="00A20BEB" w14:paraId="329C6975" w14:textId="77777777" w:rsidTr="000E150C">
        <w:trPr>
          <w:trHeight w:hRule="exact" w:val="340"/>
        </w:trPr>
        <w:tc>
          <w:tcPr>
            <w:tcW w:w="3404" w:type="dxa"/>
            <w:tcBorders>
              <w:top w:val="nil"/>
              <w:left w:val="single" w:sz="4" w:space="0" w:color="auto"/>
              <w:bottom w:val="single" w:sz="4" w:space="0" w:color="auto"/>
              <w:right w:val="single" w:sz="4" w:space="0" w:color="auto"/>
            </w:tcBorders>
            <w:vAlign w:val="center"/>
            <w:hideMark/>
          </w:tcPr>
          <w:p w14:paraId="65F9CA66" w14:textId="77777777" w:rsidR="00A20BEB" w:rsidRPr="005B245D" w:rsidRDefault="00A20BEB" w:rsidP="000E150C">
            <w:pPr>
              <w:spacing w:after="0" w:line="240" w:lineRule="auto"/>
              <w:ind w:left="174"/>
              <w:jc w:val="both"/>
              <w:rPr>
                <w:rFonts w:ascii="Arial" w:eastAsia="Times New Roman" w:hAnsi="Arial" w:cs="Arial"/>
                <w:color w:val="000000"/>
                <w:kern w:val="2"/>
                <w:lang w:eastAsia="en-GB"/>
                <w14:ligatures w14:val="standardContextual"/>
              </w:rPr>
            </w:pPr>
            <w:r w:rsidRPr="005B245D">
              <w:rPr>
                <w:rFonts w:ascii="Arial" w:eastAsia="Times New Roman" w:hAnsi="Arial" w:cs="Arial"/>
                <w:color w:val="000000"/>
                <w:kern w:val="2"/>
                <w:lang w:eastAsia="en-GB"/>
                <w14:ligatures w14:val="standardContextual"/>
              </w:rPr>
              <w:t>Women’s refuge</w:t>
            </w:r>
          </w:p>
        </w:tc>
        <w:tc>
          <w:tcPr>
            <w:tcW w:w="1421" w:type="dxa"/>
            <w:tcBorders>
              <w:top w:val="nil"/>
              <w:left w:val="nil"/>
              <w:bottom w:val="single" w:sz="4" w:space="0" w:color="auto"/>
              <w:right w:val="single" w:sz="4" w:space="0" w:color="auto"/>
            </w:tcBorders>
            <w:vAlign w:val="center"/>
            <w:hideMark/>
          </w:tcPr>
          <w:p w14:paraId="3AD689D7"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320</w:t>
            </w:r>
          </w:p>
        </w:tc>
        <w:tc>
          <w:tcPr>
            <w:tcW w:w="1418" w:type="dxa"/>
            <w:tcBorders>
              <w:top w:val="nil"/>
              <w:left w:val="nil"/>
              <w:bottom w:val="single" w:sz="4" w:space="0" w:color="auto"/>
              <w:right w:val="single" w:sz="4" w:space="0" w:color="auto"/>
            </w:tcBorders>
            <w:vAlign w:val="center"/>
            <w:hideMark/>
          </w:tcPr>
          <w:p w14:paraId="5372CE54"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139</w:t>
            </w:r>
          </w:p>
        </w:tc>
        <w:tc>
          <w:tcPr>
            <w:tcW w:w="1412" w:type="dxa"/>
            <w:tcBorders>
              <w:top w:val="nil"/>
              <w:left w:val="nil"/>
              <w:bottom w:val="single" w:sz="4" w:space="0" w:color="auto"/>
              <w:right w:val="single" w:sz="4" w:space="0" w:color="auto"/>
            </w:tcBorders>
            <w:vAlign w:val="center"/>
            <w:hideMark/>
          </w:tcPr>
          <w:p w14:paraId="76624275"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67.3</w:t>
            </w:r>
          </w:p>
        </w:tc>
      </w:tr>
      <w:tr w:rsidR="00A20BEB" w14:paraId="32E794D8" w14:textId="77777777" w:rsidTr="000E150C">
        <w:trPr>
          <w:trHeight w:hRule="exact" w:val="340"/>
        </w:trPr>
        <w:tc>
          <w:tcPr>
            <w:tcW w:w="3404" w:type="dxa"/>
            <w:tcBorders>
              <w:top w:val="nil"/>
              <w:left w:val="single" w:sz="4" w:space="0" w:color="auto"/>
              <w:bottom w:val="single" w:sz="4" w:space="0" w:color="auto"/>
              <w:right w:val="single" w:sz="4" w:space="0" w:color="auto"/>
            </w:tcBorders>
            <w:vAlign w:val="center"/>
            <w:hideMark/>
          </w:tcPr>
          <w:p w14:paraId="35867729" w14:textId="77777777" w:rsidR="00A20BEB" w:rsidRPr="005B245D" w:rsidRDefault="00A20BEB" w:rsidP="000E150C">
            <w:pPr>
              <w:spacing w:after="0" w:line="240" w:lineRule="auto"/>
              <w:ind w:left="174"/>
              <w:jc w:val="both"/>
              <w:rPr>
                <w:rFonts w:ascii="Arial" w:eastAsia="Times New Roman" w:hAnsi="Arial" w:cs="Arial"/>
                <w:kern w:val="2"/>
                <w:lang w:eastAsia="en-GB"/>
                <w14:ligatures w14:val="standardContextual"/>
              </w:rPr>
            </w:pPr>
            <w:r w:rsidRPr="005B245D">
              <w:rPr>
                <w:rFonts w:ascii="Arial" w:eastAsia="Times New Roman" w:hAnsi="Arial" w:cs="Arial"/>
                <w:kern w:val="2"/>
                <w:lang w:eastAsia="en-GB"/>
                <w14:ligatures w14:val="standardContextual"/>
              </w:rPr>
              <w:t>Private sector lease</w:t>
            </w:r>
          </w:p>
        </w:tc>
        <w:tc>
          <w:tcPr>
            <w:tcW w:w="1421" w:type="dxa"/>
            <w:tcBorders>
              <w:top w:val="nil"/>
              <w:left w:val="nil"/>
              <w:bottom w:val="single" w:sz="4" w:space="0" w:color="auto"/>
              <w:right w:val="single" w:sz="4" w:space="0" w:color="auto"/>
            </w:tcBorders>
            <w:vAlign w:val="center"/>
            <w:hideMark/>
          </w:tcPr>
          <w:p w14:paraId="02962894" w14:textId="77777777" w:rsidR="00A20BEB" w:rsidRPr="005B245D" w:rsidRDefault="00A20BEB" w:rsidP="000017E0">
            <w:pPr>
              <w:spacing w:after="0" w:line="240" w:lineRule="auto"/>
              <w:ind w:left="360"/>
              <w:jc w:val="center"/>
              <w:rPr>
                <w:rFonts w:ascii="Arial" w:hAnsi="Arial" w:cs="Arial"/>
                <w:kern w:val="2"/>
                <w14:ligatures w14:val="standardContextual"/>
              </w:rPr>
            </w:pPr>
            <w:r w:rsidRPr="005B245D">
              <w:rPr>
                <w:rFonts w:ascii="Arial" w:hAnsi="Arial" w:cs="Arial"/>
                <w:color w:val="000000"/>
                <w:kern w:val="2"/>
                <w14:ligatures w14:val="standardContextual"/>
              </w:rPr>
              <w:t>0</w:t>
            </w:r>
          </w:p>
        </w:tc>
        <w:tc>
          <w:tcPr>
            <w:tcW w:w="1418" w:type="dxa"/>
            <w:tcBorders>
              <w:top w:val="nil"/>
              <w:left w:val="nil"/>
              <w:bottom w:val="single" w:sz="4" w:space="0" w:color="auto"/>
              <w:right w:val="single" w:sz="4" w:space="0" w:color="auto"/>
            </w:tcBorders>
            <w:vAlign w:val="center"/>
            <w:hideMark/>
          </w:tcPr>
          <w:p w14:paraId="559F7095" w14:textId="77777777" w:rsidR="00A20BEB" w:rsidRPr="005B245D" w:rsidRDefault="00A20BEB" w:rsidP="000017E0">
            <w:pPr>
              <w:spacing w:after="0" w:line="240" w:lineRule="auto"/>
              <w:ind w:left="360"/>
              <w:jc w:val="center"/>
              <w:rPr>
                <w:rFonts w:ascii="Arial" w:hAnsi="Arial" w:cs="Arial"/>
                <w:kern w:val="2"/>
                <w14:ligatures w14:val="standardContextual"/>
              </w:rPr>
            </w:pPr>
            <w:r w:rsidRPr="005B245D">
              <w:rPr>
                <w:rFonts w:ascii="Arial" w:hAnsi="Arial" w:cs="Arial"/>
                <w:color w:val="000000"/>
                <w:kern w:val="2"/>
                <w14:ligatures w14:val="standardContextual"/>
              </w:rPr>
              <w:t>0</w:t>
            </w:r>
          </w:p>
        </w:tc>
        <w:tc>
          <w:tcPr>
            <w:tcW w:w="1412" w:type="dxa"/>
            <w:tcBorders>
              <w:top w:val="nil"/>
              <w:left w:val="nil"/>
              <w:bottom w:val="single" w:sz="4" w:space="0" w:color="auto"/>
              <w:right w:val="single" w:sz="4" w:space="0" w:color="auto"/>
            </w:tcBorders>
            <w:vAlign w:val="center"/>
            <w:hideMark/>
          </w:tcPr>
          <w:p w14:paraId="60AEF486" w14:textId="77777777" w:rsidR="00A20BEB" w:rsidRPr="005B245D" w:rsidRDefault="00A20BEB" w:rsidP="000017E0">
            <w:pPr>
              <w:spacing w:after="0" w:line="240" w:lineRule="auto"/>
              <w:ind w:left="360"/>
              <w:jc w:val="center"/>
              <w:rPr>
                <w:rFonts w:ascii="Arial" w:hAnsi="Arial" w:cs="Arial"/>
                <w:kern w:val="2"/>
                <w14:ligatures w14:val="standardContextual"/>
              </w:rPr>
            </w:pPr>
            <w:r w:rsidRPr="005B245D">
              <w:rPr>
                <w:rFonts w:ascii="Arial" w:hAnsi="Arial" w:cs="Arial"/>
                <w:color w:val="000000"/>
                <w:kern w:val="2"/>
                <w14:ligatures w14:val="standardContextual"/>
              </w:rPr>
              <w:t>0</w:t>
            </w:r>
          </w:p>
        </w:tc>
      </w:tr>
      <w:tr w:rsidR="00A20BEB" w14:paraId="2D20603C" w14:textId="77777777" w:rsidTr="000E150C">
        <w:trPr>
          <w:trHeight w:hRule="exact" w:val="340"/>
        </w:trPr>
        <w:tc>
          <w:tcPr>
            <w:tcW w:w="3404" w:type="dxa"/>
            <w:tcBorders>
              <w:top w:val="nil"/>
              <w:left w:val="single" w:sz="4" w:space="0" w:color="auto"/>
              <w:bottom w:val="single" w:sz="4" w:space="0" w:color="auto"/>
              <w:right w:val="single" w:sz="4" w:space="0" w:color="auto"/>
            </w:tcBorders>
            <w:vAlign w:val="center"/>
            <w:hideMark/>
          </w:tcPr>
          <w:p w14:paraId="7945E5FA" w14:textId="77777777" w:rsidR="00A20BEB" w:rsidRPr="005B245D" w:rsidRDefault="00A20BEB" w:rsidP="000E150C">
            <w:pPr>
              <w:spacing w:after="0" w:line="240" w:lineRule="auto"/>
              <w:ind w:left="174"/>
              <w:jc w:val="both"/>
              <w:rPr>
                <w:rFonts w:ascii="Arial" w:eastAsia="Times New Roman" w:hAnsi="Arial" w:cs="Arial"/>
                <w:color w:val="000000"/>
                <w:kern w:val="2"/>
                <w:lang w:eastAsia="en-GB"/>
                <w14:ligatures w14:val="standardContextual"/>
              </w:rPr>
            </w:pPr>
            <w:r w:rsidRPr="005B245D">
              <w:rPr>
                <w:rFonts w:ascii="Arial" w:eastAsia="Times New Roman" w:hAnsi="Arial" w:cs="Arial"/>
                <w:color w:val="000000"/>
                <w:kern w:val="2"/>
                <w:lang w:eastAsia="en-GB"/>
                <w14:ligatures w14:val="standardContextual"/>
              </w:rPr>
              <w:t>Other placed by authority</w:t>
            </w:r>
          </w:p>
        </w:tc>
        <w:tc>
          <w:tcPr>
            <w:tcW w:w="1421" w:type="dxa"/>
            <w:tcBorders>
              <w:top w:val="nil"/>
              <w:left w:val="nil"/>
              <w:bottom w:val="single" w:sz="4" w:space="0" w:color="auto"/>
              <w:right w:val="single" w:sz="4" w:space="0" w:color="auto"/>
            </w:tcBorders>
            <w:vAlign w:val="center"/>
            <w:hideMark/>
          </w:tcPr>
          <w:p w14:paraId="09949AEA"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541.8</w:t>
            </w:r>
          </w:p>
        </w:tc>
        <w:tc>
          <w:tcPr>
            <w:tcW w:w="1418" w:type="dxa"/>
            <w:tcBorders>
              <w:top w:val="nil"/>
              <w:left w:val="nil"/>
              <w:bottom w:val="single" w:sz="4" w:space="0" w:color="auto"/>
              <w:right w:val="single" w:sz="4" w:space="0" w:color="auto"/>
            </w:tcBorders>
            <w:vAlign w:val="center"/>
            <w:hideMark/>
          </w:tcPr>
          <w:p w14:paraId="2507B67C"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0</w:t>
            </w:r>
          </w:p>
        </w:tc>
        <w:tc>
          <w:tcPr>
            <w:tcW w:w="1412" w:type="dxa"/>
            <w:tcBorders>
              <w:top w:val="nil"/>
              <w:left w:val="nil"/>
              <w:bottom w:val="single" w:sz="4" w:space="0" w:color="auto"/>
              <w:right w:val="single" w:sz="4" w:space="0" w:color="auto"/>
            </w:tcBorders>
            <w:vAlign w:val="center"/>
            <w:hideMark/>
          </w:tcPr>
          <w:p w14:paraId="33F084B8" w14:textId="77777777" w:rsidR="00A20BEB" w:rsidRPr="005B245D" w:rsidRDefault="00A20BEB" w:rsidP="000017E0">
            <w:pPr>
              <w:spacing w:after="0" w:line="240" w:lineRule="auto"/>
              <w:ind w:left="360"/>
              <w:jc w:val="center"/>
              <w:rPr>
                <w:rFonts w:ascii="Arial" w:hAnsi="Arial" w:cs="Arial"/>
                <w:color w:val="000000"/>
                <w:kern w:val="2"/>
                <w14:ligatures w14:val="standardContextual"/>
              </w:rPr>
            </w:pPr>
            <w:r w:rsidRPr="005B245D">
              <w:rPr>
                <w:rFonts w:ascii="Arial" w:hAnsi="Arial" w:cs="Arial"/>
                <w:color w:val="000000"/>
                <w:kern w:val="2"/>
                <w14:ligatures w14:val="standardContextual"/>
              </w:rPr>
              <w:t>0</w:t>
            </w:r>
          </w:p>
        </w:tc>
      </w:tr>
      <w:tr w:rsidR="00A20BEB" w14:paraId="5EE26993" w14:textId="77777777" w:rsidTr="000E150C">
        <w:trPr>
          <w:trHeight w:hRule="exact" w:val="340"/>
        </w:trPr>
        <w:tc>
          <w:tcPr>
            <w:tcW w:w="3404" w:type="dxa"/>
            <w:tcBorders>
              <w:top w:val="nil"/>
              <w:left w:val="single" w:sz="4" w:space="0" w:color="auto"/>
              <w:bottom w:val="single" w:sz="4" w:space="0" w:color="auto"/>
              <w:right w:val="single" w:sz="4" w:space="0" w:color="auto"/>
            </w:tcBorders>
            <w:noWrap/>
            <w:vAlign w:val="center"/>
            <w:hideMark/>
          </w:tcPr>
          <w:p w14:paraId="4E18AC05" w14:textId="77777777" w:rsidR="00A20BEB" w:rsidRPr="005B245D" w:rsidRDefault="00A20BEB" w:rsidP="000E150C">
            <w:pPr>
              <w:spacing w:after="0" w:line="240" w:lineRule="auto"/>
              <w:ind w:left="174"/>
              <w:jc w:val="both"/>
              <w:rPr>
                <w:rFonts w:ascii="Arial" w:eastAsia="Times New Roman" w:hAnsi="Arial" w:cs="Arial"/>
                <w:b/>
                <w:color w:val="000000"/>
                <w:kern w:val="2"/>
                <w:lang w:eastAsia="en-GB"/>
                <w14:ligatures w14:val="standardContextual"/>
              </w:rPr>
            </w:pPr>
            <w:r w:rsidRPr="005B245D">
              <w:rPr>
                <w:rFonts w:ascii="Arial" w:eastAsia="Times New Roman" w:hAnsi="Arial" w:cs="Arial"/>
                <w:b/>
                <w:color w:val="000000"/>
                <w:kern w:val="2"/>
                <w:lang w:eastAsia="en-GB"/>
                <w14:ligatures w14:val="standardContextual"/>
              </w:rPr>
              <w:t>Total (ALL)</w:t>
            </w:r>
          </w:p>
        </w:tc>
        <w:tc>
          <w:tcPr>
            <w:tcW w:w="1421" w:type="dxa"/>
            <w:tcBorders>
              <w:top w:val="nil"/>
              <w:left w:val="nil"/>
              <w:bottom w:val="single" w:sz="4" w:space="0" w:color="auto"/>
              <w:right w:val="single" w:sz="4" w:space="0" w:color="auto"/>
            </w:tcBorders>
            <w:vAlign w:val="center"/>
            <w:hideMark/>
          </w:tcPr>
          <w:p w14:paraId="238C2DEF" w14:textId="77777777" w:rsidR="00A20BEB" w:rsidRPr="005B245D" w:rsidRDefault="00A20BEB" w:rsidP="000017E0">
            <w:pPr>
              <w:spacing w:after="0" w:line="240" w:lineRule="auto"/>
              <w:ind w:left="360"/>
              <w:jc w:val="center"/>
              <w:rPr>
                <w:rFonts w:ascii="Arial" w:hAnsi="Arial" w:cs="Arial"/>
                <w:b/>
                <w:color w:val="000000"/>
                <w:kern w:val="2"/>
                <w14:ligatures w14:val="standardContextual"/>
              </w:rPr>
            </w:pPr>
            <w:r w:rsidRPr="005B245D">
              <w:rPr>
                <w:rFonts w:ascii="Arial" w:hAnsi="Arial" w:cs="Arial"/>
                <w:b/>
                <w:bCs/>
                <w:color w:val="000000"/>
                <w:kern w:val="2"/>
                <w14:ligatures w14:val="standardContextual"/>
              </w:rPr>
              <w:t>119.4</w:t>
            </w:r>
          </w:p>
        </w:tc>
        <w:tc>
          <w:tcPr>
            <w:tcW w:w="1418" w:type="dxa"/>
            <w:tcBorders>
              <w:top w:val="nil"/>
              <w:left w:val="nil"/>
              <w:bottom w:val="single" w:sz="4" w:space="0" w:color="auto"/>
              <w:right w:val="single" w:sz="4" w:space="0" w:color="auto"/>
            </w:tcBorders>
            <w:vAlign w:val="center"/>
            <w:hideMark/>
          </w:tcPr>
          <w:p w14:paraId="53CAF5CD" w14:textId="77777777" w:rsidR="00A20BEB" w:rsidRPr="005B245D" w:rsidRDefault="00A20BEB" w:rsidP="000017E0">
            <w:pPr>
              <w:spacing w:after="0" w:line="240" w:lineRule="auto"/>
              <w:ind w:left="360"/>
              <w:jc w:val="center"/>
              <w:rPr>
                <w:rFonts w:ascii="Arial" w:hAnsi="Arial" w:cs="Arial"/>
                <w:b/>
                <w:color w:val="000000"/>
                <w:kern w:val="2"/>
                <w14:ligatures w14:val="standardContextual"/>
              </w:rPr>
            </w:pPr>
            <w:r w:rsidRPr="005B245D">
              <w:rPr>
                <w:rFonts w:ascii="Arial" w:hAnsi="Arial" w:cs="Arial"/>
                <w:b/>
                <w:bCs/>
                <w:color w:val="000000"/>
                <w:kern w:val="2"/>
                <w14:ligatures w14:val="standardContextual"/>
              </w:rPr>
              <w:t>100.8</w:t>
            </w:r>
          </w:p>
        </w:tc>
        <w:tc>
          <w:tcPr>
            <w:tcW w:w="1412" w:type="dxa"/>
            <w:tcBorders>
              <w:top w:val="nil"/>
              <w:left w:val="nil"/>
              <w:bottom w:val="single" w:sz="4" w:space="0" w:color="auto"/>
              <w:right w:val="single" w:sz="4" w:space="0" w:color="auto"/>
            </w:tcBorders>
            <w:vAlign w:val="center"/>
            <w:hideMark/>
          </w:tcPr>
          <w:p w14:paraId="2C449A5B" w14:textId="77777777" w:rsidR="00A20BEB" w:rsidRPr="005B245D" w:rsidRDefault="00A20BEB" w:rsidP="000017E0">
            <w:pPr>
              <w:spacing w:after="0" w:line="240" w:lineRule="auto"/>
              <w:ind w:left="360"/>
              <w:jc w:val="center"/>
              <w:rPr>
                <w:rFonts w:ascii="Arial" w:hAnsi="Arial" w:cs="Arial"/>
                <w:b/>
                <w:color w:val="000000"/>
                <w:kern w:val="2"/>
                <w14:ligatures w14:val="standardContextual"/>
              </w:rPr>
            </w:pPr>
            <w:r w:rsidRPr="005B245D">
              <w:rPr>
                <w:rFonts w:ascii="Arial" w:hAnsi="Arial" w:cs="Arial"/>
                <w:b/>
                <w:bCs/>
                <w:color w:val="000000"/>
                <w:kern w:val="2"/>
                <w14:ligatures w14:val="standardContextual"/>
              </w:rPr>
              <w:t>97.7</w:t>
            </w:r>
          </w:p>
        </w:tc>
      </w:tr>
    </w:tbl>
    <w:p w14:paraId="0EBB8B56" w14:textId="08A40B8B" w:rsidR="00392AC4" w:rsidRPr="00392AC4" w:rsidRDefault="00392AC4" w:rsidP="00392AC4">
      <w:pPr>
        <w:spacing w:after="0"/>
        <w:jc w:val="both"/>
        <w:rPr>
          <w:rFonts w:ascii="Arial" w:eastAsia="Calibri" w:hAnsi="Arial" w:cs="Arial"/>
          <w:iCs/>
          <w:sz w:val="24"/>
          <w:szCs w:val="24"/>
        </w:rPr>
      </w:pPr>
    </w:p>
    <w:p w14:paraId="59BDA76E" w14:textId="200900C6" w:rsidR="00A20BEB" w:rsidRPr="00A20BEB" w:rsidRDefault="00A20BEB" w:rsidP="000E150C">
      <w:pPr>
        <w:spacing w:after="0" w:line="240" w:lineRule="auto"/>
        <w:rPr>
          <w:rFonts w:ascii="Arial" w:hAnsi="Arial" w:cs="Arial"/>
          <w:sz w:val="24"/>
          <w:szCs w:val="24"/>
        </w:rPr>
      </w:pPr>
      <w:r w:rsidRPr="00A20BEB">
        <w:rPr>
          <w:rFonts w:ascii="Arial" w:hAnsi="Arial" w:cs="Arial"/>
          <w:sz w:val="24"/>
          <w:szCs w:val="24"/>
        </w:rPr>
        <w:t xml:space="preserve">West Dunbartonshire Council currently uses </w:t>
      </w:r>
      <w:r w:rsidRPr="00A20BEB">
        <w:rPr>
          <w:rFonts w:ascii="Arial" w:hAnsi="Arial" w:cs="Arial"/>
          <w:b/>
          <w:bCs/>
          <w:sz w:val="24"/>
          <w:szCs w:val="24"/>
        </w:rPr>
        <w:t>248</w:t>
      </w:r>
      <w:r w:rsidRPr="00A20BEB">
        <w:rPr>
          <w:rFonts w:ascii="Arial" w:hAnsi="Arial" w:cs="Arial"/>
          <w:sz w:val="24"/>
          <w:szCs w:val="24"/>
        </w:rPr>
        <w:t xml:space="preserve"> units of existing Council housing stock to accommodate homeless households</w:t>
      </w:r>
      <w:r w:rsidR="006F311A" w:rsidRPr="006F311A">
        <w:rPr>
          <w:rFonts w:ascii="Arial" w:hAnsi="Arial" w:cs="Arial"/>
          <w:sz w:val="24"/>
          <w:szCs w:val="24"/>
        </w:rPr>
        <w:t xml:space="preserve"> </w:t>
      </w:r>
      <w:r w:rsidR="006F311A">
        <w:rPr>
          <w:rFonts w:ascii="Arial" w:hAnsi="Arial" w:cs="Arial"/>
          <w:sz w:val="24"/>
          <w:szCs w:val="24"/>
        </w:rPr>
        <w:t xml:space="preserve">as detailed in </w:t>
      </w:r>
      <w:r w:rsidR="006F311A" w:rsidRPr="005B245D">
        <w:rPr>
          <w:rFonts w:ascii="Arial" w:hAnsi="Arial" w:cs="Arial"/>
          <w:b/>
          <w:bCs/>
          <w:sz w:val="24"/>
          <w:szCs w:val="24"/>
        </w:rPr>
        <w:t>Table 8</w:t>
      </w:r>
      <w:r w:rsidR="006F311A">
        <w:rPr>
          <w:rFonts w:ascii="Arial" w:hAnsi="Arial" w:cs="Arial"/>
          <w:sz w:val="24"/>
          <w:szCs w:val="24"/>
        </w:rPr>
        <w:t xml:space="preserve"> on Page 20</w:t>
      </w:r>
      <w:r w:rsidRPr="00A20BEB">
        <w:rPr>
          <w:rFonts w:ascii="Arial" w:hAnsi="Arial" w:cs="Arial"/>
          <w:sz w:val="24"/>
          <w:szCs w:val="24"/>
        </w:rPr>
        <w:t>.  This stock is dispersed and spread around the council area.</w:t>
      </w:r>
    </w:p>
    <w:p w14:paraId="3A873357" w14:textId="77777777" w:rsidR="00A20BEB" w:rsidRPr="00A20BEB" w:rsidRDefault="00A20BEB" w:rsidP="006F311A">
      <w:pPr>
        <w:spacing w:after="0" w:line="240" w:lineRule="auto"/>
        <w:rPr>
          <w:rFonts w:ascii="Arial" w:hAnsi="Arial" w:cs="Arial"/>
          <w:bCs/>
          <w:sz w:val="24"/>
          <w:szCs w:val="24"/>
        </w:rPr>
      </w:pPr>
    </w:p>
    <w:p w14:paraId="6FC9753B" w14:textId="11E485BD" w:rsidR="00A20BEB" w:rsidRDefault="00A20BEB" w:rsidP="000017E0">
      <w:pPr>
        <w:spacing w:after="0" w:line="240" w:lineRule="auto"/>
        <w:rPr>
          <w:rFonts w:ascii="Arial" w:hAnsi="Arial" w:cs="Arial"/>
          <w:sz w:val="24"/>
          <w:szCs w:val="24"/>
        </w:rPr>
      </w:pPr>
      <w:r w:rsidRPr="00A20BEB">
        <w:rPr>
          <w:rFonts w:ascii="Arial" w:hAnsi="Arial" w:cs="Arial"/>
          <w:sz w:val="24"/>
          <w:szCs w:val="24"/>
        </w:rPr>
        <w:t xml:space="preserve">There are </w:t>
      </w:r>
      <w:r w:rsidR="005B245D">
        <w:rPr>
          <w:rFonts w:ascii="Arial" w:hAnsi="Arial" w:cs="Arial"/>
          <w:sz w:val="24"/>
          <w:szCs w:val="24"/>
        </w:rPr>
        <w:t>four residential</w:t>
      </w:r>
      <w:r w:rsidRPr="00A20BEB">
        <w:rPr>
          <w:rFonts w:ascii="Arial" w:hAnsi="Arial" w:cs="Arial"/>
          <w:sz w:val="24"/>
          <w:szCs w:val="24"/>
        </w:rPr>
        <w:t xml:space="preserve"> supported accommodation projects in </w:t>
      </w:r>
      <w:r w:rsidR="005B245D">
        <w:rPr>
          <w:rFonts w:ascii="Arial" w:hAnsi="Arial" w:cs="Arial"/>
          <w:sz w:val="24"/>
          <w:szCs w:val="24"/>
        </w:rPr>
        <w:t>W</w:t>
      </w:r>
      <w:r w:rsidRPr="00A20BEB">
        <w:rPr>
          <w:rFonts w:ascii="Arial" w:hAnsi="Arial" w:cs="Arial"/>
          <w:sz w:val="24"/>
          <w:szCs w:val="24"/>
        </w:rPr>
        <w:t>est Dunbartonshire that provide direct access to people who are homeless.  One is council owned and managed</w:t>
      </w:r>
      <w:r w:rsidR="00392AC4">
        <w:rPr>
          <w:rFonts w:ascii="Arial" w:hAnsi="Arial" w:cs="Arial"/>
          <w:sz w:val="24"/>
          <w:szCs w:val="24"/>
        </w:rPr>
        <w:t xml:space="preserve"> and </w:t>
      </w:r>
      <w:r w:rsidR="005B245D">
        <w:rPr>
          <w:rFonts w:ascii="Arial" w:hAnsi="Arial" w:cs="Arial"/>
          <w:sz w:val="24"/>
          <w:szCs w:val="24"/>
        </w:rPr>
        <w:t>t</w:t>
      </w:r>
      <w:r w:rsidR="00392AC4">
        <w:rPr>
          <w:rFonts w:ascii="Arial" w:hAnsi="Arial" w:cs="Arial"/>
          <w:sz w:val="24"/>
          <w:szCs w:val="24"/>
        </w:rPr>
        <w:t>hree</w:t>
      </w:r>
      <w:r w:rsidRPr="00A20BEB">
        <w:rPr>
          <w:rFonts w:ascii="Arial" w:hAnsi="Arial" w:cs="Arial"/>
          <w:sz w:val="24"/>
          <w:szCs w:val="24"/>
        </w:rPr>
        <w:t xml:space="preserve"> projects are managed by Blue Triangle Housing Association.  The details of each of these projects is in the table below.</w:t>
      </w:r>
    </w:p>
    <w:p w14:paraId="685E7B54" w14:textId="77777777" w:rsidR="002316B2" w:rsidRDefault="002316B2" w:rsidP="002316B2">
      <w:pPr>
        <w:spacing w:after="0" w:line="240" w:lineRule="auto"/>
        <w:rPr>
          <w:rFonts w:ascii="Arial" w:hAnsi="Arial" w:cs="Arial"/>
          <w:b/>
        </w:rPr>
      </w:pPr>
    </w:p>
    <w:p w14:paraId="2BF6A8FA" w14:textId="61D6144B" w:rsidR="002316B2" w:rsidRPr="00A20BEB" w:rsidRDefault="002316B2" w:rsidP="002316B2">
      <w:pPr>
        <w:spacing w:after="0" w:line="240" w:lineRule="auto"/>
        <w:rPr>
          <w:rFonts w:ascii="Arial" w:hAnsi="Arial" w:cs="Arial"/>
          <w:bCs/>
          <w:sz w:val="24"/>
          <w:szCs w:val="24"/>
        </w:rPr>
      </w:pPr>
      <w:r w:rsidRPr="002563E4">
        <w:rPr>
          <w:rFonts w:ascii="Arial" w:hAnsi="Arial" w:cs="Arial"/>
          <w:b/>
        </w:rPr>
        <w:t>Table 11</w:t>
      </w:r>
      <w:r w:rsidRPr="00D8076E">
        <w:rPr>
          <w:rFonts w:ascii="Arial" w:hAnsi="Arial" w:cs="Arial"/>
          <w:bCs/>
        </w:rPr>
        <w:t xml:space="preserve">: </w:t>
      </w:r>
      <w:r w:rsidR="005B245D">
        <w:rPr>
          <w:rFonts w:ascii="Arial" w:hAnsi="Arial" w:cs="Arial"/>
          <w:bCs/>
        </w:rPr>
        <w:t>Residential s</w:t>
      </w:r>
      <w:r w:rsidRPr="00D8076E">
        <w:rPr>
          <w:rFonts w:ascii="Arial" w:hAnsi="Arial" w:cs="Arial"/>
          <w:bCs/>
        </w:rPr>
        <w:t>upported accommodation projects in West Dunbartonshire</w:t>
      </w:r>
      <w:r w:rsidRPr="00A20BEB">
        <w:rPr>
          <w:rFonts w:ascii="Arial" w:hAnsi="Arial" w:cs="Arial"/>
          <w:bCs/>
          <w:sz w:val="24"/>
          <w:szCs w:val="24"/>
        </w:rPr>
        <w:t>.</w:t>
      </w:r>
    </w:p>
    <w:tbl>
      <w:tblPr>
        <w:tblW w:w="9952" w:type="dxa"/>
        <w:tblInd w:w="-5" w:type="dxa"/>
        <w:tblLook w:val="04A0" w:firstRow="1" w:lastRow="0" w:firstColumn="1" w:lastColumn="0" w:noHBand="0" w:noVBand="1"/>
      </w:tblPr>
      <w:tblGrid>
        <w:gridCol w:w="2835"/>
        <w:gridCol w:w="1559"/>
        <w:gridCol w:w="1843"/>
        <w:gridCol w:w="1843"/>
        <w:gridCol w:w="1872"/>
      </w:tblGrid>
      <w:tr w:rsidR="00A20BEB" w:rsidRPr="00F15974" w14:paraId="07AFA625" w14:textId="77777777" w:rsidTr="000017E0">
        <w:trPr>
          <w:trHeight w:val="29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35677" w14:textId="77777777" w:rsidR="00A20BEB" w:rsidRPr="00A20BEB" w:rsidRDefault="00A20BEB" w:rsidP="00D8076E">
            <w:pPr>
              <w:spacing w:after="0" w:line="240" w:lineRule="auto"/>
              <w:ind w:left="32"/>
              <w:rPr>
                <w:rFonts w:ascii="Aptos Narrow" w:eastAsia="Times New Roman" w:hAnsi="Aptos Narrow" w:cs="Times New Roman"/>
                <w:b/>
                <w:bCs/>
                <w:color w:val="000000"/>
                <w:lang w:eastAsia="en-GB"/>
              </w:rPr>
            </w:pPr>
            <w:r w:rsidRPr="00A20BEB">
              <w:rPr>
                <w:rFonts w:ascii="Aptos Narrow" w:eastAsia="Times New Roman" w:hAnsi="Aptos Narrow" w:cs="Times New Roman"/>
                <w:b/>
                <w:bCs/>
                <w:color w:val="000000"/>
                <w:lang w:eastAsia="en-GB"/>
              </w:rPr>
              <w:t>Supported accommodation project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38DAC9" w14:textId="77777777" w:rsidR="00A20BEB" w:rsidRPr="00A20BEB" w:rsidRDefault="00A20BEB" w:rsidP="00D8076E">
            <w:pPr>
              <w:spacing w:after="0" w:line="240" w:lineRule="auto"/>
              <w:ind w:left="360"/>
              <w:rPr>
                <w:rFonts w:ascii="Aptos Narrow" w:eastAsia="Times New Roman" w:hAnsi="Aptos Narrow" w:cs="Times New Roman"/>
                <w:b/>
                <w:bCs/>
                <w:color w:val="000000"/>
                <w:lang w:eastAsia="en-GB"/>
              </w:rPr>
            </w:pPr>
            <w:r w:rsidRPr="00A20BEB">
              <w:rPr>
                <w:rFonts w:ascii="Aptos Narrow" w:eastAsia="Times New Roman" w:hAnsi="Aptos Narrow" w:cs="Times New Roman"/>
                <w:b/>
                <w:bCs/>
                <w:color w:val="000000"/>
                <w:lang w:eastAsia="en-GB"/>
              </w:rPr>
              <w:t>Ashton View</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F2E3CC4" w14:textId="111A96B9" w:rsidR="00A20BEB" w:rsidRPr="00A20BEB" w:rsidRDefault="00A20BEB" w:rsidP="00D8076E">
            <w:pPr>
              <w:spacing w:after="0" w:line="240" w:lineRule="auto"/>
              <w:ind w:left="360"/>
              <w:rPr>
                <w:rFonts w:ascii="Aptos Narrow" w:eastAsia="Times New Roman" w:hAnsi="Aptos Narrow" w:cs="Times New Roman"/>
                <w:b/>
                <w:bCs/>
                <w:color w:val="000000"/>
                <w:lang w:eastAsia="en-GB"/>
              </w:rPr>
            </w:pPr>
            <w:r w:rsidRPr="00A20BEB">
              <w:rPr>
                <w:rFonts w:ascii="Aptos Narrow" w:eastAsia="Times New Roman" w:hAnsi="Aptos Narrow" w:cs="Times New Roman"/>
                <w:b/>
                <w:bCs/>
                <w:color w:val="000000"/>
                <w:lang w:eastAsia="en-GB"/>
              </w:rPr>
              <w:t>Blue Triangle Alexand</w:t>
            </w:r>
            <w:r w:rsidR="004D0047">
              <w:rPr>
                <w:rFonts w:ascii="Aptos Narrow" w:eastAsia="Times New Roman" w:hAnsi="Aptos Narrow" w:cs="Times New Roman"/>
                <w:b/>
                <w:bCs/>
                <w:color w:val="000000"/>
                <w:lang w:eastAsia="en-GB"/>
              </w:rPr>
              <w:t>ria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BDE0CD6" w14:textId="77777777" w:rsidR="00A20BEB" w:rsidRPr="00A20BEB" w:rsidRDefault="00A20BEB" w:rsidP="00D8076E">
            <w:pPr>
              <w:spacing w:after="0" w:line="240" w:lineRule="auto"/>
              <w:ind w:left="360"/>
              <w:rPr>
                <w:rFonts w:ascii="Aptos Narrow" w:eastAsia="Times New Roman" w:hAnsi="Aptos Narrow" w:cs="Times New Roman"/>
                <w:b/>
                <w:bCs/>
                <w:color w:val="000000"/>
                <w:lang w:eastAsia="en-GB"/>
              </w:rPr>
            </w:pPr>
            <w:r w:rsidRPr="00A20BEB">
              <w:rPr>
                <w:rFonts w:ascii="Aptos Narrow" w:eastAsia="Times New Roman" w:hAnsi="Aptos Narrow" w:cs="Times New Roman"/>
                <w:b/>
                <w:bCs/>
                <w:color w:val="000000"/>
                <w:lang w:eastAsia="en-GB"/>
              </w:rPr>
              <w:t>Blue Triangle Bonhill</w:t>
            </w:r>
          </w:p>
        </w:tc>
        <w:tc>
          <w:tcPr>
            <w:tcW w:w="1872" w:type="dxa"/>
            <w:tcBorders>
              <w:top w:val="single" w:sz="4" w:space="0" w:color="auto"/>
              <w:left w:val="nil"/>
              <w:bottom w:val="single" w:sz="4" w:space="0" w:color="auto"/>
              <w:right w:val="single" w:sz="4" w:space="0" w:color="auto"/>
            </w:tcBorders>
            <w:shd w:val="clear" w:color="auto" w:fill="auto"/>
            <w:noWrap/>
            <w:vAlign w:val="bottom"/>
            <w:hideMark/>
          </w:tcPr>
          <w:p w14:paraId="509F3B38" w14:textId="77777777" w:rsidR="00A20BEB" w:rsidRPr="00A20BEB" w:rsidRDefault="00A20BEB" w:rsidP="00D8076E">
            <w:pPr>
              <w:spacing w:after="0" w:line="240" w:lineRule="auto"/>
              <w:ind w:left="360"/>
              <w:rPr>
                <w:rFonts w:ascii="Aptos Narrow" w:eastAsia="Times New Roman" w:hAnsi="Aptos Narrow" w:cs="Times New Roman"/>
                <w:b/>
                <w:bCs/>
                <w:color w:val="000000"/>
                <w:lang w:eastAsia="en-GB"/>
              </w:rPr>
            </w:pPr>
            <w:r w:rsidRPr="00A20BEB">
              <w:rPr>
                <w:rFonts w:ascii="Aptos Narrow" w:eastAsia="Times New Roman" w:hAnsi="Aptos Narrow" w:cs="Times New Roman"/>
                <w:b/>
                <w:bCs/>
                <w:color w:val="000000"/>
                <w:lang w:eastAsia="en-GB"/>
              </w:rPr>
              <w:t>Blue Triangle Clydebank</w:t>
            </w:r>
          </w:p>
        </w:tc>
      </w:tr>
      <w:tr w:rsidR="00A20BEB" w:rsidRPr="00F15974" w14:paraId="67CFA342" w14:textId="77777777" w:rsidTr="00D8076E">
        <w:trPr>
          <w:trHeight w:val="556"/>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88581E6" w14:textId="77777777" w:rsidR="00A20BEB" w:rsidRPr="00A20BEB" w:rsidRDefault="00A20BEB" w:rsidP="00D8076E">
            <w:pPr>
              <w:spacing w:after="0" w:line="240" w:lineRule="auto"/>
              <w:ind w:left="32"/>
              <w:rPr>
                <w:rFonts w:ascii="Aptos Narrow" w:eastAsia="Times New Roman" w:hAnsi="Aptos Narrow" w:cs="Times New Roman"/>
                <w:b/>
                <w:bCs/>
                <w:color w:val="000000"/>
                <w:lang w:eastAsia="en-GB"/>
              </w:rPr>
            </w:pPr>
            <w:r w:rsidRPr="00A20BEB">
              <w:rPr>
                <w:rFonts w:ascii="Aptos Narrow" w:eastAsia="Times New Roman" w:hAnsi="Aptos Narrow" w:cs="Times New Roman"/>
                <w:b/>
                <w:bCs/>
                <w:color w:val="000000"/>
                <w:lang w:eastAsia="en-GB"/>
              </w:rPr>
              <w:t>Number of places</w:t>
            </w:r>
          </w:p>
        </w:tc>
        <w:tc>
          <w:tcPr>
            <w:tcW w:w="1559" w:type="dxa"/>
            <w:tcBorders>
              <w:top w:val="nil"/>
              <w:left w:val="nil"/>
              <w:bottom w:val="single" w:sz="4" w:space="0" w:color="auto"/>
              <w:right w:val="single" w:sz="4" w:space="0" w:color="auto"/>
            </w:tcBorders>
            <w:shd w:val="clear" w:color="auto" w:fill="auto"/>
            <w:noWrap/>
            <w:vAlign w:val="center"/>
            <w:hideMark/>
          </w:tcPr>
          <w:p w14:paraId="34D5580E"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20</w:t>
            </w:r>
          </w:p>
        </w:tc>
        <w:tc>
          <w:tcPr>
            <w:tcW w:w="1843" w:type="dxa"/>
            <w:tcBorders>
              <w:top w:val="nil"/>
              <w:left w:val="nil"/>
              <w:bottom w:val="single" w:sz="4" w:space="0" w:color="auto"/>
              <w:right w:val="single" w:sz="4" w:space="0" w:color="auto"/>
            </w:tcBorders>
            <w:shd w:val="clear" w:color="auto" w:fill="auto"/>
            <w:noWrap/>
            <w:vAlign w:val="center"/>
            <w:hideMark/>
          </w:tcPr>
          <w:p w14:paraId="779FE288"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10</w:t>
            </w:r>
          </w:p>
        </w:tc>
        <w:tc>
          <w:tcPr>
            <w:tcW w:w="1843" w:type="dxa"/>
            <w:tcBorders>
              <w:top w:val="nil"/>
              <w:left w:val="nil"/>
              <w:bottom w:val="single" w:sz="4" w:space="0" w:color="auto"/>
              <w:right w:val="single" w:sz="4" w:space="0" w:color="auto"/>
            </w:tcBorders>
            <w:shd w:val="clear" w:color="auto" w:fill="auto"/>
            <w:noWrap/>
            <w:vAlign w:val="center"/>
            <w:hideMark/>
          </w:tcPr>
          <w:p w14:paraId="4BC26641"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8</w:t>
            </w:r>
          </w:p>
        </w:tc>
        <w:tc>
          <w:tcPr>
            <w:tcW w:w="1872" w:type="dxa"/>
            <w:tcBorders>
              <w:top w:val="nil"/>
              <w:left w:val="nil"/>
              <w:bottom w:val="single" w:sz="4" w:space="0" w:color="auto"/>
              <w:right w:val="single" w:sz="4" w:space="0" w:color="auto"/>
            </w:tcBorders>
            <w:shd w:val="clear" w:color="auto" w:fill="auto"/>
            <w:noWrap/>
            <w:vAlign w:val="center"/>
            <w:hideMark/>
          </w:tcPr>
          <w:p w14:paraId="7BD9A659"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13</w:t>
            </w:r>
          </w:p>
        </w:tc>
      </w:tr>
      <w:tr w:rsidR="00A20BEB" w:rsidRPr="00F15974" w14:paraId="10622CD1" w14:textId="77777777" w:rsidTr="00D8076E">
        <w:trPr>
          <w:trHeight w:val="29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3B70FCB" w14:textId="3B84EB63" w:rsidR="00A20BEB" w:rsidRPr="00A20BEB" w:rsidRDefault="00A20BEB" w:rsidP="00D8076E">
            <w:pPr>
              <w:spacing w:after="0" w:line="240" w:lineRule="auto"/>
              <w:ind w:left="32"/>
              <w:rPr>
                <w:rFonts w:ascii="Aptos Narrow" w:eastAsia="Times New Roman" w:hAnsi="Aptos Narrow" w:cs="Times New Roman"/>
                <w:b/>
                <w:bCs/>
                <w:color w:val="000000"/>
                <w:lang w:eastAsia="en-GB"/>
              </w:rPr>
            </w:pPr>
            <w:r w:rsidRPr="00A20BEB">
              <w:rPr>
                <w:rFonts w:ascii="Aptos Narrow" w:eastAsia="Times New Roman" w:hAnsi="Aptos Narrow" w:cs="Times New Roman"/>
                <w:b/>
                <w:bCs/>
                <w:color w:val="000000"/>
                <w:lang w:eastAsia="en-GB"/>
              </w:rPr>
              <w:t xml:space="preserve">Number of residents at year end </w:t>
            </w:r>
            <w:r w:rsidR="00D8076E">
              <w:rPr>
                <w:rFonts w:ascii="Aptos Narrow" w:eastAsia="Times New Roman" w:hAnsi="Aptos Narrow" w:cs="Times New Roman"/>
                <w:b/>
                <w:bCs/>
                <w:color w:val="000000"/>
                <w:lang w:eastAsia="en-GB"/>
              </w:rPr>
              <w:t xml:space="preserve">- </w:t>
            </w:r>
            <w:r w:rsidRPr="00A20BEB">
              <w:rPr>
                <w:rFonts w:ascii="Aptos Narrow" w:eastAsia="Times New Roman" w:hAnsi="Aptos Narrow" w:cs="Times New Roman"/>
                <w:b/>
                <w:bCs/>
                <w:color w:val="000000"/>
                <w:lang w:eastAsia="en-GB"/>
              </w:rPr>
              <w:t>2023/24</w:t>
            </w:r>
          </w:p>
        </w:tc>
        <w:tc>
          <w:tcPr>
            <w:tcW w:w="1559" w:type="dxa"/>
            <w:tcBorders>
              <w:top w:val="nil"/>
              <w:left w:val="nil"/>
              <w:bottom w:val="single" w:sz="4" w:space="0" w:color="auto"/>
              <w:right w:val="single" w:sz="4" w:space="0" w:color="auto"/>
            </w:tcBorders>
            <w:shd w:val="clear" w:color="auto" w:fill="auto"/>
            <w:noWrap/>
            <w:vAlign w:val="center"/>
            <w:hideMark/>
          </w:tcPr>
          <w:p w14:paraId="40E5990A"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14</w:t>
            </w:r>
          </w:p>
        </w:tc>
        <w:tc>
          <w:tcPr>
            <w:tcW w:w="1843" w:type="dxa"/>
            <w:tcBorders>
              <w:top w:val="nil"/>
              <w:left w:val="nil"/>
              <w:bottom w:val="single" w:sz="4" w:space="0" w:color="auto"/>
              <w:right w:val="single" w:sz="4" w:space="0" w:color="auto"/>
            </w:tcBorders>
            <w:shd w:val="clear" w:color="auto" w:fill="auto"/>
            <w:noWrap/>
            <w:vAlign w:val="center"/>
            <w:hideMark/>
          </w:tcPr>
          <w:p w14:paraId="432CFA9C"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10</w:t>
            </w:r>
          </w:p>
        </w:tc>
        <w:tc>
          <w:tcPr>
            <w:tcW w:w="1843" w:type="dxa"/>
            <w:tcBorders>
              <w:top w:val="nil"/>
              <w:left w:val="nil"/>
              <w:bottom w:val="single" w:sz="4" w:space="0" w:color="auto"/>
              <w:right w:val="single" w:sz="4" w:space="0" w:color="auto"/>
            </w:tcBorders>
            <w:shd w:val="clear" w:color="auto" w:fill="auto"/>
            <w:noWrap/>
            <w:vAlign w:val="center"/>
            <w:hideMark/>
          </w:tcPr>
          <w:p w14:paraId="2F9714AE"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8</w:t>
            </w:r>
          </w:p>
        </w:tc>
        <w:tc>
          <w:tcPr>
            <w:tcW w:w="1872" w:type="dxa"/>
            <w:tcBorders>
              <w:top w:val="nil"/>
              <w:left w:val="nil"/>
              <w:bottom w:val="single" w:sz="4" w:space="0" w:color="auto"/>
              <w:right w:val="single" w:sz="4" w:space="0" w:color="auto"/>
            </w:tcBorders>
            <w:shd w:val="clear" w:color="auto" w:fill="auto"/>
            <w:noWrap/>
            <w:vAlign w:val="center"/>
            <w:hideMark/>
          </w:tcPr>
          <w:p w14:paraId="5201212A"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11</w:t>
            </w:r>
          </w:p>
        </w:tc>
      </w:tr>
      <w:tr w:rsidR="00A20BEB" w:rsidRPr="00F15974" w14:paraId="64B6C284" w14:textId="77777777" w:rsidTr="00D8076E">
        <w:trPr>
          <w:trHeight w:val="29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15DF843" w14:textId="77777777" w:rsidR="00A20BEB" w:rsidRPr="00A20BEB" w:rsidRDefault="00A20BEB" w:rsidP="00D8076E">
            <w:pPr>
              <w:spacing w:after="0" w:line="240" w:lineRule="auto"/>
              <w:ind w:left="32"/>
              <w:rPr>
                <w:rFonts w:ascii="Aptos Narrow" w:eastAsia="Times New Roman" w:hAnsi="Aptos Narrow" w:cs="Times New Roman"/>
                <w:b/>
                <w:bCs/>
                <w:color w:val="000000"/>
                <w:lang w:eastAsia="en-GB"/>
              </w:rPr>
            </w:pPr>
            <w:r w:rsidRPr="00A20BEB">
              <w:rPr>
                <w:rFonts w:ascii="Aptos Narrow" w:eastAsia="Times New Roman" w:hAnsi="Aptos Narrow" w:cs="Times New Roman"/>
                <w:b/>
                <w:bCs/>
                <w:color w:val="000000"/>
                <w:lang w:eastAsia="en-GB"/>
              </w:rPr>
              <w:t>Number that place was offered and taken up</w:t>
            </w:r>
          </w:p>
        </w:tc>
        <w:tc>
          <w:tcPr>
            <w:tcW w:w="1559" w:type="dxa"/>
            <w:tcBorders>
              <w:top w:val="nil"/>
              <w:left w:val="nil"/>
              <w:bottom w:val="single" w:sz="4" w:space="0" w:color="auto"/>
              <w:right w:val="single" w:sz="4" w:space="0" w:color="auto"/>
            </w:tcBorders>
            <w:shd w:val="clear" w:color="auto" w:fill="auto"/>
            <w:noWrap/>
            <w:vAlign w:val="center"/>
            <w:hideMark/>
          </w:tcPr>
          <w:p w14:paraId="2D09EDDE" w14:textId="13FBDC5A"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81 (91.0%</w:t>
            </w:r>
            <w:r w:rsidR="00D8076E">
              <w:rPr>
                <w:rFonts w:ascii="Aptos Narrow" w:eastAsia="Times New Roman" w:hAnsi="Aptos Narrow" w:cs="Times New Roman"/>
                <w:color w:val="000000"/>
                <w:lang w:eastAsia="en-GB"/>
              </w:rPr>
              <w:t>)</w:t>
            </w:r>
          </w:p>
        </w:tc>
        <w:tc>
          <w:tcPr>
            <w:tcW w:w="1843" w:type="dxa"/>
            <w:tcBorders>
              <w:top w:val="nil"/>
              <w:left w:val="nil"/>
              <w:bottom w:val="single" w:sz="4" w:space="0" w:color="auto"/>
              <w:right w:val="single" w:sz="4" w:space="0" w:color="auto"/>
            </w:tcBorders>
            <w:shd w:val="clear" w:color="auto" w:fill="auto"/>
            <w:noWrap/>
            <w:vAlign w:val="center"/>
            <w:hideMark/>
          </w:tcPr>
          <w:p w14:paraId="70F73B15" w14:textId="40411A60"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proofErr w:type="gramStart"/>
            <w:r w:rsidRPr="00A20BEB">
              <w:rPr>
                <w:rFonts w:ascii="Aptos Narrow" w:eastAsia="Times New Roman" w:hAnsi="Aptos Narrow" w:cs="Times New Roman"/>
                <w:color w:val="000000"/>
                <w:lang w:eastAsia="en-GB"/>
              </w:rPr>
              <w:t>19  (</w:t>
            </w:r>
            <w:proofErr w:type="gramEnd"/>
            <w:r w:rsidRPr="00A20BEB">
              <w:rPr>
                <w:rFonts w:ascii="Aptos Narrow" w:eastAsia="Times New Roman" w:hAnsi="Aptos Narrow" w:cs="Times New Roman"/>
                <w:color w:val="000000"/>
                <w:lang w:eastAsia="en-GB"/>
              </w:rPr>
              <w:t>82.6%)</w:t>
            </w:r>
          </w:p>
        </w:tc>
        <w:tc>
          <w:tcPr>
            <w:tcW w:w="1843" w:type="dxa"/>
            <w:tcBorders>
              <w:top w:val="nil"/>
              <w:left w:val="nil"/>
              <w:bottom w:val="single" w:sz="4" w:space="0" w:color="auto"/>
              <w:right w:val="single" w:sz="4" w:space="0" w:color="auto"/>
            </w:tcBorders>
            <w:shd w:val="clear" w:color="auto" w:fill="auto"/>
            <w:noWrap/>
            <w:vAlign w:val="center"/>
            <w:hideMark/>
          </w:tcPr>
          <w:p w14:paraId="57A281E0" w14:textId="1C9D98C3"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proofErr w:type="gramStart"/>
            <w:r w:rsidRPr="00A20BEB">
              <w:rPr>
                <w:rFonts w:ascii="Aptos Narrow" w:eastAsia="Times New Roman" w:hAnsi="Aptos Narrow" w:cs="Times New Roman"/>
                <w:color w:val="000000"/>
                <w:lang w:eastAsia="en-GB"/>
              </w:rPr>
              <w:t>41  (</w:t>
            </w:r>
            <w:proofErr w:type="gramEnd"/>
            <w:r w:rsidRPr="00A20BEB">
              <w:rPr>
                <w:rFonts w:ascii="Aptos Narrow" w:eastAsia="Times New Roman" w:hAnsi="Aptos Narrow" w:cs="Times New Roman"/>
                <w:color w:val="000000"/>
                <w:lang w:eastAsia="en-GB"/>
              </w:rPr>
              <w:t>74.5%)</w:t>
            </w:r>
          </w:p>
        </w:tc>
        <w:tc>
          <w:tcPr>
            <w:tcW w:w="1872" w:type="dxa"/>
            <w:tcBorders>
              <w:top w:val="nil"/>
              <w:left w:val="nil"/>
              <w:bottom w:val="single" w:sz="4" w:space="0" w:color="auto"/>
              <w:right w:val="single" w:sz="4" w:space="0" w:color="auto"/>
            </w:tcBorders>
            <w:shd w:val="clear" w:color="auto" w:fill="auto"/>
            <w:noWrap/>
            <w:vAlign w:val="center"/>
            <w:hideMark/>
          </w:tcPr>
          <w:p w14:paraId="105D41EC" w14:textId="39AF9044"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proofErr w:type="gramStart"/>
            <w:r w:rsidRPr="00A20BEB">
              <w:rPr>
                <w:rFonts w:ascii="Aptos Narrow" w:eastAsia="Times New Roman" w:hAnsi="Aptos Narrow" w:cs="Times New Roman"/>
                <w:color w:val="000000"/>
                <w:lang w:eastAsia="en-GB"/>
              </w:rPr>
              <w:t>34  (</w:t>
            </w:r>
            <w:proofErr w:type="gramEnd"/>
            <w:r w:rsidRPr="00A20BEB">
              <w:rPr>
                <w:rFonts w:ascii="Aptos Narrow" w:eastAsia="Times New Roman" w:hAnsi="Aptos Narrow" w:cs="Times New Roman"/>
                <w:color w:val="000000"/>
                <w:lang w:eastAsia="en-GB"/>
              </w:rPr>
              <w:t>91.9%)</w:t>
            </w:r>
          </w:p>
        </w:tc>
      </w:tr>
      <w:tr w:rsidR="00A20BEB" w:rsidRPr="00F15974" w14:paraId="443B5560" w14:textId="77777777" w:rsidTr="00D8076E">
        <w:trPr>
          <w:trHeight w:val="29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2511C3E" w14:textId="40EAA216" w:rsidR="00A20BEB" w:rsidRPr="00A20BEB" w:rsidRDefault="00A20BEB" w:rsidP="00D8076E">
            <w:pPr>
              <w:spacing w:after="0" w:line="240" w:lineRule="auto"/>
              <w:ind w:left="32"/>
              <w:rPr>
                <w:rFonts w:ascii="Aptos Narrow" w:eastAsia="Times New Roman" w:hAnsi="Aptos Narrow" w:cs="Times New Roman"/>
                <w:b/>
                <w:bCs/>
                <w:color w:val="000000"/>
                <w:lang w:eastAsia="en-GB"/>
              </w:rPr>
            </w:pPr>
            <w:r w:rsidRPr="00A20BEB">
              <w:rPr>
                <w:rFonts w:ascii="Aptos Narrow" w:eastAsia="Times New Roman" w:hAnsi="Aptos Narrow" w:cs="Times New Roman"/>
                <w:b/>
                <w:bCs/>
                <w:color w:val="000000"/>
                <w:lang w:eastAsia="en-GB"/>
              </w:rPr>
              <w:t xml:space="preserve">Occupancy rate </w:t>
            </w:r>
            <w:r w:rsidR="00D8076E">
              <w:rPr>
                <w:rFonts w:ascii="Aptos Narrow" w:eastAsia="Times New Roman" w:hAnsi="Aptos Narrow" w:cs="Times New Roman"/>
                <w:b/>
                <w:bCs/>
                <w:color w:val="000000"/>
                <w:lang w:eastAsia="en-GB"/>
              </w:rPr>
              <w:t xml:space="preserve">- </w:t>
            </w:r>
            <w:proofErr w:type="gramStart"/>
            <w:r w:rsidRPr="00A20BEB">
              <w:rPr>
                <w:rFonts w:ascii="Aptos Narrow" w:eastAsia="Times New Roman" w:hAnsi="Aptos Narrow" w:cs="Times New Roman"/>
                <w:b/>
                <w:bCs/>
                <w:color w:val="000000"/>
                <w:lang w:eastAsia="en-GB"/>
              </w:rPr>
              <w:t>2023/24 year</w:t>
            </w:r>
            <w:proofErr w:type="gramEnd"/>
            <w:r w:rsidRPr="00A20BEB">
              <w:rPr>
                <w:rFonts w:ascii="Aptos Narrow" w:eastAsia="Times New Roman" w:hAnsi="Aptos Narrow" w:cs="Times New Roman"/>
                <w:b/>
                <w:bCs/>
                <w:color w:val="000000"/>
                <w:lang w:eastAsia="en-GB"/>
              </w:rPr>
              <w:t xml:space="preserve"> end</w:t>
            </w:r>
          </w:p>
        </w:tc>
        <w:tc>
          <w:tcPr>
            <w:tcW w:w="1559" w:type="dxa"/>
            <w:tcBorders>
              <w:top w:val="nil"/>
              <w:left w:val="nil"/>
              <w:bottom w:val="single" w:sz="4" w:space="0" w:color="auto"/>
              <w:right w:val="single" w:sz="4" w:space="0" w:color="auto"/>
            </w:tcBorders>
            <w:shd w:val="clear" w:color="auto" w:fill="auto"/>
            <w:noWrap/>
            <w:vAlign w:val="center"/>
            <w:hideMark/>
          </w:tcPr>
          <w:p w14:paraId="0CB54BA5"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75%</w:t>
            </w:r>
          </w:p>
        </w:tc>
        <w:tc>
          <w:tcPr>
            <w:tcW w:w="1843" w:type="dxa"/>
            <w:tcBorders>
              <w:top w:val="nil"/>
              <w:left w:val="nil"/>
              <w:bottom w:val="single" w:sz="4" w:space="0" w:color="auto"/>
              <w:right w:val="single" w:sz="4" w:space="0" w:color="auto"/>
            </w:tcBorders>
            <w:shd w:val="clear" w:color="auto" w:fill="auto"/>
            <w:noWrap/>
            <w:vAlign w:val="center"/>
            <w:hideMark/>
          </w:tcPr>
          <w:p w14:paraId="2223B99B"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90%</w:t>
            </w:r>
          </w:p>
        </w:tc>
        <w:tc>
          <w:tcPr>
            <w:tcW w:w="1843" w:type="dxa"/>
            <w:tcBorders>
              <w:top w:val="nil"/>
              <w:left w:val="nil"/>
              <w:bottom w:val="single" w:sz="4" w:space="0" w:color="auto"/>
              <w:right w:val="single" w:sz="4" w:space="0" w:color="auto"/>
            </w:tcBorders>
            <w:shd w:val="clear" w:color="auto" w:fill="auto"/>
            <w:noWrap/>
            <w:vAlign w:val="center"/>
            <w:hideMark/>
          </w:tcPr>
          <w:p w14:paraId="4F943FC8"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72%</w:t>
            </w:r>
          </w:p>
        </w:tc>
        <w:tc>
          <w:tcPr>
            <w:tcW w:w="1872" w:type="dxa"/>
            <w:tcBorders>
              <w:top w:val="nil"/>
              <w:left w:val="nil"/>
              <w:bottom w:val="single" w:sz="4" w:space="0" w:color="auto"/>
              <w:right w:val="single" w:sz="4" w:space="0" w:color="auto"/>
            </w:tcBorders>
            <w:shd w:val="clear" w:color="auto" w:fill="auto"/>
            <w:noWrap/>
            <w:vAlign w:val="center"/>
            <w:hideMark/>
          </w:tcPr>
          <w:p w14:paraId="055FB8A5" w14:textId="77777777" w:rsidR="00A20BEB" w:rsidRPr="00A20BEB" w:rsidRDefault="00A20BEB" w:rsidP="00D8076E">
            <w:pPr>
              <w:spacing w:after="0" w:line="240" w:lineRule="auto"/>
              <w:ind w:left="360" w:right="170"/>
              <w:jc w:val="center"/>
              <w:rPr>
                <w:rFonts w:ascii="Aptos Narrow" w:eastAsia="Times New Roman" w:hAnsi="Aptos Narrow" w:cs="Times New Roman"/>
                <w:color w:val="000000"/>
                <w:lang w:eastAsia="en-GB"/>
              </w:rPr>
            </w:pPr>
            <w:r w:rsidRPr="00A20BEB">
              <w:rPr>
                <w:rFonts w:ascii="Aptos Narrow" w:eastAsia="Times New Roman" w:hAnsi="Aptos Narrow" w:cs="Times New Roman"/>
                <w:color w:val="000000"/>
                <w:lang w:eastAsia="en-GB"/>
              </w:rPr>
              <w:t>93%</w:t>
            </w:r>
          </w:p>
        </w:tc>
      </w:tr>
    </w:tbl>
    <w:p w14:paraId="7340E9E0" w14:textId="77777777" w:rsidR="00A20BEB" w:rsidRPr="00A20BEB" w:rsidRDefault="00A20BEB" w:rsidP="00A20BEB">
      <w:pPr>
        <w:ind w:left="360"/>
        <w:rPr>
          <w:rFonts w:ascii="Arial" w:hAnsi="Arial" w:cs="Arial"/>
          <w:b/>
          <w:bCs/>
          <w:sz w:val="24"/>
          <w:szCs w:val="24"/>
        </w:rPr>
      </w:pPr>
      <w:r w:rsidRPr="00A20BEB">
        <w:rPr>
          <w:rFonts w:ascii="Arial" w:hAnsi="Arial" w:cs="Arial"/>
          <w:b/>
          <w:bCs/>
          <w:sz w:val="24"/>
          <w:szCs w:val="24"/>
        </w:rPr>
        <w:lastRenderedPageBreak/>
        <w:t>Temporary Accommodation Modelling</w:t>
      </w:r>
    </w:p>
    <w:p w14:paraId="1C5939A7" w14:textId="5EA9069B" w:rsidR="00A20BEB" w:rsidRDefault="00A20BEB" w:rsidP="000017E0">
      <w:pPr>
        <w:spacing w:after="0" w:line="240" w:lineRule="auto"/>
        <w:ind w:left="357"/>
        <w:rPr>
          <w:rFonts w:ascii="Arial" w:hAnsi="Arial" w:cs="Arial"/>
          <w:sz w:val="24"/>
          <w:szCs w:val="24"/>
        </w:rPr>
      </w:pPr>
      <w:r w:rsidRPr="00A20BEB">
        <w:rPr>
          <w:rFonts w:ascii="Arial" w:hAnsi="Arial" w:cs="Arial"/>
          <w:sz w:val="24"/>
          <w:szCs w:val="24"/>
        </w:rPr>
        <w:t xml:space="preserve">West Dunbartonshire Council carries out a temporary accommodation modelling exercise twice a year which provides an in-depth understanding of the support needs of homeless households and the temporary accommodation options that are required. The model allows us to meet the demands of the service, by providing the right type of temporary accommodation.  The model outputs tell us what type of accommodation </w:t>
      </w:r>
      <w:r w:rsidR="00257EF1">
        <w:rPr>
          <w:rFonts w:ascii="Arial" w:hAnsi="Arial" w:cs="Arial"/>
          <w:sz w:val="24"/>
          <w:szCs w:val="24"/>
        </w:rPr>
        <w:t>that is required</w:t>
      </w:r>
      <w:r w:rsidRPr="00A20BEB">
        <w:rPr>
          <w:rFonts w:ascii="Arial" w:hAnsi="Arial" w:cs="Arial"/>
          <w:sz w:val="24"/>
          <w:szCs w:val="24"/>
        </w:rPr>
        <w:t xml:space="preserve"> by area and size.  </w:t>
      </w:r>
    </w:p>
    <w:p w14:paraId="14D0BA02" w14:textId="77777777" w:rsidR="000017E0" w:rsidRPr="00A20BEB" w:rsidRDefault="000017E0" w:rsidP="000017E0">
      <w:pPr>
        <w:spacing w:after="0" w:line="240" w:lineRule="auto"/>
        <w:ind w:left="357"/>
        <w:rPr>
          <w:rFonts w:ascii="Arial" w:hAnsi="Arial" w:cs="Arial"/>
          <w:sz w:val="24"/>
          <w:szCs w:val="24"/>
        </w:rPr>
      </w:pPr>
    </w:p>
    <w:p w14:paraId="26057823" w14:textId="13C010D9" w:rsidR="00A20BEB" w:rsidRDefault="00A20BEB" w:rsidP="000017E0">
      <w:pPr>
        <w:spacing w:after="0" w:line="240" w:lineRule="auto"/>
        <w:ind w:left="357"/>
        <w:rPr>
          <w:rFonts w:ascii="Arial" w:hAnsi="Arial" w:cs="Arial"/>
          <w:sz w:val="24"/>
          <w:szCs w:val="24"/>
        </w:rPr>
      </w:pPr>
      <w:r w:rsidRPr="00A20BEB">
        <w:rPr>
          <w:rFonts w:ascii="Arial" w:hAnsi="Arial" w:cs="Arial"/>
          <w:sz w:val="24"/>
          <w:szCs w:val="24"/>
        </w:rPr>
        <w:t xml:space="preserve">The latest modelling exercise used homeless cases in 2023/24.  This model focused on dispersed temporary accommodation.  A </w:t>
      </w:r>
      <w:r w:rsidR="00257EF1">
        <w:rPr>
          <w:rFonts w:ascii="Arial" w:hAnsi="Arial" w:cs="Arial"/>
          <w:sz w:val="24"/>
          <w:szCs w:val="24"/>
        </w:rPr>
        <w:t xml:space="preserve">residential </w:t>
      </w:r>
      <w:r w:rsidRPr="00A20BEB">
        <w:rPr>
          <w:rFonts w:ascii="Arial" w:hAnsi="Arial" w:cs="Arial"/>
          <w:sz w:val="24"/>
          <w:szCs w:val="24"/>
        </w:rPr>
        <w:t xml:space="preserve">supported accommodation review is being undertaken to establish </w:t>
      </w:r>
      <w:r w:rsidR="00257EF1">
        <w:rPr>
          <w:rFonts w:ascii="Arial" w:hAnsi="Arial" w:cs="Arial"/>
          <w:sz w:val="24"/>
          <w:szCs w:val="24"/>
        </w:rPr>
        <w:t>the need and demand for this option.</w:t>
      </w:r>
    </w:p>
    <w:p w14:paraId="1446A376" w14:textId="77777777" w:rsidR="000017E0" w:rsidRPr="00A20BEB" w:rsidRDefault="000017E0" w:rsidP="000017E0">
      <w:pPr>
        <w:spacing w:after="0" w:line="240" w:lineRule="auto"/>
        <w:ind w:left="357"/>
        <w:rPr>
          <w:rFonts w:ascii="Arial" w:hAnsi="Arial" w:cs="Arial"/>
          <w:sz w:val="24"/>
          <w:szCs w:val="24"/>
        </w:rPr>
      </w:pPr>
    </w:p>
    <w:p w14:paraId="3ADEA098" w14:textId="7ED11AD9" w:rsidR="00A20BEB" w:rsidRPr="00A20BEB" w:rsidRDefault="00A20BEB" w:rsidP="000017E0">
      <w:pPr>
        <w:spacing w:after="0" w:line="240" w:lineRule="auto"/>
        <w:ind w:left="357"/>
        <w:rPr>
          <w:rFonts w:ascii="Arial" w:hAnsi="Arial" w:cs="Arial"/>
          <w:sz w:val="24"/>
          <w:szCs w:val="24"/>
        </w:rPr>
      </w:pPr>
      <w:r w:rsidRPr="00A20BEB">
        <w:rPr>
          <w:rFonts w:ascii="Arial" w:hAnsi="Arial" w:cs="Arial"/>
          <w:sz w:val="24"/>
          <w:szCs w:val="24"/>
        </w:rPr>
        <w:t xml:space="preserve">The outputs showed that while presentations have decreased by 10% between 2022/23 and 2023/24 dispersed stock levels have decreased by 12%.  This means there is a shortfall between the </w:t>
      </w:r>
      <w:r w:rsidR="00257EF1">
        <w:rPr>
          <w:rFonts w:ascii="Arial" w:hAnsi="Arial" w:cs="Arial"/>
          <w:sz w:val="24"/>
          <w:szCs w:val="24"/>
        </w:rPr>
        <w:t>current supply and what is required</w:t>
      </w:r>
      <w:r w:rsidRPr="00A20BEB">
        <w:rPr>
          <w:rFonts w:ascii="Arial" w:hAnsi="Arial" w:cs="Arial"/>
          <w:sz w:val="24"/>
          <w:szCs w:val="24"/>
        </w:rPr>
        <w:t>.  This shortfall is across all areas – Clydebank, Dumbarton and Alexandria</w:t>
      </w:r>
      <w:r w:rsidR="00257EF1">
        <w:rPr>
          <w:rFonts w:ascii="Arial" w:hAnsi="Arial" w:cs="Arial"/>
          <w:sz w:val="24"/>
          <w:szCs w:val="24"/>
        </w:rPr>
        <w:t xml:space="preserve"> which would be associated with increased use of unsuitable accommodation</w:t>
      </w:r>
      <w:r w:rsidRPr="00A20BEB">
        <w:rPr>
          <w:rFonts w:ascii="Arial" w:hAnsi="Arial" w:cs="Arial"/>
          <w:sz w:val="24"/>
          <w:szCs w:val="24"/>
        </w:rPr>
        <w:t xml:space="preserve">.  In addition, in each area there are not enough </w:t>
      </w:r>
      <w:r w:rsidR="00257EF1">
        <w:rPr>
          <w:rFonts w:ascii="Arial" w:hAnsi="Arial" w:cs="Arial"/>
          <w:sz w:val="24"/>
          <w:szCs w:val="24"/>
        </w:rPr>
        <w:t>one</w:t>
      </w:r>
      <w:r w:rsidR="00257EF1" w:rsidRPr="00A20BEB">
        <w:rPr>
          <w:rFonts w:ascii="Arial" w:hAnsi="Arial" w:cs="Arial"/>
          <w:sz w:val="24"/>
          <w:szCs w:val="24"/>
        </w:rPr>
        <w:t>-bedroom</w:t>
      </w:r>
      <w:r w:rsidRPr="00A20BEB">
        <w:rPr>
          <w:rFonts w:ascii="Arial" w:hAnsi="Arial" w:cs="Arial"/>
          <w:sz w:val="24"/>
          <w:szCs w:val="24"/>
        </w:rPr>
        <w:t xml:space="preserve"> properties, too many </w:t>
      </w:r>
      <w:r w:rsidR="00257EF1">
        <w:rPr>
          <w:rFonts w:ascii="Arial" w:hAnsi="Arial" w:cs="Arial"/>
          <w:sz w:val="24"/>
          <w:szCs w:val="24"/>
        </w:rPr>
        <w:t>two</w:t>
      </w:r>
      <w:r w:rsidR="00257EF1" w:rsidRPr="00A20BEB">
        <w:rPr>
          <w:rFonts w:ascii="Arial" w:hAnsi="Arial" w:cs="Arial"/>
          <w:sz w:val="24"/>
          <w:szCs w:val="24"/>
        </w:rPr>
        <w:t>- and three-bedroom</w:t>
      </w:r>
      <w:r w:rsidRPr="00A20BEB">
        <w:rPr>
          <w:rFonts w:ascii="Arial" w:hAnsi="Arial" w:cs="Arial"/>
          <w:sz w:val="24"/>
          <w:szCs w:val="24"/>
        </w:rPr>
        <w:t xml:space="preserve"> properties and a small shortfall of </w:t>
      </w:r>
      <w:r w:rsidR="00257EF1">
        <w:rPr>
          <w:rFonts w:ascii="Arial" w:hAnsi="Arial" w:cs="Arial"/>
          <w:sz w:val="24"/>
          <w:szCs w:val="24"/>
        </w:rPr>
        <w:t>four</w:t>
      </w:r>
      <w:r w:rsidRPr="00A20BEB">
        <w:rPr>
          <w:rFonts w:ascii="Arial" w:hAnsi="Arial" w:cs="Arial"/>
          <w:sz w:val="24"/>
          <w:szCs w:val="24"/>
        </w:rPr>
        <w:t xml:space="preserve"> and </w:t>
      </w:r>
      <w:r w:rsidR="00257EF1">
        <w:rPr>
          <w:rFonts w:ascii="Arial" w:hAnsi="Arial" w:cs="Arial"/>
          <w:sz w:val="24"/>
          <w:szCs w:val="24"/>
        </w:rPr>
        <w:t>five</w:t>
      </w:r>
      <w:r w:rsidRPr="00A20BEB">
        <w:rPr>
          <w:rFonts w:ascii="Arial" w:hAnsi="Arial" w:cs="Arial"/>
          <w:sz w:val="24"/>
          <w:szCs w:val="24"/>
        </w:rPr>
        <w:t xml:space="preserve"> bed properties.  </w:t>
      </w:r>
      <w:r w:rsidR="00257EF1">
        <w:rPr>
          <w:rFonts w:ascii="Arial" w:hAnsi="Arial" w:cs="Arial"/>
          <w:sz w:val="24"/>
          <w:szCs w:val="24"/>
        </w:rPr>
        <w:t xml:space="preserve">However, this is in line with West Dunbartonshire Council housing supply.  It should also be noted that increasing dispersed temporary accommodation means reducing the availability of supply for permanent housing therefore all impacts </w:t>
      </w:r>
      <w:proofErr w:type="gramStart"/>
      <w:r w:rsidR="00257EF1">
        <w:rPr>
          <w:rFonts w:ascii="Arial" w:hAnsi="Arial" w:cs="Arial"/>
          <w:sz w:val="24"/>
          <w:szCs w:val="24"/>
        </w:rPr>
        <w:t>have to</w:t>
      </w:r>
      <w:proofErr w:type="gramEnd"/>
      <w:r w:rsidR="00257EF1">
        <w:rPr>
          <w:rFonts w:ascii="Arial" w:hAnsi="Arial" w:cs="Arial"/>
          <w:sz w:val="24"/>
          <w:szCs w:val="24"/>
        </w:rPr>
        <w:t xml:space="preserve"> be assessed and managed.</w:t>
      </w:r>
    </w:p>
    <w:p w14:paraId="50CDF20A" w14:textId="53C0CBDB" w:rsidR="00BC6072" w:rsidRPr="00A20BEB" w:rsidRDefault="00BC6072" w:rsidP="00A20BEB">
      <w:pPr>
        <w:spacing w:after="0" w:line="240" w:lineRule="auto"/>
        <w:ind w:left="360"/>
        <w:rPr>
          <w:rFonts w:ascii="Arial" w:eastAsiaTheme="minorEastAsia" w:hAnsi="Arial" w:cs="Arial"/>
          <w:sz w:val="24"/>
          <w:szCs w:val="24"/>
          <w:lang w:eastAsia="en-GB"/>
        </w:rPr>
      </w:pPr>
      <w:r w:rsidRPr="00A20BEB">
        <w:rPr>
          <w:rFonts w:ascii="Arial" w:eastAsiaTheme="minorEastAsia" w:hAnsi="Arial" w:cs="Arial"/>
          <w:sz w:val="24"/>
          <w:szCs w:val="24"/>
          <w:lang w:eastAsia="en-GB"/>
        </w:rPr>
        <w:br w:type="page"/>
      </w:r>
    </w:p>
    <w:p w14:paraId="07CB5263" w14:textId="77777777" w:rsidR="00561315" w:rsidRDefault="00561315" w:rsidP="00561315">
      <w:pPr>
        <w:spacing w:after="0" w:line="240" w:lineRule="auto"/>
        <w:ind w:left="-284"/>
        <w:rPr>
          <w:rFonts w:ascii="Arial" w:eastAsiaTheme="minorEastAsia" w:hAnsi="Arial" w:cs="Arial"/>
          <w:sz w:val="24"/>
          <w:szCs w:val="24"/>
          <w:lang w:eastAsia="en-GB"/>
        </w:rPr>
        <w:sectPr w:rsidR="00561315">
          <w:headerReference w:type="even" r:id="rId17"/>
          <w:headerReference w:type="default" r:id="rId18"/>
          <w:headerReference w:type="first" r:id="rId19"/>
          <w:pgSz w:w="11906" w:h="16838"/>
          <w:pgMar w:top="1440" w:right="1440" w:bottom="1440" w:left="1440" w:header="708" w:footer="708" w:gutter="0"/>
          <w:cols w:space="708"/>
          <w:docGrid w:linePitch="360"/>
        </w:sectPr>
      </w:pPr>
    </w:p>
    <w:p w14:paraId="08450A21" w14:textId="092B6DDA" w:rsidR="00796378" w:rsidRDefault="002325E3" w:rsidP="00796378">
      <w:pPr>
        <w:rPr>
          <w:rFonts w:ascii="Arial" w:hAnsi="Arial" w:cs="Arial"/>
          <w:bCs/>
          <w:sz w:val="24"/>
          <w:szCs w:val="24"/>
        </w:rPr>
      </w:pPr>
      <w:r>
        <w:rPr>
          <w:rFonts w:ascii="Arial" w:hAnsi="Arial" w:cs="Arial"/>
          <w:bCs/>
          <w:noProof/>
          <w:sz w:val="24"/>
          <w:szCs w:val="24"/>
          <w:lang w:eastAsia="en-GB"/>
        </w:rPr>
        <w:lastRenderedPageBreak/>
        <mc:AlternateContent>
          <mc:Choice Requires="wps">
            <w:drawing>
              <wp:anchor distT="0" distB="0" distL="114300" distR="114300" simplePos="0" relativeHeight="251675648" behindDoc="0" locked="0" layoutInCell="1" allowOverlap="1" wp14:anchorId="6221E816" wp14:editId="1974ED7B">
                <wp:simplePos x="0" y="0"/>
                <wp:positionH relativeFrom="column">
                  <wp:posOffset>7788910</wp:posOffset>
                </wp:positionH>
                <wp:positionV relativeFrom="paragraph">
                  <wp:posOffset>-256540</wp:posOffset>
                </wp:positionV>
                <wp:extent cx="1888067" cy="762000"/>
                <wp:effectExtent l="0" t="0" r="0" b="0"/>
                <wp:wrapNone/>
                <wp:docPr id="1681686040" name="Text Box 1"/>
                <wp:cNvGraphicFramePr/>
                <a:graphic xmlns:a="http://schemas.openxmlformats.org/drawingml/2006/main">
                  <a:graphicData uri="http://schemas.microsoft.com/office/word/2010/wordprocessingShape">
                    <wps:wsp>
                      <wps:cNvSpPr txBox="1"/>
                      <wps:spPr>
                        <a:xfrm>
                          <a:off x="0" y="0"/>
                          <a:ext cx="1888067" cy="762000"/>
                        </a:xfrm>
                        <a:prstGeom prst="rect">
                          <a:avLst/>
                        </a:prstGeom>
                        <a:solidFill>
                          <a:schemeClr val="lt1"/>
                        </a:solidFill>
                        <a:ln w="6350">
                          <a:noFill/>
                        </a:ln>
                      </wps:spPr>
                      <wps:txbx>
                        <w:txbxContent>
                          <w:p w14:paraId="4F1847C9" w14:textId="0D4AB9A8" w:rsidR="00D606B8" w:rsidRDefault="00D606B8">
                            <w:r>
                              <w:rPr>
                                <w:noProof/>
                                <w:lang w:eastAsia="en-GB"/>
                              </w:rPr>
                              <w:drawing>
                                <wp:inline distT="0" distB="0" distL="0" distR="0" wp14:anchorId="06C11D01" wp14:editId="065C9F00">
                                  <wp:extent cx="1623319" cy="564507"/>
                                  <wp:effectExtent l="0" t="0" r="0" b="7620"/>
                                  <wp:docPr id="758852972" name="Picture 758852972" descr="C:\Users\dbrady\AppData\Local\Microsoft\Windows\Temporary Internet Files\Content.IE5\AEI7OMAJ\wd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brady\AppData\Local\Microsoft\Windows\Temporary Internet Files\Content.IE5\AEI7OMAJ\wdc-logo-colou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2597" cy="5746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1E816" id="Text Box 1" o:spid="_x0000_s1027" type="#_x0000_t202" style="position:absolute;margin-left:613.3pt;margin-top:-20.2pt;width:148.65pt;height:6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" fillcolor="white [3201]" stroked="f" strokeweight=".5pt">
                <v:textbox>
                  <w:txbxContent>
                    <w:p w14:paraId="4F1847C9" w14:textId="0D4AB9A8" w:rsidR="00D606B8" w:rsidRDefault="00D606B8">
                      <w:r>
                        <w:rPr>
                          <w:noProof/>
                          <w:lang w:eastAsia="en-GB"/>
                        </w:rPr>
                        <w:drawing>
                          <wp:inline distT="0" distB="0" distL="0" distR="0" wp14:anchorId="06C11D01" wp14:editId="065C9F00">
                            <wp:extent cx="1623319" cy="564507"/>
                            <wp:effectExtent l="0" t="0" r="0" b="7620"/>
                            <wp:docPr id="758852972" name="Picture 758852972" descr="C:\Users\dbrady\AppData\Local\Microsoft\Windows\Temporary Internet Files\Content.IE5\AEI7OMAJ\wd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brady\AppData\Local\Microsoft\Windows\Temporary Internet Files\Content.IE5\AEI7OMAJ\wdc-logo-colou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2597" cy="574688"/>
                                    </a:xfrm>
                                    <a:prstGeom prst="rect">
                                      <a:avLst/>
                                    </a:prstGeom>
                                    <a:noFill/>
                                    <a:ln>
                                      <a:noFill/>
                                    </a:ln>
                                  </pic:spPr>
                                </pic:pic>
                              </a:graphicData>
                            </a:graphic>
                          </wp:inline>
                        </w:drawing>
                      </w:r>
                    </w:p>
                  </w:txbxContent>
                </v:textbox>
              </v:shape>
            </w:pict>
          </mc:Fallback>
        </mc:AlternateContent>
      </w:r>
    </w:p>
    <w:p w14:paraId="1E2450E5" w14:textId="6A2A72F7" w:rsidR="00796378" w:rsidRPr="00897649" w:rsidRDefault="00796378" w:rsidP="00796378">
      <w:pPr>
        <w:rPr>
          <w:rFonts w:ascii="Arial" w:hAnsi="Arial" w:cs="Arial"/>
          <w:bCs/>
          <w:sz w:val="24"/>
          <w:szCs w:val="24"/>
        </w:rPr>
      </w:pPr>
    </w:p>
    <w:tbl>
      <w:tblPr>
        <w:tblStyle w:val="TableGrid"/>
        <w:tblW w:w="0" w:type="auto"/>
        <w:tblLook w:val="04A0" w:firstRow="1" w:lastRow="0" w:firstColumn="1" w:lastColumn="0" w:noHBand="0" w:noVBand="1"/>
      </w:tblPr>
      <w:tblGrid>
        <w:gridCol w:w="15388"/>
      </w:tblGrid>
      <w:tr w:rsidR="00796378" w14:paraId="299B4FA2" w14:textId="77777777" w:rsidTr="00796378">
        <w:tc>
          <w:tcPr>
            <w:tcW w:w="15388" w:type="dxa"/>
            <w:shd w:val="clear" w:color="auto" w:fill="548DD4" w:themeFill="text2" w:themeFillTint="99"/>
          </w:tcPr>
          <w:p w14:paraId="33143754" w14:textId="7B631E9F" w:rsidR="00796378" w:rsidRPr="005C45E3" w:rsidRDefault="006559AC" w:rsidP="00796378">
            <w:pPr>
              <w:jc w:val="both"/>
              <w:rPr>
                <w:rFonts w:ascii="Arial" w:hAnsi="Arial" w:cs="Arial"/>
                <w:b/>
                <w:color w:val="FFFFFF" w:themeColor="background1"/>
                <w:sz w:val="32"/>
                <w:szCs w:val="32"/>
              </w:rPr>
            </w:pPr>
            <w:r>
              <w:rPr>
                <w:rFonts w:ascii="Arial" w:hAnsi="Arial" w:cs="Arial"/>
                <w:b/>
                <w:color w:val="FFFFFF" w:themeColor="background1"/>
                <w:sz w:val="32"/>
                <w:szCs w:val="32"/>
              </w:rPr>
              <w:t>More than a Roof</w:t>
            </w:r>
            <w:r w:rsidR="00796378" w:rsidRPr="005C45E3">
              <w:rPr>
                <w:rFonts w:ascii="Arial" w:hAnsi="Arial" w:cs="Arial"/>
                <w:b/>
                <w:color w:val="FFFFFF" w:themeColor="background1"/>
                <w:sz w:val="32"/>
                <w:szCs w:val="32"/>
              </w:rPr>
              <w:t xml:space="preserve"> Action Plan 2025 – 2028 </w:t>
            </w:r>
          </w:p>
        </w:tc>
      </w:tr>
      <w:tr w:rsidR="00796378" w14:paraId="4AEB6960" w14:textId="77777777" w:rsidTr="00D8076E">
        <w:trPr>
          <w:trHeight w:val="106"/>
        </w:trPr>
        <w:tc>
          <w:tcPr>
            <w:tcW w:w="15388" w:type="dxa"/>
          </w:tcPr>
          <w:p w14:paraId="7BA38327" w14:textId="77777777" w:rsidR="00796378" w:rsidRPr="005C45E3" w:rsidRDefault="00796378" w:rsidP="00796378">
            <w:pPr>
              <w:jc w:val="both"/>
              <w:rPr>
                <w:rFonts w:ascii="Arial" w:hAnsi="Arial" w:cs="Arial"/>
                <w:bCs/>
                <w:color w:val="FFFFFF" w:themeColor="background1"/>
                <w:sz w:val="16"/>
                <w:szCs w:val="16"/>
              </w:rPr>
            </w:pPr>
          </w:p>
        </w:tc>
      </w:tr>
      <w:tr w:rsidR="00796378" w14:paraId="3D3DFAC7" w14:textId="77777777" w:rsidTr="00796378">
        <w:tc>
          <w:tcPr>
            <w:tcW w:w="15388" w:type="dxa"/>
            <w:shd w:val="clear" w:color="auto" w:fill="8DB3E2" w:themeFill="text2" w:themeFillTint="66"/>
          </w:tcPr>
          <w:p w14:paraId="464AC395" w14:textId="38168DBA" w:rsidR="00796378" w:rsidRPr="005C45E3" w:rsidRDefault="00796378" w:rsidP="00796378">
            <w:pPr>
              <w:jc w:val="both"/>
              <w:rPr>
                <w:rFonts w:ascii="Arial" w:hAnsi="Arial" w:cs="Arial"/>
                <w:b/>
                <w:sz w:val="28"/>
                <w:szCs w:val="28"/>
              </w:rPr>
            </w:pPr>
            <w:r w:rsidRPr="005C45E3">
              <w:rPr>
                <w:rFonts w:ascii="Arial" w:hAnsi="Arial" w:cs="Arial"/>
                <w:b/>
                <w:sz w:val="28"/>
                <w:szCs w:val="28"/>
              </w:rPr>
              <w:t>Objective One</w:t>
            </w:r>
          </w:p>
        </w:tc>
      </w:tr>
      <w:tr w:rsidR="00796378" w14:paraId="2CD14A77" w14:textId="77777777" w:rsidTr="00796378">
        <w:tc>
          <w:tcPr>
            <w:tcW w:w="15388" w:type="dxa"/>
          </w:tcPr>
          <w:p w14:paraId="220E7D1E" w14:textId="01CF6BAB" w:rsidR="00795E86" w:rsidRPr="004C1B82" w:rsidRDefault="00795E86" w:rsidP="00795E86">
            <w:pPr>
              <w:pStyle w:val="ListParagraph"/>
              <w:numPr>
                <w:ilvl w:val="0"/>
                <w:numId w:val="36"/>
              </w:numPr>
              <w:spacing w:after="100"/>
              <w:contextualSpacing w:val="0"/>
              <w:rPr>
                <w:rFonts w:ascii="Arial" w:hAnsi="Arial" w:cs="Arial"/>
                <w:bCs/>
                <w:sz w:val="24"/>
                <w:szCs w:val="24"/>
              </w:rPr>
            </w:pPr>
            <w:r w:rsidRPr="00831E29">
              <w:rPr>
                <w:rFonts w:ascii="Arial" w:hAnsi="Arial" w:cs="Arial"/>
                <w:bCs/>
                <w:sz w:val="24"/>
                <w:szCs w:val="24"/>
              </w:rPr>
              <w:t>Restructure</w:t>
            </w:r>
            <w:r>
              <w:rPr>
                <w:rFonts w:ascii="Arial" w:hAnsi="Arial" w:cs="Arial"/>
                <w:bCs/>
                <w:sz w:val="24"/>
                <w:szCs w:val="24"/>
              </w:rPr>
              <w:t xml:space="preserve"> of the homeless service to a housing solution focus which will review our delivery of housing options interviews and personal housing solutions plans,</w:t>
            </w:r>
          </w:p>
          <w:p w14:paraId="20E2B5C0" w14:textId="0BE86180" w:rsidR="00795E86" w:rsidRPr="00AC3085" w:rsidRDefault="00795E86" w:rsidP="00795E86">
            <w:pPr>
              <w:pStyle w:val="ListParagraph"/>
              <w:numPr>
                <w:ilvl w:val="0"/>
                <w:numId w:val="36"/>
              </w:numPr>
              <w:spacing w:after="100"/>
              <w:contextualSpacing w:val="0"/>
              <w:rPr>
                <w:rFonts w:ascii="Arial" w:hAnsi="Arial" w:cs="Arial"/>
                <w:bCs/>
                <w:sz w:val="24"/>
                <w:szCs w:val="24"/>
              </w:rPr>
            </w:pPr>
            <w:r>
              <w:rPr>
                <w:rFonts w:ascii="Arial" w:hAnsi="Arial" w:cs="Arial"/>
                <w:bCs/>
                <w:sz w:val="24"/>
                <w:szCs w:val="24"/>
              </w:rPr>
              <w:t>Introduce a Housing Solutions Charter for provision of information and advice,</w:t>
            </w:r>
          </w:p>
          <w:p w14:paraId="34635606" w14:textId="6CF12471" w:rsidR="00795E86" w:rsidRDefault="00795E86" w:rsidP="00795E86">
            <w:pPr>
              <w:pStyle w:val="ListParagraph"/>
              <w:numPr>
                <w:ilvl w:val="0"/>
                <w:numId w:val="36"/>
              </w:numPr>
              <w:spacing w:after="100"/>
              <w:contextualSpacing w:val="0"/>
              <w:rPr>
                <w:rFonts w:ascii="Arial" w:hAnsi="Arial" w:cs="Arial"/>
                <w:bCs/>
                <w:sz w:val="24"/>
                <w:szCs w:val="24"/>
              </w:rPr>
            </w:pPr>
            <w:r>
              <w:rPr>
                <w:rFonts w:ascii="Arial" w:hAnsi="Arial" w:cs="Arial"/>
                <w:bCs/>
                <w:sz w:val="24"/>
                <w:szCs w:val="24"/>
              </w:rPr>
              <w:t>Roll out a common housing application form for social housing providers in West Dunbartonshire to make it easier to apply for housing,</w:t>
            </w:r>
          </w:p>
          <w:p w14:paraId="61E804C3" w14:textId="77777777" w:rsidR="00795E86" w:rsidRPr="000323D0" w:rsidRDefault="00795E86" w:rsidP="00795E86">
            <w:pPr>
              <w:pStyle w:val="ListParagraph"/>
              <w:numPr>
                <w:ilvl w:val="0"/>
                <w:numId w:val="36"/>
              </w:numPr>
              <w:spacing w:after="100"/>
              <w:contextualSpacing w:val="0"/>
              <w:rPr>
                <w:rFonts w:ascii="Arial" w:hAnsi="Arial" w:cs="Arial"/>
                <w:bCs/>
                <w:sz w:val="24"/>
                <w:szCs w:val="24"/>
              </w:rPr>
            </w:pPr>
            <w:r>
              <w:rPr>
                <w:rFonts w:ascii="Arial" w:hAnsi="Arial" w:cs="Arial"/>
                <w:bCs/>
                <w:sz w:val="24"/>
                <w:szCs w:val="24"/>
              </w:rPr>
              <w:t>Regularly updating the information about our stock and availability so that our residents have realistic information of West Dunbartonshire housing stock options available to them to enable them to make informed housing solution decisions,</w:t>
            </w:r>
          </w:p>
          <w:p w14:paraId="1D0B8BDA" w14:textId="77777777" w:rsidR="00795E86" w:rsidRDefault="00795E86" w:rsidP="00795E86">
            <w:pPr>
              <w:pStyle w:val="ListParagraph"/>
              <w:numPr>
                <w:ilvl w:val="0"/>
                <w:numId w:val="36"/>
              </w:numPr>
              <w:spacing w:after="100"/>
              <w:contextualSpacing w:val="0"/>
              <w:rPr>
                <w:rFonts w:ascii="Arial" w:hAnsi="Arial" w:cs="Arial"/>
                <w:bCs/>
                <w:sz w:val="24"/>
                <w:szCs w:val="24"/>
              </w:rPr>
            </w:pPr>
            <w:r>
              <w:rPr>
                <w:rFonts w:ascii="Arial" w:hAnsi="Arial" w:cs="Arial"/>
                <w:bCs/>
                <w:sz w:val="24"/>
                <w:szCs w:val="24"/>
              </w:rPr>
              <w:t>Ask the Housing Solution Partnership to explore housing options and what it means in West Dunbartonshire to further strengthen the advice and information available to residents,</w:t>
            </w:r>
          </w:p>
          <w:p w14:paraId="5F00E9F5" w14:textId="07E9E53C" w:rsidR="00795E86" w:rsidRPr="000323D0" w:rsidRDefault="00795E86" w:rsidP="00795E86">
            <w:pPr>
              <w:pStyle w:val="ListParagraph"/>
              <w:numPr>
                <w:ilvl w:val="0"/>
                <w:numId w:val="36"/>
              </w:numPr>
              <w:spacing w:after="100"/>
              <w:contextualSpacing w:val="0"/>
              <w:rPr>
                <w:rFonts w:ascii="Arial" w:hAnsi="Arial" w:cs="Arial"/>
                <w:bCs/>
                <w:sz w:val="24"/>
                <w:szCs w:val="24"/>
              </w:rPr>
            </w:pPr>
            <w:r w:rsidRPr="00402699">
              <w:rPr>
                <w:rFonts w:ascii="Arial" w:hAnsi="Arial" w:cs="Arial"/>
                <w:bCs/>
                <w:sz w:val="24"/>
                <w:szCs w:val="24"/>
              </w:rPr>
              <w:t>In line with the Housing Act liaise with public bodies and landlords to help them understand their responsibilities to ‘ask and act’ and explore actions to prevent homeless</w:t>
            </w:r>
            <w:r>
              <w:rPr>
                <w:rFonts w:ascii="Arial" w:hAnsi="Arial" w:cs="Arial"/>
                <w:bCs/>
                <w:sz w:val="24"/>
                <w:szCs w:val="24"/>
              </w:rPr>
              <w:t>,</w:t>
            </w:r>
          </w:p>
          <w:p w14:paraId="411C4BF2" w14:textId="69FD08B6" w:rsidR="00795E86" w:rsidRDefault="00795E86" w:rsidP="00795E86">
            <w:pPr>
              <w:pStyle w:val="ListParagraph"/>
              <w:numPr>
                <w:ilvl w:val="0"/>
                <w:numId w:val="36"/>
              </w:numPr>
              <w:spacing w:after="100"/>
              <w:contextualSpacing w:val="0"/>
              <w:rPr>
                <w:rFonts w:ascii="Arial" w:hAnsi="Arial" w:cs="Arial"/>
                <w:bCs/>
                <w:sz w:val="24"/>
                <w:szCs w:val="24"/>
              </w:rPr>
            </w:pPr>
            <w:r w:rsidRPr="00402699">
              <w:rPr>
                <w:rFonts w:ascii="Arial" w:hAnsi="Arial" w:cs="Arial"/>
                <w:bCs/>
                <w:sz w:val="24"/>
                <w:szCs w:val="24"/>
              </w:rPr>
              <w:t xml:space="preserve">Reviewing protocols and processes with partner agencies with the aim of delivering positive outcomes for </w:t>
            </w:r>
            <w:r>
              <w:rPr>
                <w:rFonts w:ascii="Arial" w:hAnsi="Arial" w:cs="Arial"/>
                <w:bCs/>
                <w:sz w:val="24"/>
                <w:szCs w:val="24"/>
              </w:rPr>
              <w:t>resident</w:t>
            </w:r>
            <w:r w:rsidRPr="00402699">
              <w:rPr>
                <w:rFonts w:ascii="Arial" w:hAnsi="Arial" w:cs="Arial"/>
                <w:bCs/>
                <w:sz w:val="24"/>
                <w:szCs w:val="24"/>
              </w:rPr>
              <w:t xml:space="preserve">s. </w:t>
            </w:r>
            <w:r>
              <w:rPr>
                <w:rFonts w:ascii="Arial" w:hAnsi="Arial" w:cs="Arial"/>
                <w:bCs/>
                <w:sz w:val="24"/>
                <w:szCs w:val="24"/>
              </w:rPr>
              <w:t xml:space="preserve">This will include updating partner </w:t>
            </w:r>
            <w:r w:rsidRPr="00402699">
              <w:rPr>
                <w:rFonts w:ascii="Arial" w:hAnsi="Arial" w:cs="Arial"/>
                <w:bCs/>
                <w:sz w:val="24"/>
                <w:szCs w:val="24"/>
              </w:rPr>
              <w:t>contribution statements</w:t>
            </w:r>
            <w:r>
              <w:rPr>
                <w:rFonts w:ascii="Arial" w:hAnsi="Arial" w:cs="Arial"/>
                <w:bCs/>
                <w:sz w:val="24"/>
                <w:szCs w:val="24"/>
              </w:rPr>
              <w:t xml:space="preserve">, </w:t>
            </w:r>
          </w:p>
          <w:p w14:paraId="759A6AFD" w14:textId="03747440" w:rsidR="00795E86" w:rsidRDefault="00795E86" w:rsidP="00795E86">
            <w:pPr>
              <w:pStyle w:val="ListParagraph"/>
              <w:numPr>
                <w:ilvl w:val="0"/>
                <w:numId w:val="36"/>
              </w:numPr>
              <w:spacing w:after="100"/>
              <w:contextualSpacing w:val="0"/>
              <w:rPr>
                <w:rFonts w:ascii="Arial" w:hAnsi="Arial" w:cs="Arial"/>
                <w:bCs/>
                <w:sz w:val="24"/>
                <w:szCs w:val="24"/>
              </w:rPr>
            </w:pPr>
            <w:r w:rsidRPr="00E56A06">
              <w:rPr>
                <w:rFonts w:ascii="Arial" w:hAnsi="Arial" w:cs="Arial"/>
                <w:bCs/>
                <w:sz w:val="24"/>
                <w:szCs w:val="24"/>
              </w:rPr>
              <w:t xml:space="preserve">Explore the option of creating a “one door” approach for all housing </w:t>
            </w:r>
            <w:r>
              <w:rPr>
                <w:rFonts w:ascii="Arial" w:hAnsi="Arial" w:cs="Arial"/>
                <w:bCs/>
                <w:sz w:val="24"/>
                <w:szCs w:val="24"/>
              </w:rPr>
              <w:t xml:space="preserve">information and advice which is </w:t>
            </w:r>
            <w:r w:rsidRPr="00E56A06">
              <w:rPr>
                <w:rFonts w:ascii="Arial" w:hAnsi="Arial" w:cs="Arial"/>
                <w:bCs/>
                <w:sz w:val="24"/>
                <w:szCs w:val="24"/>
              </w:rPr>
              <w:t xml:space="preserve">consistent and </w:t>
            </w:r>
            <w:proofErr w:type="gramStart"/>
            <w:r w:rsidRPr="00E56A06">
              <w:rPr>
                <w:rFonts w:ascii="Arial" w:hAnsi="Arial" w:cs="Arial"/>
                <w:bCs/>
                <w:sz w:val="24"/>
                <w:szCs w:val="24"/>
              </w:rPr>
              <w:t>robust</w:t>
            </w:r>
            <w:proofErr w:type="gramEnd"/>
            <w:r>
              <w:rPr>
                <w:rFonts w:ascii="Arial" w:hAnsi="Arial" w:cs="Arial"/>
                <w:bCs/>
                <w:sz w:val="24"/>
                <w:szCs w:val="24"/>
              </w:rPr>
              <w:t xml:space="preserve"> and which captures new demand created from the Housing Act, and</w:t>
            </w:r>
          </w:p>
          <w:p w14:paraId="0DCA815B" w14:textId="259C7506" w:rsidR="00796378" w:rsidRPr="00796378" w:rsidRDefault="00795E86" w:rsidP="00795E86">
            <w:pPr>
              <w:pStyle w:val="ListParagraph"/>
              <w:numPr>
                <w:ilvl w:val="0"/>
                <w:numId w:val="36"/>
              </w:numPr>
              <w:spacing w:after="80"/>
              <w:contextualSpacing w:val="0"/>
              <w:jc w:val="both"/>
              <w:rPr>
                <w:rFonts w:ascii="Arial" w:hAnsi="Arial" w:cs="Arial"/>
                <w:bCs/>
                <w:sz w:val="24"/>
                <w:szCs w:val="24"/>
              </w:rPr>
            </w:pPr>
            <w:r>
              <w:rPr>
                <w:rFonts w:ascii="Arial" w:hAnsi="Arial" w:cs="Arial"/>
                <w:bCs/>
                <w:sz w:val="24"/>
                <w:szCs w:val="24"/>
              </w:rPr>
              <w:t>Gain A</w:t>
            </w:r>
            <w:r w:rsidRPr="002409EF">
              <w:rPr>
                <w:rFonts w:ascii="Arial" w:hAnsi="Arial" w:cs="Arial"/>
                <w:bCs/>
                <w:sz w:val="24"/>
                <w:szCs w:val="24"/>
              </w:rPr>
              <w:t>ccreditation for information and advice.</w:t>
            </w:r>
          </w:p>
        </w:tc>
      </w:tr>
      <w:tr w:rsidR="00796378" w14:paraId="6983BAFB" w14:textId="77777777" w:rsidTr="00796378">
        <w:tc>
          <w:tcPr>
            <w:tcW w:w="15388" w:type="dxa"/>
            <w:shd w:val="clear" w:color="auto" w:fill="8DB3E2" w:themeFill="text2" w:themeFillTint="66"/>
          </w:tcPr>
          <w:p w14:paraId="742278DD" w14:textId="1718187C" w:rsidR="00796378" w:rsidRPr="005C45E3" w:rsidRDefault="00796378" w:rsidP="00796378">
            <w:pPr>
              <w:jc w:val="both"/>
              <w:rPr>
                <w:rFonts w:ascii="Arial" w:hAnsi="Arial" w:cs="Arial"/>
                <w:b/>
                <w:sz w:val="28"/>
                <w:szCs w:val="28"/>
              </w:rPr>
            </w:pPr>
            <w:r w:rsidRPr="005C45E3">
              <w:rPr>
                <w:rFonts w:ascii="Arial" w:hAnsi="Arial" w:cs="Arial"/>
                <w:b/>
                <w:sz w:val="28"/>
                <w:szCs w:val="28"/>
              </w:rPr>
              <w:t>Objective Two</w:t>
            </w:r>
          </w:p>
        </w:tc>
      </w:tr>
      <w:tr w:rsidR="00796378" w14:paraId="5CBFCF54" w14:textId="77777777" w:rsidTr="00796378">
        <w:tc>
          <w:tcPr>
            <w:tcW w:w="15388" w:type="dxa"/>
          </w:tcPr>
          <w:p w14:paraId="2BFC065E" w14:textId="77777777" w:rsidR="00795E86" w:rsidRDefault="00795E86" w:rsidP="00795E86">
            <w:pPr>
              <w:pStyle w:val="ListParagraph"/>
              <w:numPr>
                <w:ilvl w:val="0"/>
                <w:numId w:val="46"/>
              </w:numPr>
              <w:spacing w:after="120"/>
              <w:jc w:val="both"/>
              <w:rPr>
                <w:rFonts w:ascii="Arial" w:hAnsi="Arial" w:cs="Arial"/>
                <w:bCs/>
                <w:sz w:val="24"/>
                <w:szCs w:val="24"/>
              </w:rPr>
            </w:pPr>
            <w:r w:rsidRPr="007B21A9">
              <w:rPr>
                <w:rFonts w:ascii="Arial" w:hAnsi="Arial" w:cs="Arial"/>
                <w:bCs/>
                <w:sz w:val="24"/>
                <w:szCs w:val="24"/>
              </w:rPr>
              <w:t>Regularly improving our online stock information and further promote so residents have a better understanding of what our stock is like and what becomes available to make informed decisions,</w:t>
            </w:r>
          </w:p>
          <w:p w14:paraId="712165DE" w14:textId="77777777" w:rsidR="00795E86" w:rsidRPr="007B21A9" w:rsidRDefault="00795E86" w:rsidP="00795E86">
            <w:pPr>
              <w:pStyle w:val="ListParagraph"/>
              <w:spacing w:after="120"/>
              <w:ind w:left="360"/>
              <w:jc w:val="both"/>
              <w:rPr>
                <w:rFonts w:ascii="Arial" w:hAnsi="Arial" w:cs="Arial"/>
                <w:bCs/>
                <w:sz w:val="24"/>
                <w:szCs w:val="24"/>
              </w:rPr>
            </w:pPr>
          </w:p>
          <w:p w14:paraId="2A9C0EE2" w14:textId="32935171" w:rsidR="00795E86" w:rsidRPr="00795E86" w:rsidRDefault="00795E86" w:rsidP="00795E86">
            <w:pPr>
              <w:pStyle w:val="ListParagraph"/>
              <w:numPr>
                <w:ilvl w:val="0"/>
                <w:numId w:val="46"/>
              </w:numPr>
              <w:spacing w:after="120"/>
              <w:contextualSpacing w:val="0"/>
              <w:jc w:val="both"/>
              <w:rPr>
                <w:rFonts w:ascii="Arial" w:hAnsi="Arial" w:cs="Arial"/>
                <w:bCs/>
                <w:sz w:val="24"/>
                <w:szCs w:val="24"/>
              </w:rPr>
            </w:pPr>
            <w:r>
              <w:rPr>
                <w:rFonts w:ascii="Arial" w:hAnsi="Arial" w:cs="Arial"/>
                <w:bCs/>
                <w:sz w:val="24"/>
                <w:szCs w:val="24"/>
              </w:rPr>
              <w:t>To increase our supply through our a</w:t>
            </w:r>
            <w:r w:rsidRPr="004909D0">
              <w:rPr>
                <w:rFonts w:ascii="Arial" w:hAnsi="Arial" w:cs="Arial"/>
                <w:bCs/>
                <w:sz w:val="24"/>
                <w:szCs w:val="24"/>
              </w:rPr>
              <w:t xml:space="preserve">cquisition programme </w:t>
            </w:r>
            <w:r>
              <w:rPr>
                <w:rFonts w:ascii="Arial" w:hAnsi="Arial" w:cs="Arial"/>
                <w:bCs/>
                <w:sz w:val="24"/>
                <w:szCs w:val="24"/>
              </w:rPr>
              <w:t>focusing on medical needs and larger family homes to meet need our own stock is unable to address,</w:t>
            </w:r>
          </w:p>
          <w:p w14:paraId="46597DD3" w14:textId="54AD7E08" w:rsidR="00795E86" w:rsidRDefault="00795E86" w:rsidP="00795E86">
            <w:pPr>
              <w:pStyle w:val="ListParagraph"/>
              <w:numPr>
                <w:ilvl w:val="0"/>
                <w:numId w:val="46"/>
              </w:numPr>
              <w:spacing w:after="120"/>
              <w:jc w:val="both"/>
              <w:rPr>
                <w:rFonts w:ascii="Arial" w:hAnsi="Arial" w:cs="Arial"/>
                <w:bCs/>
                <w:sz w:val="24"/>
                <w:szCs w:val="24"/>
              </w:rPr>
            </w:pPr>
            <w:r w:rsidRPr="007B21A9">
              <w:rPr>
                <w:rFonts w:ascii="Arial" w:hAnsi="Arial" w:cs="Arial"/>
                <w:bCs/>
                <w:sz w:val="24"/>
                <w:szCs w:val="24"/>
              </w:rPr>
              <w:t>Continue to lobby for increased affordable housing supply funding from the Scottish Government to enable our programme to meet unmet need</w:t>
            </w:r>
            <w:r>
              <w:rPr>
                <w:rFonts w:ascii="Arial" w:hAnsi="Arial" w:cs="Arial"/>
                <w:bCs/>
                <w:sz w:val="24"/>
                <w:szCs w:val="24"/>
              </w:rPr>
              <w:t>, and</w:t>
            </w:r>
          </w:p>
          <w:p w14:paraId="195AFA49" w14:textId="77777777" w:rsidR="00795E86" w:rsidRPr="00795E86" w:rsidRDefault="00795E86" w:rsidP="00795E86">
            <w:pPr>
              <w:pStyle w:val="ListParagraph"/>
              <w:spacing w:after="120"/>
              <w:ind w:left="360"/>
              <w:jc w:val="both"/>
              <w:rPr>
                <w:rFonts w:ascii="Arial" w:hAnsi="Arial" w:cs="Arial"/>
                <w:bCs/>
                <w:sz w:val="24"/>
                <w:szCs w:val="24"/>
              </w:rPr>
            </w:pPr>
          </w:p>
          <w:p w14:paraId="7DA92365" w14:textId="2B27DD12" w:rsidR="00796378" w:rsidRPr="00795E86" w:rsidRDefault="00795E86" w:rsidP="00795E86">
            <w:pPr>
              <w:pStyle w:val="ListParagraph"/>
              <w:numPr>
                <w:ilvl w:val="0"/>
                <w:numId w:val="46"/>
              </w:numPr>
              <w:jc w:val="both"/>
              <w:rPr>
                <w:rFonts w:ascii="Arial" w:hAnsi="Arial" w:cs="Arial"/>
                <w:bCs/>
                <w:sz w:val="24"/>
                <w:szCs w:val="24"/>
              </w:rPr>
            </w:pPr>
            <w:r w:rsidRPr="007B21A9">
              <w:rPr>
                <w:rFonts w:ascii="Arial" w:hAnsi="Arial" w:cs="Arial"/>
                <w:bCs/>
                <w:sz w:val="24"/>
                <w:szCs w:val="24"/>
              </w:rPr>
              <w:t xml:space="preserve">Explore further promotion of the service </w:t>
            </w:r>
            <w:proofErr w:type="spellStart"/>
            <w:r w:rsidRPr="007B21A9">
              <w:rPr>
                <w:rFonts w:ascii="Arial" w:hAnsi="Arial" w:cs="Arial"/>
                <w:bCs/>
                <w:sz w:val="24"/>
                <w:szCs w:val="24"/>
              </w:rPr>
              <w:t>Homeswapper</w:t>
            </w:r>
            <w:proofErr w:type="spellEnd"/>
            <w:r w:rsidRPr="007B21A9">
              <w:rPr>
                <w:rFonts w:ascii="Arial" w:hAnsi="Arial" w:cs="Arial"/>
                <w:bCs/>
                <w:sz w:val="24"/>
                <w:szCs w:val="24"/>
              </w:rPr>
              <w:t xml:space="preserve"> to increase mutual exchanges to meet other housing needs.</w:t>
            </w:r>
          </w:p>
        </w:tc>
      </w:tr>
    </w:tbl>
    <w:p w14:paraId="7B17DD71" w14:textId="77777777" w:rsidR="002325E3" w:rsidRDefault="002325E3">
      <w:r>
        <w:br w:type="page"/>
      </w:r>
    </w:p>
    <w:tbl>
      <w:tblPr>
        <w:tblStyle w:val="TableGrid"/>
        <w:tblW w:w="0" w:type="auto"/>
        <w:tblLook w:val="04A0" w:firstRow="1" w:lastRow="0" w:firstColumn="1" w:lastColumn="0" w:noHBand="0" w:noVBand="1"/>
      </w:tblPr>
      <w:tblGrid>
        <w:gridCol w:w="15388"/>
      </w:tblGrid>
      <w:tr w:rsidR="00796378" w14:paraId="09128262" w14:textId="77777777" w:rsidTr="00796378">
        <w:tc>
          <w:tcPr>
            <w:tcW w:w="15388" w:type="dxa"/>
            <w:shd w:val="clear" w:color="auto" w:fill="8DB3E2" w:themeFill="text2" w:themeFillTint="66"/>
          </w:tcPr>
          <w:p w14:paraId="4144D7AB" w14:textId="2A9A4362" w:rsidR="00796378" w:rsidRPr="005C45E3" w:rsidRDefault="00796378" w:rsidP="00796378">
            <w:pPr>
              <w:jc w:val="both"/>
              <w:rPr>
                <w:rFonts w:ascii="Arial" w:hAnsi="Arial" w:cs="Arial"/>
                <w:b/>
                <w:sz w:val="28"/>
                <w:szCs w:val="28"/>
              </w:rPr>
            </w:pPr>
            <w:r w:rsidRPr="005C45E3">
              <w:rPr>
                <w:rFonts w:ascii="Arial" w:hAnsi="Arial" w:cs="Arial"/>
                <w:b/>
                <w:sz w:val="28"/>
                <w:szCs w:val="28"/>
              </w:rPr>
              <w:lastRenderedPageBreak/>
              <w:t xml:space="preserve">Objective Three </w:t>
            </w:r>
          </w:p>
        </w:tc>
      </w:tr>
      <w:tr w:rsidR="00796378" w14:paraId="24BEA21F" w14:textId="77777777" w:rsidTr="00796378">
        <w:tc>
          <w:tcPr>
            <w:tcW w:w="15388" w:type="dxa"/>
          </w:tcPr>
          <w:p w14:paraId="656BADCF" w14:textId="77777777" w:rsidR="00795E86" w:rsidRDefault="00795E86" w:rsidP="00795E86">
            <w:pPr>
              <w:pStyle w:val="ListParagraph"/>
              <w:numPr>
                <w:ilvl w:val="0"/>
                <w:numId w:val="34"/>
              </w:numPr>
              <w:spacing w:after="120"/>
              <w:contextualSpacing w:val="0"/>
              <w:jc w:val="both"/>
              <w:rPr>
                <w:rFonts w:ascii="Arial" w:hAnsi="Arial" w:cs="Arial"/>
                <w:bCs/>
                <w:sz w:val="24"/>
                <w:szCs w:val="24"/>
              </w:rPr>
            </w:pPr>
            <w:r>
              <w:rPr>
                <w:rFonts w:ascii="Arial" w:hAnsi="Arial" w:cs="Arial"/>
                <w:bCs/>
                <w:sz w:val="24"/>
                <w:szCs w:val="24"/>
              </w:rPr>
              <w:t xml:space="preserve">Review the casework support assessment ensuring that it captures all support needs of households to prevent and end homelessness. </w:t>
            </w:r>
          </w:p>
          <w:p w14:paraId="6EF7D8B4" w14:textId="77777777" w:rsidR="00795E86" w:rsidRPr="001E0B53" w:rsidRDefault="00795E86" w:rsidP="00795E86">
            <w:pPr>
              <w:pStyle w:val="ListParagraph"/>
              <w:numPr>
                <w:ilvl w:val="0"/>
                <w:numId w:val="34"/>
              </w:numPr>
              <w:spacing w:after="120" w:line="259" w:lineRule="auto"/>
              <w:contextualSpacing w:val="0"/>
              <w:rPr>
                <w:rFonts w:ascii="Arial" w:hAnsi="Arial" w:cs="Arial"/>
                <w:bCs/>
                <w:sz w:val="24"/>
                <w:szCs w:val="24"/>
              </w:rPr>
            </w:pPr>
            <w:r w:rsidRPr="001E0B53">
              <w:rPr>
                <w:rFonts w:ascii="Arial" w:hAnsi="Arial" w:cs="Arial"/>
                <w:bCs/>
                <w:sz w:val="24"/>
                <w:szCs w:val="24"/>
              </w:rPr>
              <w:t xml:space="preserve">Explore options to </w:t>
            </w:r>
            <w:r>
              <w:rPr>
                <w:rFonts w:ascii="Arial" w:hAnsi="Arial" w:cs="Arial"/>
                <w:bCs/>
                <w:sz w:val="24"/>
                <w:szCs w:val="24"/>
              </w:rPr>
              <w:t xml:space="preserve">fund and </w:t>
            </w:r>
            <w:r w:rsidRPr="001E0B53">
              <w:rPr>
                <w:rFonts w:ascii="Arial" w:hAnsi="Arial" w:cs="Arial"/>
                <w:bCs/>
                <w:sz w:val="24"/>
                <w:szCs w:val="24"/>
              </w:rPr>
              <w:t xml:space="preserve">provide more informal and practical type support for </w:t>
            </w:r>
            <w:proofErr w:type="gramStart"/>
            <w:r w:rsidRPr="001E0B53">
              <w:rPr>
                <w:rFonts w:ascii="Arial" w:hAnsi="Arial" w:cs="Arial"/>
                <w:bCs/>
                <w:sz w:val="24"/>
                <w:szCs w:val="24"/>
              </w:rPr>
              <w:t>particular groups</w:t>
            </w:r>
            <w:proofErr w:type="gramEnd"/>
            <w:r w:rsidRPr="001E0B53">
              <w:rPr>
                <w:rFonts w:ascii="Arial" w:hAnsi="Arial" w:cs="Arial"/>
                <w:bCs/>
                <w:sz w:val="24"/>
                <w:szCs w:val="24"/>
              </w:rPr>
              <w:t xml:space="preserve"> that would not fall into prescribed housing support.</w:t>
            </w:r>
          </w:p>
          <w:p w14:paraId="354170EB" w14:textId="77777777" w:rsidR="00795E86" w:rsidRDefault="00795E86" w:rsidP="00795E86">
            <w:pPr>
              <w:pStyle w:val="ListParagraph"/>
              <w:numPr>
                <w:ilvl w:val="0"/>
                <w:numId w:val="34"/>
              </w:numPr>
              <w:spacing w:after="120"/>
              <w:contextualSpacing w:val="0"/>
              <w:jc w:val="both"/>
              <w:rPr>
                <w:rFonts w:ascii="Arial" w:hAnsi="Arial" w:cs="Arial"/>
                <w:bCs/>
                <w:sz w:val="24"/>
                <w:szCs w:val="24"/>
              </w:rPr>
            </w:pPr>
            <w:r>
              <w:rPr>
                <w:rFonts w:ascii="Arial" w:hAnsi="Arial" w:cs="Arial"/>
                <w:bCs/>
                <w:sz w:val="24"/>
                <w:szCs w:val="24"/>
              </w:rPr>
              <w:t>Make service users and other stakeholders aware of all support options available.</w:t>
            </w:r>
          </w:p>
          <w:p w14:paraId="2A95C735" w14:textId="77777777" w:rsidR="00795E86" w:rsidRPr="000323D0" w:rsidRDefault="00795E86" w:rsidP="00795E86">
            <w:pPr>
              <w:pStyle w:val="ListParagraph"/>
              <w:numPr>
                <w:ilvl w:val="0"/>
                <w:numId w:val="34"/>
              </w:numPr>
              <w:spacing w:after="120"/>
              <w:contextualSpacing w:val="0"/>
              <w:jc w:val="both"/>
              <w:rPr>
                <w:rFonts w:ascii="Arial" w:hAnsi="Arial" w:cs="Arial"/>
                <w:bCs/>
                <w:sz w:val="24"/>
                <w:szCs w:val="24"/>
              </w:rPr>
            </w:pPr>
            <w:r>
              <w:rPr>
                <w:rFonts w:ascii="Arial" w:hAnsi="Arial" w:cs="Arial"/>
                <w:bCs/>
                <w:sz w:val="24"/>
                <w:szCs w:val="24"/>
              </w:rPr>
              <w:t>Creation of a</w:t>
            </w:r>
            <w:r w:rsidRPr="000323D0">
              <w:rPr>
                <w:rFonts w:ascii="Arial" w:hAnsi="Arial" w:cs="Arial"/>
                <w:bCs/>
                <w:sz w:val="24"/>
                <w:szCs w:val="24"/>
              </w:rPr>
              <w:t xml:space="preserve"> </w:t>
            </w:r>
            <w:r>
              <w:rPr>
                <w:rFonts w:ascii="Arial" w:hAnsi="Arial" w:cs="Arial"/>
                <w:bCs/>
                <w:sz w:val="24"/>
                <w:szCs w:val="24"/>
              </w:rPr>
              <w:t>y</w:t>
            </w:r>
            <w:r w:rsidRPr="000323D0">
              <w:rPr>
                <w:rFonts w:ascii="Arial" w:hAnsi="Arial" w:cs="Arial"/>
                <w:bCs/>
                <w:sz w:val="24"/>
                <w:szCs w:val="24"/>
              </w:rPr>
              <w:t>outh</w:t>
            </w:r>
            <w:r>
              <w:rPr>
                <w:rFonts w:ascii="Arial" w:hAnsi="Arial" w:cs="Arial"/>
                <w:bCs/>
                <w:sz w:val="24"/>
                <w:szCs w:val="24"/>
              </w:rPr>
              <w:t xml:space="preserve"> specialist</w:t>
            </w:r>
            <w:r w:rsidRPr="000323D0">
              <w:rPr>
                <w:rFonts w:ascii="Arial" w:hAnsi="Arial" w:cs="Arial"/>
                <w:bCs/>
                <w:sz w:val="24"/>
                <w:szCs w:val="24"/>
              </w:rPr>
              <w:t xml:space="preserve"> </w:t>
            </w:r>
            <w:r>
              <w:rPr>
                <w:rFonts w:ascii="Arial" w:hAnsi="Arial" w:cs="Arial"/>
                <w:bCs/>
                <w:sz w:val="24"/>
                <w:szCs w:val="24"/>
              </w:rPr>
              <w:t xml:space="preserve">housing </w:t>
            </w:r>
            <w:r w:rsidRPr="000323D0">
              <w:rPr>
                <w:rFonts w:ascii="Arial" w:hAnsi="Arial" w:cs="Arial"/>
                <w:bCs/>
                <w:sz w:val="24"/>
                <w:szCs w:val="24"/>
              </w:rPr>
              <w:t>support</w:t>
            </w:r>
            <w:r>
              <w:rPr>
                <w:rFonts w:ascii="Arial" w:hAnsi="Arial" w:cs="Arial"/>
                <w:bCs/>
                <w:sz w:val="24"/>
                <w:szCs w:val="24"/>
              </w:rPr>
              <w:t xml:space="preserve"> team as part of the service restructure</w:t>
            </w:r>
          </w:p>
          <w:p w14:paraId="4F07FBF1" w14:textId="77777777" w:rsidR="00795E86" w:rsidRPr="000323D0" w:rsidRDefault="00795E86" w:rsidP="00795E86">
            <w:pPr>
              <w:pStyle w:val="ListParagraph"/>
              <w:numPr>
                <w:ilvl w:val="0"/>
                <w:numId w:val="34"/>
              </w:numPr>
              <w:spacing w:after="120"/>
              <w:contextualSpacing w:val="0"/>
              <w:jc w:val="both"/>
              <w:rPr>
                <w:rFonts w:ascii="Arial" w:hAnsi="Arial" w:cs="Arial"/>
                <w:bCs/>
                <w:sz w:val="24"/>
                <w:szCs w:val="24"/>
              </w:rPr>
            </w:pPr>
            <w:r w:rsidRPr="000323D0">
              <w:rPr>
                <w:rFonts w:ascii="Arial" w:hAnsi="Arial" w:cs="Arial"/>
                <w:bCs/>
                <w:sz w:val="24"/>
                <w:szCs w:val="24"/>
              </w:rPr>
              <w:t>Explore establishing</w:t>
            </w:r>
            <w:r>
              <w:rPr>
                <w:rFonts w:ascii="Arial" w:hAnsi="Arial" w:cs="Arial"/>
                <w:bCs/>
                <w:sz w:val="24"/>
                <w:szCs w:val="24"/>
              </w:rPr>
              <w:t xml:space="preserve"> and funding</w:t>
            </w:r>
            <w:r w:rsidRPr="000323D0">
              <w:rPr>
                <w:rFonts w:ascii="Arial" w:hAnsi="Arial" w:cs="Arial"/>
                <w:bCs/>
                <w:sz w:val="24"/>
                <w:szCs w:val="24"/>
              </w:rPr>
              <w:t xml:space="preserve"> a housing first </w:t>
            </w:r>
            <w:r>
              <w:rPr>
                <w:rFonts w:ascii="Arial" w:hAnsi="Arial" w:cs="Arial"/>
                <w:bCs/>
                <w:sz w:val="24"/>
                <w:szCs w:val="24"/>
              </w:rPr>
              <w:t>and other accommodation options for young people</w:t>
            </w:r>
          </w:p>
          <w:p w14:paraId="00593588" w14:textId="77777777" w:rsidR="00795E86" w:rsidRPr="000323D0" w:rsidRDefault="00795E86" w:rsidP="00795E86">
            <w:pPr>
              <w:pStyle w:val="ListParagraph"/>
              <w:numPr>
                <w:ilvl w:val="0"/>
                <w:numId w:val="34"/>
              </w:numPr>
              <w:spacing w:after="120"/>
              <w:contextualSpacing w:val="0"/>
              <w:jc w:val="both"/>
              <w:rPr>
                <w:rFonts w:ascii="Arial" w:hAnsi="Arial" w:cs="Arial"/>
                <w:bCs/>
                <w:sz w:val="24"/>
                <w:szCs w:val="24"/>
              </w:rPr>
            </w:pPr>
            <w:r>
              <w:rPr>
                <w:rFonts w:ascii="Arial" w:hAnsi="Arial" w:cs="Arial"/>
                <w:bCs/>
                <w:sz w:val="24"/>
                <w:szCs w:val="24"/>
              </w:rPr>
              <w:t xml:space="preserve">Review funding options to expand the existing Housing First Service, including opportunities to prevent homelessness.   </w:t>
            </w:r>
          </w:p>
          <w:p w14:paraId="796741DF" w14:textId="77777777" w:rsidR="00795E86" w:rsidRPr="00CB4904" w:rsidRDefault="00795E86" w:rsidP="00795E86">
            <w:pPr>
              <w:pStyle w:val="ListParagraph"/>
              <w:numPr>
                <w:ilvl w:val="0"/>
                <w:numId w:val="34"/>
              </w:numPr>
              <w:spacing w:after="120"/>
              <w:contextualSpacing w:val="0"/>
              <w:jc w:val="both"/>
              <w:rPr>
                <w:rFonts w:ascii="Arial" w:hAnsi="Arial" w:cs="Arial"/>
                <w:bCs/>
                <w:sz w:val="24"/>
                <w:szCs w:val="24"/>
              </w:rPr>
            </w:pPr>
            <w:r>
              <w:rPr>
                <w:rFonts w:ascii="Arial" w:hAnsi="Arial" w:cs="Arial"/>
                <w:bCs/>
                <w:sz w:val="24"/>
                <w:szCs w:val="24"/>
              </w:rPr>
              <w:t>Review and create protocols to ensure positive partnership working between the housing solutions service and all HSCP partners</w:t>
            </w:r>
            <w:r>
              <w:rPr>
                <w:rStyle w:val="FootnoteReference"/>
                <w:rFonts w:ascii="Arial" w:hAnsi="Arial" w:cs="Arial"/>
                <w:bCs/>
                <w:sz w:val="24"/>
                <w:szCs w:val="24"/>
              </w:rPr>
              <w:footnoteReference w:id="2"/>
            </w:r>
            <w:r>
              <w:rPr>
                <w:rFonts w:ascii="Arial" w:hAnsi="Arial" w:cs="Arial"/>
                <w:bCs/>
                <w:sz w:val="24"/>
                <w:szCs w:val="24"/>
              </w:rPr>
              <w:t>.</w:t>
            </w:r>
          </w:p>
          <w:p w14:paraId="4AB88B23" w14:textId="30CAA44C" w:rsidR="00796378" w:rsidRPr="00795E86" w:rsidRDefault="00795E86" w:rsidP="00795E86">
            <w:pPr>
              <w:pStyle w:val="ListParagraph"/>
              <w:numPr>
                <w:ilvl w:val="0"/>
                <w:numId w:val="34"/>
              </w:numPr>
              <w:jc w:val="both"/>
              <w:rPr>
                <w:rFonts w:ascii="Arial" w:hAnsi="Arial" w:cs="Arial"/>
                <w:bCs/>
                <w:sz w:val="24"/>
                <w:szCs w:val="24"/>
              </w:rPr>
            </w:pPr>
            <w:r w:rsidRPr="000323D0">
              <w:rPr>
                <w:rFonts w:ascii="Arial" w:hAnsi="Arial" w:cs="Arial"/>
                <w:bCs/>
                <w:sz w:val="24"/>
                <w:szCs w:val="24"/>
              </w:rPr>
              <w:t xml:space="preserve">Explore </w:t>
            </w:r>
            <w:r>
              <w:rPr>
                <w:rFonts w:ascii="Arial" w:hAnsi="Arial" w:cs="Arial"/>
                <w:bCs/>
                <w:sz w:val="24"/>
                <w:szCs w:val="24"/>
              </w:rPr>
              <w:t xml:space="preserve">options in partnership with other key stakeholders for providing </w:t>
            </w:r>
            <w:r w:rsidRPr="000323D0">
              <w:rPr>
                <w:rFonts w:ascii="Arial" w:hAnsi="Arial" w:cs="Arial"/>
                <w:bCs/>
                <w:sz w:val="24"/>
                <w:szCs w:val="24"/>
              </w:rPr>
              <w:t>long term housing support</w:t>
            </w:r>
            <w:r>
              <w:rPr>
                <w:rFonts w:ascii="Arial" w:hAnsi="Arial" w:cs="Arial"/>
                <w:bCs/>
                <w:sz w:val="24"/>
                <w:szCs w:val="24"/>
              </w:rPr>
              <w:t xml:space="preserve"> for tenants to sustain their tenancy and avoid homelessness.</w:t>
            </w:r>
          </w:p>
        </w:tc>
      </w:tr>
      <w:tr w:rsidR="00796378" w14:paraId="575F4DF6" w14:textId="77777777" w:rsidTr="00796378">
        <w:tc>
          <w:tcPr>
            <w:tcW w:w="15388" w:type="dxa"/>
            <w:shd w:val="clear" w:color="auto" w:fill="8DB3E2" w:themeFill="text2" w:themeFillTint="66"/>
          </w:tcPr>
          <w:p w14:paraId="7B17B3F2" w14:textId="3EE7F101" w:rsidR="00796378" w:rsidRPr="002325E3" w:rsidRDefault="00796378" w:rsidP="00796378">
            <w:pPr>
              <w:jc w:val="both"/>
              <w:rPr>
                <w:rFonts w:ascii="Arial" w:hAnsi="Arial" w:cs="Arial"/>
                <w:b/>
                <w:sz w:val="28"/>
                <w:szCs w:val="28"/>
              </w:rPr>
            </w:pPr>
            <w:r w:rsidRPr="002325E3">
              <w:rPr>
                <w:rFonts w:ascii="Arial" w:hAnsi="Arial" w:cs="Arial"/>
                <w:b/>
                <w:sz w:val="28"/>
                <w:szCs w:val="28"/>
              </w:rPr>
              <w:t xml:space="preserve">Objective Four </w:t>
            </w:r>
          </w:p>
        </w:tc>
      </w:tr>
      <w:tr w:rsidR="00796378" w14:paraId="3B0D74C8" w14:textId="77777777" w:rsidTr="00796378">
        <w:tc>
          <w:tcPr>
            <w:tcW w:w="15388" w:type="dxa"/>
          </w:tcPr>
          <w:p w14:paraId="73E1EECA" w14:textId="77777777" w:rsidR="00A419C4" w:rsidRDefault="00A419C4" w:rsidP="00795E86">
            <w:pPr>
              <w:pStyle w:val="ListParagraph"/>
              <w:numPr>
                <w:ilvl w:val="0"/>
                <w:numId w:val="35"/>
              </w:numPr>
              <w:spacing w:before="80" w:after="80"/>
              <w:contextualSpacing w:val="0"/>
              <w:rPr>
                <w:rFonts w:ascii="Arial" w:hAnsi="Arial" w:cs="Arial"/>
                <w:bCs/>
                <w:sz w:val="24"/>
                <w:szCs w:val="24"/>
              </w:rPr>
            </w:pPr>
            <w:r>
              <w:rPr>
                <w:rFonts w:ascii="Arial" w:hAnsi="Arial" w:cs="Arial"/>
                <w:bCs/>
                <w:sz w:val="24"/>
                <w:szCs w:val="24"/>
              </w:rPr>
              <w:t>Create a stock profile for dispersed temporary accommodation and review against temporary accommodation standards.</w:t>
            </w:r>
          </w:p>
          <w:p w14:paraId="3D92BC2F" w14:textId="77777777" w:rsidR="00A419C4" w:rsidRDefault="00A419C4" w:rsidP="00795E86">
            <w:pPr>
              <w:pStyle w:val="ListParagraph"/>
              <w:numPr>
                <w:ilvl w:val="0"/>
                <w:numId w:val="35"/>
              </w:numPr>
              <w:spacing w:after="80"/>
              <w:contextualSpacing w:val="0"/>
              <w:rPr>
                <w:rFonts w:ascii="Arial" w:hAnsi="Arial" w:cs="Arial"/>
                <w:bCs/>
                <w:sz w:val="24"/>
                <w:szCs w:val="24"/>
              </w:rPr>
            </w:pPr>
            <w:r>
              <w:rPr>
                <w:rFonts w:ascii="Arial" w:hAnsi="Arial" w:cs="Arial"/>
                <w:bCs/>
                <w:sz w:val="24"/>
                <w:szCs w:val="24"/>
              </w:rPr>
              <w:t>Continue to offer a conversion programme within available budget</w:t>
            </w:r>
          </w:p>
          <w:p w14:paraId="414A3A34" w14:textId="63AC96E0" w:rsidR="00A419C4" w:rsidRDefault="00795E86" w:rsidP="00795E86">
            <w:pPr>
              <w:pStyle w:val="ListParagraph"/>
              <w:numPr>
                <w:ilvl w:val="0"/>
                <w:numId w:val="35"/>
              </w:numPr>
              <w:spacing w:after="80"/>
              <w:contextualSpacing w:val="0"/>
              <w:rPr>
                <w:rFonts w:ascii="Arial" w:hAnsi="Arial" w:cs="Arial"/>
                <w:bCs/>
                <w:sz w:val="24"/>
                <w:szCs w:val="24"/>
              </w:rPr>
            </w:pPr>
            <w:r>
              <w:rPr>
                <w:rFonts w:ascii="Arial" w:hAnsi="Arial" w:cs="Arial"/>
                <w:bCs/>
                <w:sz w:val="24"/>
                <w:szCs w:val="24"/>
              </w:rPr>
              <w:t>Explore support and accommodation options for young people aged 16-21 years,</w:t>
            </w:r>
          </w:p>
          <w:p w14:paraId="57A7C2A4" w14:textId="60A276D4" w:rsidR="00A419C4" w:rsidRPr="000323D0" w:rsidRDefault="00A419C4" w:rsidP="00795E86">
            <w:pPr>
              <w:pStyle w:val="ListParagraph"/>
              <w:numPr>
                <w:ilvl w:val="0"/>
                <w:numId w:val="35"/>
              </w:numPr>
              <w:spacing w:after="80"/>
              <w:contextualSpacing w:val="0"/>
              <w:rPr>
                <w:rFonts w:ascii="Arial" w:hAnsi="Arial" w:cs="Arial"/>
                <w:bCs/>
                <w:sz w:val="24"/>
                <w:szCs w:val="24"/>
              </w:rPr>
            </w:pPr>
            <w:r w:rsidRPr="000323D0">
              <w:rPr>
                <w:rFonts w:ascii="Arial" w:hAnsi="Arial" w:cs="Arial"/>
                <w:bCs/>
                <w:sz w:val="24"/>
                <w:szCs w:val="24"/>
              </w:rPr>
              <w:t>Implement recommendations of</w:t>
            </w:r>
            <w:r w:rsidR="00795E86">
              <w:rPr>
                <w:rFonts w:ascii="Arial" w:hAnsi="Arial" w:cs="Arial"/>
                <w:bCs/>
                <w:sz w:val="24"/>
                <w:szCs w:val="24"/>
              </w:rPr>
              <w:t xml:space="preserve"> the residential</w:t>
            </w:r>
            <w:r w:rsidRPr="000323D0">
              <w:rPr>
                <w:rFonts w:ascii="Arial" w:hAnsi="Arial" w:cs="Arial"/>
                <w:bCs/>
                <w:sz w:val="24"/>
                <w:szCs w:val="24"/>
              </w:rPr>
              <w:t xml:space="preserve"> supported housing </w:t>
            </w:r>
            <w:r>
              <w:rPr>
                <w:rFonts w:ascii="Arial" w:hAnsi="Arial" w:cs="Arial"/>
                <w:bCs/>
                <w:sz w:val="24"/>
                <w:szCs w:val="24"/>
              </w:rPr>
              <w:t xml:space="preserve">review </w:t>
            </w:r>
            <w:r w:rsidRPr="000323D0">
              <w:rPr>
                <w:rFonts w:ascii="Arial" w:hAnsi="Arial" w:cs="Arial"/>
                <w:bCs/>
                <w:sz w:val="24"/>
                <w:szCs w:val="24"/>
              </w:rPr>
              <w:t xml:space="preserve">including smaller and self-contained </w:t>
            </w:r>
            <w:r>
              <w:rPr>
                <w:rFonts w:ascii="Arial" w:hAnsi="Arial" w:cs="Arial"/>
                <w:bCs/>
                <w:sz w:val="24"/>
                <w:szCs w:val="24"/>
              </w:rPr>
              <w:t>accommodation options</w:t>
            </w:r>
            <w:r w:rsidR="00795E86">
              <w:rPr>
                <w:rFonts w:ascii="Arial" w:hAnsi="Arial" w:cs="Arial"/>
                <w:bCs/>
                <w:sz w:val="24"/>
                <w:szCs w:val="24"/>
              </w:rPr>
              <w:t>, and</w:t>
            </w:r>
          </w:p>
          <w:p w14:paraId="49F44525" w14:textId="1B8B41FF" w:rsidR="00795E86" w:rsidRPr="00795E86" w:rsidRDefault="00A419C4" w:rsidP="00795E86">
            <w:pPr>
              <w:pStyle w:val="ListParagraph"/>
              <w:numPr>
                <w:ilvl w:val="0"/>
                <w:numId w:val="35"/>
              </w:numPr>
              <w:spacing w:after="80"/>
              <w:contextualSpacing w:val="0"/>
              <w:jc w:val="both"/>
              <w:rPr>
                <w:rFonts w:ascii="Arial" w:hAnsi="Arial" w:cs="Arial"/>
                <w:bCs/>
                <w:sz w:val="24"/>
                <w:szCs w:val="24"/>
              </w:rPr>
            </w:pPr>
            <w:r w:rsidRPr="00E3521A">
              <w:rPr>
                <w:rFonts w:ascii="Arial" w:hAnsi="Arial" w:cs="Arial"/>
                <w:bCs/>
                <w:sz w:val="24"/>
                <w:szCs w:val="24"/>
              </w:rPr>
              <w:t xml:space="preserve">Explore </w:t>
            </w:r>
            <w:r w:rsidR="00795E86">
              <w:rPr>
                <w:rFonts w:ascii="Arial" w:hAnsi="Arial" w:cs="Arial"/>
                <w:bCs/>
                <w:sz w:val="24"/>
                <w:szCs w:val="24"/>
              </w:rPr>
              <w:t xml:space="preserve">the </w:t>
            </w:r>
            <w:r w:rsidRPr="00E3521A">
              <w:rPr>
                <w:rFonts w:ascii="Arial" w:hAnsi="Arial" w:cs="Arial"/>
                <w:bCs/>
                <w:sz w:val="24"/>
                <w:szCs w:val="24"/>
              </w:rPr>
              <w:t>delivery of rapid access accommodation in partnership with HSCP</w:t>
            </w:r>
            <w:r w:rsidR="00795E86">
              <w:rPr>
                <w:rFonts w:ascii="Arial" w:hAnsi="Arial" w:cs="Arial"/>
                <w:bCs/>
                <w:sz w:val="24"/>
                <w:szCs w:val="24"/>
              </w:rPr>
              <w:t xml:space="preserve"> colleagues.</w:t>
            </w:r>
          </w:p>
        </w:tc>
      </w:tr>
    </w:tbl>
    <w:p w14:paraId="4EC6D116" w14:textId="41740E80" w:rsidR="00796378" w:rsidRPr="00796378" w:rsidRDefault="00796378" w:rsidP="00796378">
      <w:pPr>
        <w:spacing w:after="0" w:line="240" w:lineRule="auto"/>
        <w:jc w:val="both"/>
        <w:rPr>
          <w:rFonts w:ascii="Arial" w:hAnsi="Arial" w:cs="Arial"/>
          <w:bCs/>
          <w:sz w:val="24"/>
          <w:szCs w:val="24"/>
        </w:rPr>
      </w:pPr>
    </w:p>
    <w:p w14:paraId="317088F9" w14:textId="3C500858" w:rsidR="00833E3D" w:rsidRDefault="00833E3D" w:rsidP="00833E3D">
      <w:pPr>
        <w:rPr>
          <w:rFonts w:ascii="Arial" w:hAnsi="Arial" w:cs="Arial"/>
          <w:b/>
          <w:sz w:val="24"/>
          <w:szCs w:val="24"/>
          <w:u w:val="single"/>
        </w:rPr>
      </w:pPr>
    </w:p>
    <w:p w14:paraId="4D3BF4AD" w14:textId="547E8BBC" w:rsidR="005A217C" w:rsidRDefault="005A217C" w:rsidP="00796378">
      <w:pPr>
        <w:rPr>
          <w:rFonts w:ascii="Arial" w:hAnsi="Arial" w:cs="Arial"/>
          <w:b/>
          <w:sz w:val="24"/>
          <w:szCs w:val="24"/>
          <w:u w:val="single"/>
        </w:rPr>
        <w:sectPr w:rsidR="005A217C" w:rsidSect="005A217C">
          <w:pgSz w:w="16838" w:h="11906" w:orient="landscape"/>
          <w:pgMar w:top="720" w:right="720" w:bottom="720" w:left="720" w:header="708" w:footer="6" w:gutter="0"/>
          <w:cols w:space="708"/>
          <w:docGrid w:linePitch="360"/>
        </w:sectPr>
      </w:pPr>
    </w:p>
    <w:p w14:paraId="5FFC1F83" w14:textId="65B86805" w:rsidR="00E16166" w:rsidRDefault="00517FE1" w:rsidP="00517FE1">
      <w:pPr>
        <w:spacing w:after="0" w:line="240" w:lineRule="auto"/>
        <w:ind w:left="-284"/>
        <w:rPr>
          <w:rFonts w:ascii="Arial" w:hAnsi="Arial" w:cs="Arial"/>
          <w:b/>
          <w:color w:val="0070C0"/>
          <w:sz w:val="24"/>
          <w:szCs w:val="24"/>
          <w:u w:val="single"/>
        </w:rPr>
      </w:pPr>
      <w:r>
        <w:rPr>
          <w:rFonts w:ascii="Arial" w:hAnsi="Arial" w:cs="Arial"/>
          <w:b/>
          <w:color w:val="0070C0"/>
          <w:sz w:val="24"/>
          <w:szCs w:val="24"/>
          <w:u w:val="single"/>
        </w:rPr>
        <w:lastRenderedPageBreak/>
        <w:t>Appendix 1</w:t>
      </w:r>
      <w:r w:rsidR="00E16166">
        <w:rPr>
          <w:rFonts w:ascii="Arial" w:hAnsi="Arial" w:cs="Arial"/>
          <w:b/>
          <w:color w:val="0070C0"/>
          <w:sz w:val="24"/>
          <w:szCs w:val="24"/>
          <w:u w:val="single"/>
        </w:rPr>
        <w:t>- Homelessness Legislation</w:t>
      </w:r>
      <w:r>
        <w:rPr>
          <w:rFonts w:ascii="Arial" w:hAnsi="Arial" w:cs="Arial"/>
          <w:b/>
          <w:color w:val="0070C0"/>
          <w:sz w:val="24"/>
          <w:szCs w:val="24"/>
          <w:u w:val="single"/>
        </w:rPr>
        <w:t xml:space="preserve"> </w:t>
      </w:r>
    </w:p>
    <w:p w14:paraId="6A7EC28F" w14:textId="77777777" w:rsidR="00E16166" w:rsidRDefault="00E16166" w:rsidP="00517FE1">
      <w:pPr>
        <w:spacing w:after="0" w:line="240" w:lineRule="auto"/>
        <w:ind w:left="-284"/>
        <w:rPr>
          <w:rFonts w:ascii="Arial" w:hAnsi="Arial" w:cs="Arial"/>
          <w:b/>
          <w:color w:val="0070C0"/>
          <w:sz w:val="24"/>
          <w:szCs w:val="24"/>
          <w:u w:val="single"/>
        </w:rPr>
      </w:pPr>
    </w:p>
    <w:p w14:paraId="34702072" w14:textId="77777777" w:rsidR="00E16166" w:rsidRDefault="00E16166" w:rsidP="00E16166">
      <w:pPr>
        <w:spacing w:after="0" w:line="240" w:lineRule="auto"/>
        <w:rPr>
          <w:rFonts w:ascii="Arial" w:hAnsi="Arial" w:cs="Arial"/>
          <w:b/>
          <w:sz w:val="24"/>
          <w:szCs w:val="24"/>
        </w:rPr>
      </w:pPr>
      <w:r>
        <w:rPr>
          <w:rFonts w:ascii="Arial" w:hAnsi="Arial" w:cs="Arial"/>
          <w:b/>
          <w:sz w:val="24"/>
          <w:szCs w:val="24"/>
        </w:rPr>
        <w:t>Strategic Policy Framework</w:t>
      </w:r>
    </w:p>
    <w:p w14:paraId="4C998224" w14:textId="77777777" w:rsidR="00E16166" w:rsidRPr="00B45F16" w:rsidRDefault="00E16166" w:rsidP="00E16166">
      <w:pPr>
        <w:spacing w:after="0" w:line="240" w:lineRule="auto"/>
        <w:rPr>
          <w:rFonts w:ascii="Arial" w:eastAsia="Dotum" w:hAnsi="Arial" w:cs="Arial"/>
          <w:sz w:val="24"/>
          <w:szCs w:val="24"/>
        </w:rPr>
      </w:pPr>
    </w:p>
    <w:p w14:paraId="382278EB" w14:textId="77777777" w:rsidR="00E16166" w:rsidRDefault="00E16166" w:rsidP="00E16166">
      <w:pPr>
        <w:spacing w:after="0" w:line="240" w:lineRule="auto"/>
        <w:rPr>
          <w:rFonts w:ascii="Arial" w:hAnsi="Arial" w:cs="Arial"/>
          <w:sz w:val="24"/>
          <w:szCs w:val="24"/>
        </w:rPr>
      </w:pPr>
      <w:r w:rsidRPr="0054193B">
        <w:rPr>
          <w:rFonts w:ascii="Arial" w:hAnsi="Arial" w:cs="Arial"/>
          <w:sz w:val="24"/>
          <w:szCs w:val="24"/>
        </w:rPr>
        <w:t>The 1977 Act</w:t>
      </w:r>
      <w:r>
        <w:rPr>
          <w:rFonts w:ascii="Arial" w:hAnsi="Arial" w:cs="Arial"/>
          <w:sz w:val="24"/>
          <w:szCs w:val="24"/>
        </w:rPr>
        <w:t xml:space="preserve">, </w:t>
      </w:r>
      <w:r w:rsidRPr="00C37A01">
        <w:rPr>
          <w:rFonts w:ascii="Arial" w:hAnsi="Arial" w:cs="Arial"/>
          <w:sz w:val="24"/>
          <w:szCs w:val="24"/>
        </w:rPr>
        <w:t xml:space="preserve">now consolidated into Part II of the </w:t>
      </w:r>
      <w:hyperlink r:id="rId21" w:history="1">
        <w:r w:rsidRPr="00B60040">
          <w:rPr>
            <w:rStyle w:val="Hyperlink"/>
            <w:rFonts w:ascii="Arial" w:hAnsi="Arial" w:cs="Arial"/>
            <w:sz w:val="24"/>
            <w:szCs w:val="24"/>
          </w:rPr>
          <w:t>Housing (Scotland) Act 1987</w:t>
        </w:r>
      </w:hyperlink>
      <w:r>
        <w:rPr>
          <w:rFonts w:ascii="Arial" w:hAnsi="Arial" w:cs="Arial"/>
          <w:sz w:val="24"/>
          <w:szCs w:val="24"/>
        </w:rPr>
        <w:t xml:space="preserve">, </w:t>
      </w:r>
      <w:r w:rsidRPr="0054193B">
        <w:rPr>
          <w:rFonts w:ascii="Arial" w:hAnsi="Arial" w:cs="Arial"/>
          <w:sz w:val="24"/>
          <w:szCs w:val="24"/>
        </w:rPr>
        <w:t>placed the responsibility for meeting homeless persons’ needs on local</w:t>
      </w:r>
      <w:r>
        <w:rPr>
          <w:rFonts w:ascii="Arial" w:hAnsi="Arial" w:cs="Arial"/>
          <w:sz w:val="24"/>
          <w:szCs w:val="24"/>
        </w:rPr>
        <w:t xml:space="preserve"> </w:t>
      </w:r>
      <w:r w:rsidRPr="0054193B">
        <w:rPr>
          <w:rFonts w:ascii="Arial" w:hAnsi="Arial" w:cs="Arial"/>
          <w:sz w:val="24"/>
          <w:szCs w:val="24"/>
        </w:rPr>
        <w:t xml:space="preserve">authority housing departments subject to national guidance. </w:t>
      </w:r>
    </w:p>
    <w:p w14:paraId="1D85A10C" w14:textId="77777777" w:rsidR="00E16166" w:rsidRPr="0054193B" w:rsidRDefault="00E16166" w:rsidP="00E16166">
      <w:pPr>
        <w:spacing w:after="0" w:line="240" w:lineRule="auto"/>
        <w:rPr>
          <w:rFonts w:ascii="Arial" w:hAnsi="Arial" w:cs="Arial"/>
          <w:sz w:val="24"/>
          <w:szCs w:val="24"/>
        </w:rPr>
      </w:pPr>
    </w:p>
    <w:p w14:paraId="2A7FFC63" w14:textId="77777777" w:rsidR="00E16166" w:rsidRDefault="00E16166" w:rsidP="00E16166">
      <w:pPr>
        <w:spacing w:after="0" w:line="240" w:lineRule="auto"/>
        <w:rPr>
          <w:rFonts w:ascii="Arial" w:hAnsi="Arial" w:cs="Arial"/>
          <w:sz w:val="24"/>
          <w:szCs w:val="24"/>
        </w:rPr>
      </w:pPr>
      <w:r w:rsidRPr="0054193B">
        <w:rPr>
          <w:rFonts w:ascii="Arial" w:hAnsi="Arial" w:cs="Arial"/>
          <w:sz w:val="24"/>
          <w:szCs w:val="24"/>
        </w:rPr>
        <w:t xml:space="preserve">This </w:t>
      </w:r>
      <w:hyperlink r:id="rId22" w:history="1">
        <w:r w:rsidRPr="00B60040">
          <w:rPr>
            <w:rStyle w:val="Hyperlink"/>
            <w:rFonts w:ascii="Arial" w:hAnsi="Arial" w:cs="Arial"/>
            <w:sz w:val="24"/>
            <w:szCs w:val="24"/>
          </w:rPr>
          <w:t>Housing (Scotland) Act 2001</w:t>
        </w:r>
      </w:hyperlink>
      <w:r w:rsidRPr="0054193B">
        <w:rPr>
          <w:rFonts w:ascii="Arial" w:hAnsi="Arial" w:cs="Arial"/>
          <w:sz w:val="24"/>
          <w:szCs w:val="24"/>
        </w:rPr>
        <w:t xml:space="preserve"> brought about a series of changes that included: </w:t>
      </w:r>
    </w:p>
    <w:p w14:paraId="0B023032" w14:textId="77777777" w:rsidR="00E16166" w:rsidRPr="00691C73" w:rsidRDefault="00E16166" w:rsidP="00E16166">
      <w:pPr>
        <w:spacing w:after="0" w:line="240" w:lineRule="auto"/>
        <w:ind w:left="720" w:hanging="436"/>
        <w:rPr>
          <w:rFonts w:ascii="Arial" w:hAnsi="Arial" w:cs="Arial"/>
          <w:sz w:val="16"/>
          <w:szCs w:val="16"/>
        </w:rPr>
      </w:pPr>
    </w:p>
    <w:p w14:paraId="6DFF938D" w14:textId="77777777" w:rsidR="00E16166" w:rsidRPr="00744352" w:rsidRDefault="00E16166" w:rsidP="00E16166">
      <w:pPr>
        <w:pStyle w:val="ListParagraph"/>
        <w:numPr>
          <w:ilvl w:val="0"/>
          <w:numId w:val="23"/>
        </w:numPr>
        <w:spacing w:after="120" w:line="240" w:lineRule="auto"/>
        <w:ind w:left="426" w:hanging="437"/>
        <w:contextualSpacing w:val="0"/>
        <w:rPr>
          <w:rFonts w:ascii="Arial" w:hAnsi="Arial" w:cs="Arial"/>
          <w:sz w:val="24"/>
          <w:szCs w:val="24"/>
        </w:rPr>
      </w:pPr>
      <w:r w:rsidRPr="00744352">
        <w:rPr>
          <w:rFonts w:ascii="Arial" w:hAnsi="Arial" w:cs="Arial"/>
          <w:sz w:val="24"/>
          <w:szCs w:val="24"/>
        </w:rPr>
        <w:t xml:space="preserve">Local authorities had to assess homelessness within their area and to submit strategies and approaches for its prevention and mitigation of </w:t>
      </w:r>
      <w:proofErr w:type="gramStart"/>
      <w:r w:rsidRPr="00744352">
        <w:rPr>
          <w:rFonts w:ascii="Arial" w:hAnsi="Arial" w:cs="Arial"/>
          <w:sz w:val="24"/>
          <w:szCs w:val="24"/>
        </w:rPr>
        <w:t>homelessness;</w:t>
      </w:r>
      <w:proofErr w:type="gramEnd"/>
    </w:p>
    <w:p w14:paraId="00CC7A91" w14:textId="77777777" w:rsidR="00E16166" w:rsidRPr="00744352" w:rsidRDefault="00E16166" w:rsidP="00E16166">
      <w:pPr>
        <w:pStyle w:val="ListParagraph"/>
        <w:numPr>
          <w:ilvl w:val="0"/>
          <w:numId w:val="23"/>
        </w:numPr>
        <w:spacing w:after="120" w:line="240" w:lineRule="auto"/>
        <w:ind w:left="426" w:hanging="437"/>
        <w:contextualSpacing w:val="0"/>
        <w:rPr>
          <w:rFonts w:ascii="Arial" w:hAnsi="Arial" w:cs="Arial"/>
          <w:sz w:val="24"/>
          <w:szCs w:val="24"/>
        </w:rPr>
      </w:pPr>
      <w:r w:rsidRPr="00744352">
        <w:rPr>
          <w:rFonts w:ascii="Arial" w:hAnsi="Arial" w:cs="Arial"/>
          <w:sz w:val="24"/>
          <w:szCs w:val="24"/>
        </w:rPr>
        <w:t xml:space="preserve">Local authorities had a duty to ensure advice and information is available in their area and free of </w:t>
      </w:r>
      <w:proofErr w:type="gramStart"/>
      <w:r w:rsidRPr="00744352">
        <w:rPr>
          <w:rFonts w:ascii="Arial" w:hAnsi="Arial" w:cs="Arial"/>
          <w:sz w:val="24"/>
          <w:szCs w:val="24"/>
        </w:rPr>
        <w:t>charge;</w:t>
      </w:r>
      <w:proofErr w:type="gramEnd"/>
      <w:r w:rsidRPr="00744352">
        <w:rPr>
          <w:rFonts w:ascii="Arial" w:hAnsi="Arial" w:cs="Arial"/>
          <w:sz w:val="24"/>
          <w:szCs w:val="24"/>
        </w:rPr>
        <w:t xml:space="preserve"> </w:t>
      </w:r>
    </w:p>
    <w:p w14:paraId="3F86C758" w14:textId="77777777" w:rsidR="00E16166" w:rsidRPr="00744352" w:rsidRDefault="00E16166" w:rsidP="00E16166">
      <w:pPr>
        <w:pStyle w:val="ListParagraph"/>
        <w:numPr>
          <w:ilvl w:val="0"/>
          <w:numId w:val="23"/>
        </w:numPr>
        <w:spacing w:after="120" w:line="240" w:lineRule="auto"/>
        <w:ind w:left="426" w:hanging="437"/>
        <w:contextualSpacing w:val="0"/>
        <w:rPr>
          <w:rFonts w:ascii="Arial" w:hAnsi="Arial" w:cs="Arial"/>
          <w:sz w:val="24"/>
          <w:szCs w:val="24"/>
        </w:rPr>
      </w:pPr>
      <w:r w:rsidRPr="00744352">
        <w:rPr>
          <w:rFonts w:ascii="Arial" w:hAnsi="Arial" w:cs="Arial"/>
          <w:sz w:val="24"/>
          <w:szCs w:val="24"/>
        </w:rPr>
        <w:t>Rights of individual homeless people strengthened with the right to temporary accommodation even if in non-priority need; and</w:t>
      </w:r>
    </w:p>
    <w:p w14:paraId="309A5D6D" w14:textId="77777777" w:rsidR="00E16166" w:rsidRPr="00744352" w:rsidRDefault="00E16166" w:rsidP="00E16166">
      <w:pPr>
        <w:pStyle w:val="ListParagraph"/>
        <w:numPr>
          <w:ilvl w:val="0"/>
          <w:numId w:val="23"/>
        </w:numPr>
        <w:spacing w:after="0" w:line="240" w:lineRule="auto"/>
        <w:ind w:left="426" w:hanging="436"/>
        <w:rPr>
          <w:rFonts w:ascii="Arial" w:hAnsi="Arial" w:cs="Arial"/>
          <w:sz w:val="24"/>
          <w:szCs w:val="24"/>
        </w:rPr>
      </w:pPr>
      <w:r w:rsidRPr="00744352">
        <w:rPr>
          <w:rFonts w:ascii="Arial" w:hAnsi="Arial" w:cs="Arial"/>
          <w:sz w:val="24"/>
          <w:szCs w:val="24"/>
        </w:rPr>
        <w:t>R</w:t>
      </w:r>
      <w:r>
        <w:rPr>
          <w:rFonts w:ascii="Arial" w:hAnsi="Arial" w:cs="Arial"/>
          <w:sz w:val="24"/>
          <w:szCs w:val="24"/>
        </w:rPr>
        <w:t xml:space="preserve">egistered </w:t>
      </w:r>
      <w:r w:rsidRPr="00744352">
        <w:rPr>
          <w:rFonts w:ascii="Arial" w:hAnsi="Arial" w:cs="Arial"/>
          <w:sz w:val="24"/>
          <w:szCs w:val="24"/>
        </w:rPr>
        <w:t>S</w:t>
      </w:r>
      <w:r>
        <w:rPr>
          <w:rFonts w:ascii="Arial" w:hAnsi="Arial" w:cs="Arial"/>
          <w:sz w:val="24"/>
          <w:szCs w:val="24"/>
        </w:rPr>
        <w:t xml:space="preserve">ocial </w:t>
      </w:r>
      <w:r w:rsidRPr="00744352">
        <w:rPr>
          <w:rFonts w:ascii="Arial" w:hAnsi="Arial" w:cs="Arial"/>
          <w:sz w:val="24"/>
          <w:szCs w:val="24"/>
        </w:rPr>
        <w:t>L</w:t>
      </w:r>
      <w:r>
        <w:rPr>
          <w:rFonts w:ascii="Arial" w:hAnsi="Arial" w:cs="Arial"/>
          <w:sz w:val="24"/>
          <w:szCs w:val="24"/>
        </w:rPr>
        <w:t>andlord</w:t>
      </w:r>
      <w:r w:rsidRPr="00744352">
        <w:rPr>
          <w:rFonts w:ascii="Arial" w:hAnsi="Arial" w:cs="Arial"/>
          <w:sz w:val="24"/>
          <w:szCs w:val="24"/>
        </w:rPr>
        <w:t>s were given a duty to comply with requests from local authorities to accommodate unintentionally homeless households in priority need within six weeks.</w:t>
      </w:r>
    </w:p>
    <w:p w14:paraId="2CFEF777" w14:textId="77777777" w:rsidR="00E16166" w:rsidRPr="0054193B" w:rsidRDefault="00E16166" w:rsidP="00E16166">
      <w:pPr>
        <w:spacing w:after="0" w:line="240" w:lineRule="auto"/>
        <w:ind w:left="1134" w:hanging="425"/>
        <w:rPr>
          <w:rFonts w:ascii="Arial" w:hAnsi="Arial" w:cs="Arial"/>
          <w:sz w:val="24"/>
          <w:szCs w:val="24"/>
        </w:rPr>
      </w:pPr>
    </w:p>
    <w:p w14:paraId="4C68540A" w14:textId="77777777" w:rsidR="00E16166" w:rsidRDefault="00E16166" w:rsidP="00E16166">
      <w:pPr>
        <w:spacing w:after="0" w:line="240" w:lineRule="auto"/>
        <w:rPr>
          <w:rFonts w:ascii="Arial" w:hAnsi="Arial" w:cs="Arial"/>
          <w:sz w:val="24"/>
          <w:szCs w:val="24"/>
        </w:rPr>
      </w:pPr>
      <w:r>
        <w:rPr>
          <w:rFonts w:ascii="Arial" w:hAnsi="Arial" w:cs="Arial"/>
          <w:sz w:val="24"/>
          <w:szCs w:val="24"/>
        </w:rPr>
        <w:t>T</w:t>
      </w:r>
      <w:r w:rsidRPr="0054193B">
        <w:rPr>
          <w:rFonts w:ascii="Arial" w:hAnsi="Arial" w:cs="Arial"/>
          <w:sz w:val="24"/>
          <w:szCs w:val="24"/>
        </w:rPr>
        <w:t xml:space="preserve">he </w:t>
      </w:r>
      <w:hyperlink r:id="rId23" w:history="1">
        <w:r w:rsidRPr="00B60040">
          <w:rPr>
            <w:rStyle w:val="Hyperlink"/>
            <w:rFonts w:ascii="Arial" w:hAnsi="Arial" w:cs="Arial"/>
            <w:sz w:val="24"/>
            <w:szCs w:val="24"/>
          </w:rPr>
          <w:t>Homelessness (Scotland) Act 2003</w:t>
        </w:r>
      </w:hyperlink>
      <w:r w:rsidRPr="0054193B">
        <w:rPr>
          <w:rFonts w:ascii="Arial" w:hAnsi="Arial" w:cs="Arial"/>
          <w:sz w:val="24"/>
          <w:szCs w:val="24"/>
        </w:rPr>
        <w:t xml:space="preserve"> brought about fundamental changes to</w:t>
      </w:r>
      <w:r>
        <w:rPr>
          <w:rFonts w:ascii="Arial" w:hAnsi="Arial" w:cs="Arial"/>
          <w:sz w:val="24"/>
          <w:szCs w:val="24"/>
        </w:rPr>
        <w:t xml:space="preserve"> </w:t>
      </w:r>
      <w:r w:rsidRPr="0054193B">
        <w:rPr>
          <w:rFonts w:ascii="Arial" w:hAnsi="Arial" w:cs="Arial"/>
          <w:sz w:val="24"/>
          <w:szCs w:val="24"/>
        </w:rPr>
        <w:t xml:space="preserve">homelessness in Scotland.  One of these changes was the ambitious target of abolition of priority need by 2012.  This meant that anyone who is unintentionally homeless will be given the right to temporary accommodation and a statutory duty to have permanent accommodation found by the local authority.  In December 2005, the then Scottish Executive issued a Ministerial Statement on how the Act was to be implemented. </w:t>
      </w:r>
      <w:r>
        <w:rPr>
          <w:rFonts w:ascii="Arial" w:hAnsi="Arial" w:cs="Arial"/>
          <w:sz w:val="24"/>
          <w:szCs w:val="24"/>
        </w:rPr>
        <w:t xml:space="preserve"> </w:t>
      </w:r>
      <w:r w:rsidRPr="0054193B">
        <w:rPr>
          <w:rFonts w:ascii="Arial" w:hAnsi="Arial" w:cs="Arial"/>
          <w:sz w:val="24"/>
          <w:szCs w:val="24"/>
        </w:rPr>
        <w:t>The ma</w:t>
      </w:r>
      <w:r>
        <w:rPr>
          <w:rFonts w:ascii="Arial" w:hAnsi="Arial" w:cs="Arial"/>
          <w:sz w:val="24"/>
          <w:szCs w:val="24"/>
        </w:rPr>
        <w:t>in requirements of the Act were:</w:t>
      </w:r>
    </w:p>
    <w:p w14:paraId="596CEC3B" w14:textId="77777777" w:rsidR="00E16166" w:rsidRPr="0054193B" w:rsidRDefault="00E16166" w:rsidP="00E16166">
      <w:pPr>
        <w:spacing w:after="0" w:line="240" w:lineRule="auto"/>
        <w:ind w:left="720" w:hanging="720"/>
        <w:rPr>
          <w:rFonts w:ascii="Arial" w:hAnsi="Arial" w:cs="Arial"/>
          <w:sz w:val="24"/>
          <w:szCs w:val="24"/>
        </w:rPr>
      </w:pPr>
    </w:p>
    <w:p w14:paraId="42AF8327" w14:textId="77777777" w:rsidR="00E16166" w:rsidRPr="0054193B" w:rsidRDefault="00E16166" w:rsidP="00E16166">
      <w:pPr>
        <w:pStyle w:val="ListParagraph"/>
        <w:numPr>
          <w:ilvl w:val="0"/>
          <w:numId w:val="23"/>
        </w:numPr>
        <w:spacing w:after="120" w:line="240" w:lineRule="auto"/>
        <w:ind w:left="426" w:hanging="437"/>
        <w:contextualSpacing w:val="0"/>
        <w:rPr>
          <w:rFonts w:ascii="Arial" w:hAnsi="Arial" w:cs="Arial"/>
          <w:sz w:val="24"/>
          <w:szCs w:val="24"/>
        </w:rPr>
      </w:pPr>
      <w:r w:rsidRPr="0054193B">
        <w:rPr>
          <w:rFonts w:ascii="Arial" w:hAnsi="Arial" w:cs="Arial"/>
          <w:sz w:val="24"/>
          <w:szCs w:val="24"/>
        </w:rPr>
        <w:t>Priority need assessment is to be abolished by 2012</w:t>
      </w:r>
      <w:r>
        <w:rPr>
          <w:rFonts w:ascii="Arial" w:hAnsi="Arial" w:cs="Arial"/>
          <w:sz w:val="24"/>
          <w:szCs w:val="24"/>
        </w:rPr>
        <w:t>; and</w:t>
      </w:r>
    </w:p>
    <w:p w14:paraId="62474256" w14:textId="77777777" w:rsidR="00E16166" w:rsidRDefault="00E16166" w:rsidP="00E16166">
      <w:pPr>
        <w:pStyle w:val="ListParagraph"/>
        <w:numPr>
          <w:ilvl w:val="0"/>
          <w:numId w:val="23"/>
        </w:numPr>
        <w:spacing w:after="0" w:line="240" w:lineRule="auto"/>
        <w:ind w:left="426" w:hanging="437"/>
        <w:contextualSpacing w:val="0"/>
        <w:rPr>
          <w:rFonts w:ascii="Arial" w:hAnsi="Arial" w:cs="Arial"/>
          <w:sz w:val="24"/>
          <w:szCs w:val="24"/>
        </w:rPr>
      </w:pPr>
      <w:r w:rsidRPr="0054193B">
        <w:rPr>
          <w:rFonts w:ascii="Arial" w:hAnsi="Arial" w:cs="Arial"/>
          <w:sz w:val="24"/>
          <w:szCs w:val="24"/>
        </w:rPr>
        <w:t>The requirement of landlords and creditors to notify the relevant local authority when they raise repossession proceedings</w:t>
      </w:r>
    </w:p>
    <w:p w14:paraId="62C8CEE8" w14:textId="77777777" w:rsidR="00E16166" w:rsidRPr="0054193B" w:rsidRDefault="00E16166" w:rsidP="00E16166">
      <w:pPr>
        <w:spacing w:after="0" w:line="240" w:lineRule="auto"/>
        <w:ind w:left="1134" w:hanging="425"/>
        <w:rPr>
          <w:rFonts w:ascii="Arial" w:hAnsi="Arial" w:cs="Arial"/>
          <w:sz w:val="24"/>
          <w:szCs w:val="24"/>
        </w:rPr>
      </w:pPr>
    </w:p>
    <w:p w14:paraId="4CB6892D" w14:textId="77777777" w:rsidR="00E16166" w:rsidRDefault="00E16166" w:rsidP="00E16166">
      <w:pPr>
        <w:spacing w:after="0" w:line="240" w:lineRule="auto"/>
        <w:rPr>
          <w:rFonts w:ascii="Arial" w:hAnsi="Arial" w:cs="Arial"/>
          <w:sz w:val="24"/>
          <w:szCs w:val="24"/>
        </w:rPr>
      </w:pPr>
      <w:r w:rsidRPr="0054193B">
        <w:rPr>
          <w:rFonts w:ascii="Arial" w:hAnsi="Arial" w:cs="Arial"/>
          <w:sz w:val="24"/>
          <w:szCs w:val="24"/>
        </w:rPr>
        <w:t xml:space="preserve">The </w:t>
      </w:r>
      <w:hyperlink r:id="rId24" w:history="1">
        <w:r w:rsidRPr="00B60040">
          <w:rPr>
            <w:rStyle w:val="Hyperlink"/>
            <w:rFonts w:ascii="Arial" w:hAnsi="Arial" w:cs="Arial"/>
            <w:sz w:val="24"/>
            <w:szCs w:val="24"/>
          </w:rPr>
          <w:t>Housing (Scotland) Act 2010</w:t>
        </w:r>
      </w:hyperlink>
      <w:r w:rsidRPr="0054193B">
        <w:rPr>
          <w:rFonts w:ascii="Arial" w:hAnsi="Arial" w:cs="Arial"/>
          <w:sz w:val="24"/>
          <w:szCs w:val="24"/>
        </w:rPr>
        <w:t xml:space="preserve"> placed a duty on local authorities to assess the housing support needs of homeless or threatened with homeless households</w:t>
      </w:r>
      <w:r>
        <w:rPr>
          <w:rFonts w:ascii="Arial" w:hAnsi="Arial" w:cs="Arial"/>
          <w:sz w:val="24"/>
          <w:szCs w:val="24"/>
        </w:rPr>
        <w:t>,</w:t>
      </w:r>
      <w:r w:rsidRPr="0054193B">
        <w:rPr>
          <w:rFonts w:ascii="Arial" w:hAnsi="Arial" w:cs="Arial"/>
          <w:sz w:val="24"/>
          <w:szCs w:val="24"/>
        </w:rPr>
        <w:t xml:space="preserve"> where they believe that households are in need of a prescribed housing support service.  It also states that local authorities must ensure that this support is provided.  This duty was enacted </w:t>
      </w:r>
      <w:proofErr w:type="gramStart"/>
      <w:r w:rsidRPr="0054193B">
        <w:rPr>
          <w:rFonts w:ascii="Arial" w:hAnsi="Arial" w:cs="Arial"/>
          <w:sz w:val="24"/>
          <w:szCs w:val="24"/>
        </w:rPr>
        <w:t>in</w:t>
      </w:r>
      <w:proofErr w:type="gramEnd"/>
      <w:r w:rsidRPr="0054193B">
        <w:rPr>
          <w:rFonts w:ascii="Arial" w:hAnsi="Arial" w:cs="Arial"/>
          <w:sz w:val="24"/>
          <w:szCs w:val="24"/>
        </w:rPr>
        <w:t xml:space="preserve"> 1st June 2013.</w:t>
      </w:r>
    </w:p>
    <w:p w14:paraId="11B95699" w14:textId="77777777" w:rsidR="00E16166" w:rsidRDefault="00E16166" w:rsidP="00E16166">
      <w:pPr>
        <w:spacing w:after="0" w:line="240" w:lineRule="auto"/>
        <w:rPr>
          <w:rFonts w:ascii="Arial" w:hAnsi="Arial" w:cs="Arial"/>
          <w:sz w:val="24"/>
          <w:szCs w:val="24"/>
        </w:rPr>
      </w:pPr>
    </w:p>
    <w:p w14:paraId="0E3BD77E" w14:textId="77777777" w:rsidR="00E16166" w:rsidRDefault="00E16166" w:rsidP="00E16166">
      <w:pPr>
        <w:spacing w:after="0" w:line="240" w:lineRule="auto"/>
        <w:rPr>
          <w:rFonts w:ascii="Arial" w:hAnsi="Arial" w:cs="Arial"/>
          <w:sz w:val="24"/>
          <w:szCs w:val="24"/>
        </w:rPr>
      </w:pPr>
      <w:r w:rsidRPr="0054193B">
        <w:rPr>
          <w:rFonts w:ascii="Arial" w:hAnsi="Arial" w:cs="Arial"/>
          <w:sz w:val="24"/>
          <w:szCs w:val="24"/>
        </w:rPr>
        <w:t>In 2012 priority need was abolished within Scotland.  West Dunbartonshire Council was one of the first councils within the country to meet this target.</w:t>
      </w:r>
    </w:p>
    <w:p w14:paraId="28C6C12F" w14:textId="77777777" w:rsidR="00E16166" w:rsidRDefault="00E16166" w:rsidP="00E16166">
      <w:pPr>
        <w:spacing w:after="0" w:line="240" w:lineRule="auto"/>
        <w:rPr>
          <w:rFonts w:ascii="Arial" w:hAnsi="Arial" w:cs="Arial"/>
          <w:sz w:val="24"/>
          <w:szCs w:val="24"/>
        </w:rPr>
      </w:pPr>
    </w:p>
    <w:p w14:paraId="6BEDFBB1" w14:textId="77777777" w:rsidR="00E16166" w:rsidRDefault="00E16166" w:rsidP="00E16166">
      <w:pPr>
        <w:spacing w:after="0" w:line="240" w:lineRule="auto"/>
        <w:ind w:right="-188"/>
        <w:rPr>
          <w:rFonts w:ascii="Arial" w:hAnsi="Arial" w:cs="Arial"/>
          <w:sz w:val="24"/>
          <w:szCs w:val="24"/>
        </w:rPr>
      </w:pPr>
      <w:r w:rsidRPr="0054193B">
        <w:rPr>
          <w:rFonts w:ascii="Arial" w:hAnsi="Arial" w:cs="Arial"/>
          <w:sz w:val="24"/>
          <w:szCs w:val="24"/>
        </w:rPr>
        <w:t xml:space="preserve">The Scottish Governments approach to homelessness has now taken the approach of homelessness prevention and housing options.  In April 2014 the Scottish Government launched Prevent 1.  Prevent 1 is a measurement tool developed to monitor and evaluate activity around housing options and homelessness prevention work undertaken by local authorities.  The data capture and reporting statutory and local authorities return in quarterly to the Scottish Government in the same way HL1 is returned.  </w:t>
      </w:r>
      <w:r>
        <w:rPr>
          <w:rFonts w:ascii="Arial" w:hAnsi="Arial" w:cs="Arial"/>
          <w:sz w:val="24"/>
          <w:szCs w:val="24"/>
        </w:rPr>
        <w:t>HL1 is our data return to the Scottish Government for every household who presents as homeless to West Dunbartonshire council which is then used as a measuring tool.</w:t>
      </w:r>
    </w:p>
    <w:p w14:paraId="23DDAA6A" w14:textId="77777777" w:rsidR="00E16166" w:rsidRDefault="00E16166" w:rsidP="00E16166">
      <w:pPr>
        <w:spacing w:after="0" w:line="240" w:lineRule="auto"/>
        <w:ind w:right="-188"/>
        <w:rPr>
          <w:rFonts w:ascii="Arial" w:hAnsi="Arial" w:cs="Arial"/>
          <w:sz w:val="24"/>
          <w:szCs w:val="24"/>
        </w:rPr>
      </w:pPr>
    </w:p>
    <w:p w14:paraId="09DF7AC1" w14:textId="77777777" w:rsidR="00E16166" w:rsidRDefault="00E16166" w:rsidP="00E16166">
      <w:pPr>
        <w:spacing w:after="0" w:line="240" w:lineRule="auto"/>
        <w:rPr>
          <w:rFonts w:ascii="Arial" w:hAnsi="Arial" w:cs="Arial"/>
          <w:sz w:val="24"/>
          <w:szCs w:val="24"/>
        </w:rPr>
      </w:pPr>
      <w:r>
        <w:rPr>
          <w:rFonts w:ascii="Arial" w:hAnsi="Arial" w:cs="Arial"/>
          <w:sz w:val="24"/>
          <w:szCs w:val="24"/>
        </w:rPr>
        <w:t xml:space="preserve">The </w:t>
      </w:r>
      <w:r w:rsidRPr="00DA67BB">
        <w:rPr>
          <w:rFonts w:ascii="Arial" w:hAnsi="Arial" w:cs="Arial"/>
          <w:sz w:val="24"/>
          <w:szCs w:val="24"/>
        </w:rPr>
        <w:t>Programme for Government</w:t>
      </w:r>
      <w:r>
        <w:rPr>
          <w:rFonts w:ascii="Arial" w:hAnsi="Arial" w:cs="Arial"/>
          <w:sz w:val="24"/>
          <w:szCs w:val="24"/>
        </w:rPr>
        <w:t xml:space="preserve"> published</w:t>
      </w:r>
      <w:r w:rsidRPr="00DA67BB">
        <w:rPr>
          <w:rFonts w:ascii="Arial" w:hAnsi="Arial" w:cs="Arial"/>
          <w:sz w:val="24"/>
          <w:szCs w:val="24"/>
        </w:rPr>
        <w:t xml:space="preserve"> on 5 September 2017</w:t>
      </w:r>
      <w:r>
        <w:rPr>
          <w:rFonts w:ascii="Arial" w:hAnsi="Arial" w:cs="Arial"/>
          <w:sz w:val="24"/>
          <w:szCs w:val="24"/>
        </w:rPr>
        <w:t xml:space="preserve"> addressed issues </w:t>
      </w:r>
      <w:r w:rsidRPr="00DA67BB">
        <w:rPr>
          <w:rFonts w:ascii="Arial" w:hAnsi="Arial" w:cs="Arial"/>
          <w:sz w:val="24"/>
          <w:szCs w:val="24"/>
        </w:rPr>
        <w:t>surrounding homelessness and rough sleeping and plans to tackle the</w:t>
      </w:r>
      <w:r>
        <w:rPr>
          <w:rFonts w:ascii="Arial" w:hAnsi="Arial" w:cs="Arial"/>
          <w:sz w:val="24"/>
          <w:szCs w:val="24"/>
        </w:rPr>
        <w:t>m</w:t>
      </w:r>
      <w:r w:rsidRPr="00DA67BB">
        <w:rPr>
          <w:rFonts w:ascii="Arial" w:hAnsi="Arial" w:cs="Arial"/>
          <w:sz w:val="24"/>
          <w:szCs w:val="24"/>
        </w:rPr>
        <w:t xml:space="preserve">. </w:t>
      </w:r>
      <w:r>
        <w:rPr>
          <w:rFonts w:ascii="Arial" w:hAnsi="Arial" w:cs="Arial"/>
          <w:sz w:val="24"/>
          <w:szCs w:val="24"/>
        </w:rPr>
        <w:t xml:space="preserve"> F</w:t>
      </w:r>
      <w:r w:rsidRPr="00DA67BB">
        <w:rPr>
          <w:rFonts w:ascii="Arial" w:hAnsi="Arial" w:cs="Arial"/>
          <w:sz w:val="24"/>
          <w:szCs w:val="24"/>
        </w:rPr>
        <w:t xml:space="preserve">ollowing </w:t>
      </w:r>
      <w:r>
        <w:rPr>
          <w:rFonts w:ascii="Arial" w:hAnsi="Arial" w:cs="Arial"/>
          <w:sz w:val="24"/>
          <w:szCs w:val="24"/>
        </w:rPr>
        <w:t xml:space="preserve">these </w:t>
      </w:r>
      <w:r w:rsidRPr="00DA67BB">
        <w:rPr>
          <w:rFonts w:ascii="Arial" w:hAnsi="Arial" w:cs="Arial"/>
          <w:sz w:val="24"/>
          <w:szCs w:val="24"/>
        </w:rPr>
        <w:lastRenderedPageBreak/>
        <w:t xml:space="preserve">renewed commitments </w:t>
      </w:r>
      <w:r>
        <w:rPr>
          <w:rFonts w:ascii="Arial" w:hAnsi="Arial" w:cs="Arial"/>
          <w:sz w:val="24"/>
          <w:szCs w:val="24"/>
        </w:rPr>
        <w:t>t</w:t>
      </w:r>
      <w:r w:rsidRPr="00DA67BB">
        <w:rPr>
          <w:rFonts w:ascii="Arial" w:hAnsi="Arial" w:cs="Arial"/>
          <w:sz w:val="24"/>
          <w:szCs w:val="24"/>
        </w:rPr>
        <w:t xml:space="preserve">he </w:t>
      </w:r>
      <w:hyperlink r:id="rId25" w:history="1">
        <w:r w:rsidRPr="00B60040">
          <w:rPr>
            <w:rStyle w:val="Hyperlink"/>
            <w:rFonts w:ascii="Arial" w:hAnsi="Arial" w:cs="Arial"/>
            <w:sz w:val="24"/>
            <w:szCs w:val="24"/>
          </w:rPr>
          <w:t>Homelessness &amp; Rough Sleeping Action Group (HARSAG)</w:t>
        </w:r>
      </w:hyperlink>
      <w:r>
        <w:rPr>
          <w:rFonts w:ascii="Arial" w:hAnsi="Arial" w:cs="Arial"/>
          <w:sz w:val="24"/>
          <w:szCs w:val="24"/>
        </w:rPr>
        <w:t xml:space="preserve"> </w:t>
      </w:r>
      <w:r w:rsidRPr="00DA67BB">
        <w:rPr>
          <w:rFonts w:ascii="Arial" w:hAnsi="Arial" w:cs="Arial"/>
          <w:sz w:val="24"/>
          <w:szCs w:val="24"/>
        </w:rPr>
        <w:t>was established</w:t>
      </w:r>
      <w:r>
        <w:rPr>
          <w:rFonts w:ascii="Arial" w:hAnsi="Arial" w:cs="Arial"/>
          <w:sz w:val="24"/>
          <w:szCs w:val="24"/>
        </w:rPr>
        <w:t>.  The group set out a series of recommendations.</w:t>
      </w:r>
    </w:p>
    <w:p w14:paraId="5D74F436" w14:textId="77777777" w:rsidR="00E16166" w:rsidRDefault="00E16166" w:rsidP="00E16166">
      <w:pPr>
        <w:spacing w:after="0" w:line="240" w:lineRule="auto"/>
        <w:rPr>
          <w:rFonts w:ascii="Arial" w:hAnsi="Arial" w:cs="Arial"/>
          <w:sz w:val="24"/>
          <w:szCs w:val="24"/>
        </w:rPr>
      </w:pPr>
    </w:p>
    <w:p w14:paraId="6AC99B00" w14:textId="77777777" w:rsidR="00E16166" w:rsidRDefault="00E16166" w:rsidP="00E16166">
      <w:pPr>
        <w:spacing w:after="0" w:line="240" w:lineRule="auto"/>
        <w:rPr>
          <w:rFonts w:ascii="Arial" w:hAnsi="Arial" w:cs="Arial"/>
          <w:sz w:val="24"/>
          <w:szCs w:val="24"/>
        </w:rPr>
      </w:pPr>
      <w:r w:rsidRPr="008527FC">
        <w:rPr>
          <w:rFonts w:ascii="Arial" w:hAnsi="Arial" w:cs="Arial"/>
          <w:sz w:val="24"/>
          <w:szCs w:val="24"/>
        </w:rPr>
        <w:t xml:space="preserve">In 2018 the Scottish Government and COSLA published the </w:t>
      </w:r>
      <w:hyperlink r:id="rId26" w:history="1">
        <w:r w:rsidRPr="00B60040">
          <w:rPr>
            <w:rStyle w:val="Hyperlink"/>
            <w:rFonts w:ascii="Arial" w:hAnsi="Arial" w:cs="Arial"/>
            <w:sz w:val="24"/>
            <w:szCs w:val="24"/>
          </w:rPr>
          <w:t>Ending Homelessness Together Action Plan</w:t>
        </w:r>
      </w:hyperlink>
      <w:r w:rsidRPr="008527FC">
        <w:rPr>
          <w:rFonts w:ascii="Arial" w:hAnsi="Arial" w:cs="Arial"/>
          <w:sz w:val="24"/>
          <w:szCs w:val="24"/>
        </w:rPr>
        <w:t xml:space="preserve"> which set out the shared direction towards ending homelessness. This action plan was informed by recommendations received from the HARSAG. </w:t>
      </w:r>
    </w:p>
    <w:p w14:paraId="534C319B" w14:textId="77777777" w:rsidR="00E16166" w:rsidRDefault="00E16166" w:rsidP="00E16166">
      <w:pPr>
        <w:spacing w:after="0" w:line="240" w:lineRule="auto"/>
        <w:rPr>
          <w:rFonts w:ascii="Arial" w:hAnsi="Arial" w:cs="Arial"/>
          <w:sz w:val="24"/>
          <w:szCs w:val="24"/>
        </w:rPr>
      </w:pPr>
    </w:p>
    <w:p w14:paraId="2D17E2A6" w14:textId="77777777" w:rsidR="00E16166" w:rsidRPr="00645309" w:rsidRDefault="00E16166" w:rsidP="00E16166">
      <w:pPr>
        <w:pStyle w:val="NoSpacing"/>
        <w:rPr>
          <w:rFonts w:ascii="Arial" w:hAnsi="Arial" w:cs="Arial"/>
          <w:sz w:val="24"/>
          <w:szCs w:val="24"/>
        </w:rPr>
      </w:pPr>
      <w:r w:rsidRPr="00645309">
        <w:rPr>
          <w:rFonts w:ascii="Arial" w:hAnsi="Arial" w:cs="Arial"/>
          <w:sz w:val="24"/>
          <w:szCs w:val="24"/>
        </w:rPr>
        <w:t xml:space="preserve">HARSAG was reconvened in response to the pandemic. The </w:t>
      </w:r>
      <w:hyperlink r:id="rId27" w:history="1">
        <w:r w:rsidRPr="00B60040">
          <w:rPr>
            <w:rStyle w:val="Hyperlink"/>
            <w:rFonts w:ascii="Arial" w:hAnsi="Arial" w:cs="Arial"/>
            <w:sz w:val="24"/>
            <w:szCs w:val="24"/>
          </w:rPr>
          <w:t>HARSAG II</w:t>
        </w:r>
      </w:hyperlink>
      <w:r w:rsidRPr="00645309">
        <w:rPr>
          <w:rFonts w:ascii="Arial" w:hAnsi="Arial" w:cs="Arial"/>
          <w:sz w:val="24"/>
          <w:szCs w:val="24"/>
        </w:rPr>
        <w:t xml:space="preserve"> recommendations included </w:t>
      </w:r>
      <w:r>
        <w:rPr>
          <w:rFonts w:ascii="Arial" w:hAnsi="Arial" w:cs="Arial"/>
          <w:sz w:val="24"/>
          <w:szCs w:val="24"/>
        </w:rPr>
        <w:t>four</w:t>
      </w:r>
      <w:r w:rsidRPr="00645309">
        <w:rPr>
          <w:rFonts w:ascii="Arial" w:hAnsi="Arial" w:cs="Arial"/>
          <w:sz w:val="24"/>
          <w:szCs w:val="24"/>
        </w:rPr>
        <w:t xml:space="preserve"> areas with 105 recommendations.  It recognised that ending homelessness requires more than providing housing.  It focused on joint working, support plans, connections with the community, personal health and wellbeing and a sense of purpose.  </w:t>
      </w:r>
    </w:p>
    <w:p w14:paraId="085EBDE5" w14:textId="77777777" w:rsidR="00E16166" w:rsidRDefault="00E16166" w:rsidP="00E16166">
      <w:pPr>
        <w:spacing w:after="0" w:line="240" w:lineRule="auto"/>
        <w:rPr>
          <w:rFonts w:ascii="Arial" w:hAnsi="Arial" w:cs="Arial"/>
          <w:sz w:val="24"/>
          <w:szCs w:val="24"/>
        </w:rPr>
      </w:pPr>
    </w:p>
    <w:p w14:paraId="35A7A786" w14:textId="77777777" w:rsidR="00E16166" w:rsidRDefault="00E16166" w:rsidP="00E16166">
      <w:pPr>
        <w:autoSpaceDE w:val="0"/>
        <w:autoSpaceDN w:val="0"/>
        <w:adjustRightInd w:val="0"/>
        <w:spacing w:after="0" w:line="240" w:lineRule="auto"/>
        <w:rPr>
          <w:rFonts w:ascii="Arial" w:hAnsi="Arial" w:cs="Arial"/>
          <w:sz w:val="24"/>
          <w:szCs w:val="24"/>
        </w:rPr>
      </w:pPr>
      <w:r w:rsidRPr="00160B72">
        <w:rPr>
          <w:rFonts w:ascii="Arial" w:hAnsi="Arial" w:cs="Arial"/>
          <w:sz w:val="24"/>
          <w:szCs w:val="24"/>
        </w:rPr>
        <w:t xml:space="preserve">Following recommendations made by (HARSAG) </w:t>
      </w:r>
      <w:r>
        <w:rPr>
          <w:rFonts w:ascii="Arial" w:hAnsi="Arial" w:cs="Arial"/>
          <w:sz w:val="24"/>
          <w:szCs w:val="24"/>
        </w:rPr>
        <w:t xml:space="preserve">and the Ending Homelessness Together Action Plan, and consultations with local authorities, </w:t>
      </w:r>
      <w:r w:rsidRPr="00160B72">
        <w:rPr>
          <w:rFonts w:ascii="Arial" w:hAnsi="Arial" w:cs="Arial"/>
          <w:sz w:val="24"/>
          <w:szCs w:val="24"/>
        </w:rPr>
        <w:t>the Scottish Government commence</w:t>
      </w:r>
      <w:r>
        <w:rPr>
          <w:rFonts w:ascii="Arial" w:hAnsi="Arial" w:cs="Arial"/>
          <w:sz w:val="24"/>
          <w:szCs w:val="24"/>
        </w:rPr>
        <w:t>d</w:t>
      </w:r>
      <w:r w:rsidRPr="00160B72">
        <w:rPr>
          <w:rFonts w:ascii="Arial" w:hAnsi="Arial" w:cs="Arial"/>
          <w:sz w:val="24"/>
          <w:szCs w:val="24"/>
        </w:rPr>
        <w:t xml:space="preserve"> the Local Connection and Intentionality provisions from the Homelessness etc. (Scotland) Act 2003.</w:t>
      </w:r>
      <w:r>
        <w:rPr>
          <w:rFonts w:ascii="Arial" w:hAnsi="Arial" w:cs="Arial"/>
          <w:sz w:val="24"/>
          <w:szCs w:val="24"/>
        </w:rPr>
        <w:t xml:space="preserve"> </w:t>
      </w:r>
    </w:p>
    <w:p w14:paraId="7BD29565" w14:textId="77777777" w:rsidR="00E16166" w:rsidRPr="00160B72" w:rsidRDefault="00E16166" w:rsidP="00E16166">
      <w:pPr>
        <w:autoSpaceDE w:val="0"/>
        <w:autoSpaceDN w:val="0"/>
        <w:adjustRightInd w:val="0"/>
        <w:spacing w:after="0" w:line="240" w:lineRule="auto"/>
        <w:rPr>
          <w:rFonts w:ascii="Arial" w:hAnsi="Arial" w:cs="Arial"/>
          <w:sz w:val="24"/>
          <w:szCs w:val="24"/>
        </w:rPr>
      </w:pPr>
    </w:p>
    <w:p w14:paraId="58BA3C1A" w14:textId="77777777" w:rsidR="00E16166" w:rsidRPr="009A33BB" w:rsidRDefault="00E16166" w:rsidP="00E16166">
      <w:pPr>
        <w:pStyle w:val="ListParagraph"/>
        <w:numPr>
          <w:ilvl w:val="0"/>
          <w:numId w:val="24"/>
        </w:numPr>
        <w:spacing w:after="120" w:line="240" w:lineRule="auto"/>
        <w:ind w:left="426" w:hanging="426"/>
        <w:contextualSpacing w:val="0"/>
        <w:rPr>
          <w:rFonts w:ascii="Arial" w:hAnsi="Arial" w:cs="Arial"/>
          <w:sz w:val="24"/>
          <w:szCs w:val="24"/>
        </w:rPr>
      </w:pPr>
      <w:r w:rsidRPr="007A2AB8">
        <w:rPr>
          <w:rFonts w:ascii="Arial" w:hAnsi="Arial" w:cs="Arial"/>
          <w:sz w:val="24"/>
          <w:szCs w:val="24"/>
        </w:rPr>
        <w:t xml:space="preserve">In November 2019 the legal duty for local authorities to investigate intentionality became a discretionary power. </w:t>
      </w:r>
    </w:p>
    <w:p w14:paraId="7BA08762" w14:textId="77777777" w:rsidR="00E16166" w:rsidRDefault="00E16166" w:rsidP="00E16166">
      <w:pPr>
        <w:pStyle w:val="ListParagraph"/>
        <w:numPr>
          <w:ilvl w:val="0"/>
          <w:numId w:val="24"/>
        </w:numPr>
        <w:spacing w:after="0" w:line="240" w:lineRule="auto"/>
        <w:ind w:left="426" w:hanging="426"/>
        <w:rPr>
          <w:rFonts w:ascii="Arial" w:hAnsi="Arial" w:cs="Arial"/>
          <w:sz w:val="24"/>
          <w:szCs w:val="24"/>
        </w:rPr>
      </w:pPr>
      <w:r>
        <w:rPr>
          <w:rFonts w:ascii="Arial" w:hAnsi="Arial" w:cs="Arial"/>
          <w:sz w:val="24"/>
          <w:szCs w:val="24"/>
        </w:rPr>
        <w:t>In</w:t>
      </w:r>
      <w:r w:rsidRPr="00833756">
        <w:rPr>
          <w:rFonts w:ascii="Arial" w:hAnsi="Arial" w:cs="Arial"/>
          <w:sz w:val="24"/>
          <w:szCs w:val="24"/>
        </w:rPr>
        <w:t xml:space="preserve"> November 2022 anyone who does not have a local connection to </w:t>
      </w:r>
      <w:r>
        <w:rPr>
          <w:rFonts w:ascii="Arial" w:hAnsi="Arial" w:cs="Arial"/>
          <w:sz w:val="24"/>
          <w:szCs w:val="24"/>
        </w:rPr>
        <w:t>the council they present as homeless too</w:t>
      </w:r>
      <w:r w:rsidRPr="00833756">
        <w:rPr>
          <w:rFonts w:ascii="Arial" w:hAnsi="Arial" w:cs="Arial"/>
          <w:sz w:val="24"/>
          <w:szCs w:val="24"/>
        </w:rPr>
        <w:t xml:space="preserve"> will no longer be referred to the local authority they have a connection to.  Instead, </w:t>
      </w:r>
      <w:r>
        <w:rPr>
          <w:rFonts w:ascii="Arial" w:hAnsi="Arial" w:cs="Arial"/>
          <w:sz w:val="24"/>
          <w:szCs w:val="24"/>
        </w:rPr>
        <w:t>the local authority they presented to</w:t>
      </w:r>
      <w:r w:rsidRPr="00833756">
        <w:rPr>
          <w:rFonts w:ascii="Arial" w:hAnsi="Arial" w:cs="Arial"/>
          <w:sz w:val="24"/>
          <w:szCs w:val="24"/>
        </w:rPr>
        <w:t xml:space="preserve"> will have a duty to accommodate the household and find permanent/settled accommodation.  The Homeless Persons (Suspension of Referrals between Local Authorities) (Scotland) Order 2022 was laid in Parliament on 20 September</w:t>
      </w:r>
    </w:p>
    <w:p w14:paraId="5876C7EA" w14:textId="77777777" w:rsidR="00E16166" w:rsidRPr="009A33BB" w:rsidRDefault="00E16166" w:rsidP="00E16166">
      <w:pPr>
        <w:pStyle w:val="ListParagraph"/>
        <w:spacing w:after="0" w:line="240" w:lineRule="auto"/>
        <w:ind w:left="426"/>
        <w:rPr>
          <w:rFonts w:ascii="Arial" w:hAnsi="Arial" w:cs="Arial"/>
          <w:sz w:val="24"/>
          <w:szCs w:val="24"/>
        </w:rPr>
      </w:pPr>
    </w:p>
    <w:p w14:paraId="5FE04C06" w14:textId="77777777" w:rsidR="00E16166" w:rsidRDefault="00E16166" w:rsidP="00E16166">
      <w:pPr>
        <w:spacing w:after="0" w:line="240" w:lineRule="auto"/>
        <w:rPr>
          <w:rFonts w:ascii="Arial" w:hAnsi="Arial" w:cs="Arial"/>
          <w:b/>
          <w:sz w:val="24"/>
          <w:szCs w:val="24"/>
        </w:rPr>
      </w:pPr>
      <w:r w:rsidRPr="0054193B">
        <w:rPr>
          <w:rFonts w:ascii="Arial" w:hAnsi="Arial" w:cs="Arial"/>
          <w:b/>
          <w:sz w:val="24"/>
          <w:szCs w:val="24"/>
        </w:rPr>
        <w:t>Temporary Accommodation Legislation</w:t>
      </w:r>
    </w:p>
    <w:p w14:paraId="3AD17139" w14:textId="77777777" w:rsidR="00E16166" w:rsidRPr="00C9036B" w:rsidRDefault="00E16166" w:rsidP="00E16166">
      <w:pPr>
        <w:spacing w:after="0" w:line="240" w:lineRule="auto"/>
        <w:ind w:left="709"/>
        <w:rPr>
          <w:rFonts w:ascii="Arial" w:hAnsi="Arial" w:cs="Arial"/>
          <w:sz w:val="20"/>
          <w:szCs w:val="20"/>
        </w:rPr>
      </w:pPr>
    </w:p>
    <w:p w14:paraId="0FF178E4" w14:textId="77777777" w:rsidR="00E16166" w:rsidRDefault="00E16166" w:rsidP="00E16166">
      <w:pPr>
        <w:spacing w:after="0" w:line="240" w:lineRule="auto"/>
        <w:rPr>
          <w:rFonts w:ascii="Arial" w:hAnsi="Arial" w:cs="Arial"/>
          <w:sz w:val="24"/>
          <w:szCs w:val="24"/>
        </w:rPr>
      </w:pPr>
      <w:r w:rsidRPr="0054193B">
        <w:rPr>
          <w:rFonts w:ascii="Arial" w:hAnsi="Arial" w:cs="Arial"/>
          <w:sz w:val="24"/>
          <w:szCs w:val="24"/>
        </w:rPr>
        <w:t xml:space="preserve">As a local authority West Dunbartonshire Council has a duty to provide temporary accommodation in terms of the </w:t>
      </w:r>
      <w:hyperlink r:id="rId28" w:history="1">
        <w:r w:rsidRPr="00B60040">
          <w:rPr>
            <w:rStyle w:val="Hyperlink"/>
            <w:rFonts w:ascii="Arial" w:hAnsi="Arial" w:cs="Arial"/>
            <w:sz w:val="24"/>
            <w:szCs w:val="24"/>
          </w:rPr>
          <w:t>Housing (Scotland) Act 1987</w:t>
        </w:r>
      </w:hyperlink>
      <w:r w:rsidRPr="0054193B">
        <w:rPr>
          <w:rFonts w:ascii="Arial" w:hAnsi="Arial" w:cs="Arial"/>
          <w:sz w:val="24"/>
          <w:szCs w:val="24"/>
        </w:rPr>
        <w:t xml:space="preserve"> as amended by the Housing (Scotland) Act 2001 and Homelessness etc. (Scotland) Act 2003.  This is a duty to temporarily accommodate anyone who is believed to be homeless until an assessment decision has been made</w:t>
      </w:r>
      <w:r>
        <w:rPr>
          <w:rFonts w:ascii="Arial" w:hAnsi="Arial" w:cs="Arial"/>
          <w:sz w:val="24"/>
          <w:szCs w:val="24"/>
        </w:rPr>
        <w:t xml:space="preserve"> and beyond if assessed as homeless</w:t>
      </w:r>
      <w:r w:rsidRPr="0054193B">
        <w:rPr>
          <w:rFonts w:ascii="Arial" w:hAnsi="Arial" w:cs="Arial"/>
          <w:sz w:val="24"/>
          <w:szCs w:val="24"/>
        </w:rPr>
        <w:t>.</w:t>
      </w:r>
      <w:r>
        <w:rPr>
          <w:rFonts w:ascii="Arial" w:hAnsi="Arial" w:cs="Arial"/>
          <w:sz w:val="24"/>
          <w:szCs w:val="24"/>
        </w:rPr>
        <w:t xml:space="preserve"> </w:t>
      </w:r>
    </w:p>
    <w:p w14:paraId="3DB78CDC" w14:textId="77777777" w:rsidR="00E16166" w:rsidRPr="0054193B" w:rsidRDefault="00E16166" w:rsidP="00E16166">
      <w:pPr>
        <w:spacing w:after="0" w:line="240" w:lineRule="auto"/>
        <w:ind w:left="720" w:hanging="720"/>
        <w:jc w:val="both"/>
        <w:rPr>
          <w:rFonts w:ascii="Arial" w:hAnsi="Arial" w:cs="Arial"/>
          <w:sz w:val="24"/>
          <w:szCs w:val="24"/>
        </w:rPr>
      </w:pPr>
    </w:p>
    <w:p w14:paraId="45A39915" w14:textId="77777777" w:rsidR="00E16166" w:rsidRDefault="00E16166" w:rsidP="00E16166">
      <w:pPr>
        <w:spacing w:line="240" w:lineRule="auto"/>
        <w:rPr>
          <w:rFonts w:ascii="Arial" w:hAnsi="Arial" w:cs="Arial"/>
          <w:sz w:val="24"/>
          <w:szCs w:val="24"/>
        </w:rPr>
      </w:pPr>
      <w:r w:rsidRPr="0054193B">
        <w:rPr>
          <w:rFonts w:ascii="Arial" w:hAnsi="Arial" w:cs="Arial"/>
          <w:sz w:val="24"/>
          <w:szCs w:val="24"/>
        </w:rPr>
        <w:t xml:space="preserve">In order to ensure households, especially those with children, were being placed in appropriate temporary accommodation the Government introduced </w:t>
      </w:r>
      <w:hyperlink r:id="rId29" w:history="1">
        <w:r w:rsidRPr="00B60040">
          <w:rPr>
            <w:rStyle w:val="Hyperlink"/>
            <w:rFonts w:ascii="Arial" w:hAnsi="Arial" w:cs="Arial"/>
            <w:sz w:val="24"/>
            <w:szCs w:val="24"/>
          </w:rPr>
          <w:t>the Unsuitable Accommodation Order in 2004</w:t>
        </w:r>
      </w:hyperlink>
      <w:r w:rsidRPr="0054193B">
        <w:rPr>
          <w:rFonts w:ascii="Arial" w:hAnsi="Arial" w:cs="Arial"/>
          <w:sz w:val="24"/>
          <w:szCs w:val="24"/>
        </w:rPr>
        <w:t xml:space="preserve">.  </w:t>
      </w:r>
      <w:r>
        <w:rPr>
          <w:rFonts w:ascii="Arial" w:hAnsi="Arial" w:cs="Arial"/>
          <w:sz w:val="24"/>
          <w:szCs w:val="24"/>
        </w:rPr>
        <w:t>T</w:t>
      </w:r>
      <w:r w:rsidRPr="00B3330E">
        <w:rPr>
          <w:rFonts w:ascii="Arial" w:hAnsi="Arial" w:cs="Arial"/>
          <w:sz w:val="24"/>
          <w:szCs w:val="24"/>
        </w:rPr>
        <w:t>h</w:t>
      </w:r>
      <w:r>
        <w:rPr>
          <w:rFonts w:ascii="Arial" w:hAnsi="Arial" w:cs="Arial"/>
          <w:sz w:val="24"/>
          <w:szCs w:val="24"/>
        </w:rPr>
        <w:t xml:space="preserve">is Order </w:t>
      </w:r>
      <w:r w:rsidRPr="00B3330E">
        <w:rPr>
          <w:rFonts w:ascii="Arial" w:hAnsi="Arial" w:cs="Arial"/>
          <w:sz w:val="24"/>
          <w:szCs w:val="24"/>
        </w:rPr>
        <w:t>requir</w:t>
      </w:r>
      <w:r>
        <w:rPr>
          <w:rFonts w:ascii="Arial" w:hAnsi="Arial" w:cs="Arial"/>
          <w:sz w:val="24"/>
          <w:szCs w:val="24"/>
        </w:rPr>
        <w:t>ed</w:t>
      </w:r>
      <w:r w:rsidRPr="00B3330E">
        <w:rPr>
          <w:rFonts w:ascii="Arial" w:hAnsi="Arial" w:cs="Arial"/>
          <w:sz w:val="24"/>
          <w:szCs w:val="24"/>
        </w:rPr>
        <w:t xml:space="preserve"> </w:t>
      </w:r>
      <w:r>
        <w:rPr>
          <w:rFonts w:ascii="Arial" w:hAnsi="Arial" w:cs="Arial"/>
          <w:sz w:val="24"/>
          <w:szCs w:val="24"/>
        </w:rPr>
        <w:t>local authorities</w:t>
      </w:r>
      <w:r w:rsidRPr="00B3330E">
        <w:rPr>
          <w:rFonts w:ascii="Arial" w:hAnsi="Arial" w:cs="Arial"/>
          <w:sz w:val="24"/>
          <w:szCs w:val="24"/>
        </w:rPr>
        <w:t xml:space="preserve"> to ensure households with children and pregnant women are not placed in unsuitable accommodation unless exceptional circumstances apply, </w:t>
      </w:r>
      <w:hyperlink r:id="rId30" w:history="1">
        <w:hyperlink r:id="rId31" w:history="1">
          <w:r w:rsidRPr="00815837">
            <w:rPr>
              <w:rStyle w:val="Hyperlink"/>
              <w:rFonts w:ascii="Arial" w:hAnsi="Arial" w:cs="Arial"/>
              <w:sz w:val="24"/>
              <w:szCs w:val="24"/>
            </w:rPr>
            <w:t>The Homeless Persons (Unsuitable Accommodation) (Scotland) Order 2014</w:t>
          </w:r>
        </w:hyperlink>
      </w:hyperlink>
      <w:r>
        <w:rPr>
          <w:rFonts w:ascii="Arial" w:hAnsi="Arial" w:cs="Arial"/>
          <w:sz w:val="24"/>
          <w:szCs w:val="24"/>
        </w:rPr>
        <w:t xml:space="preserve"> reduced the days in unsuitable accommodation from 14 to 7.   </w:t>
      </w:r>
      <w:hyperlink r:id="rId32" w:history="1">
        <w:hyperlink r:id="rId33" w:history="1">
          <w:r w:rsidRPr="00815837">
            <w:rPr>
              <w:rStyle w:val="Hyperlink"/>
              <w:rFonts w:ascii="Arial" w:hAnsi="Arial" w:cs="Arial"/>
              <w:sz w:val="24"/>
              <w:szCs w:val="24"/>
            </w:rPr>
            <w:t xml:space="preserve">The </w:t>
          </w:r>
          <w:hyperlink r:id="rId34" w:history="1">
            <w:r w:rsidRPr="00815837">
              <w:rPr>
                <w:rStyle w:val="Hyperlink"/>
                <w:rFonts w:ascii="Arial" w:hAnsi="Arial" w:cs="Arial"/>
                <w:sz w:val="24"/>
                <w:szCs w:val="24"/>
              </w:rPr>
              <w:t>Homeless Persons (Unsuitable Accommodation) (Scotland) Amendment Order 2020</w:t>
            </w:r>
          </w:hyperlink>
        </w:hyperlink>
      </w:hyperlink>
      <w:r>
        <w:rPr>
          <w:rFonts w:ascii="Arial" w:hAnsi="Arial" w:cs="Arial"/>
          <w:sz w:val="24"/>
          <w:szCs w:val="24"/>
        </w:rPr>
        <w:t xml:space="preserve"> extended the order </w:t>
      </w:r>
      <w:r w:rsidRPr="00B3330E">
        <w:rPr>
          <w:rFonts w:ascii="Arial" w:hAnsi="Arial" w:cs="Arial"/>
          <w:sz w:val="24"/>
          <w:szCs w:val="24"/>
        </w:rPr>
        <w:t>to all homeless households.</w:t>
      </w:r>
    </w:p>
    <w:p w14:paraId="5F928072" w14:textId="77777777" w:rsidR="00E16166" w:rsidRPr="0054193B" w:rsidRDefault="00E16166" w:rsidP="00E16166">
      <w:pPr>
        <w:jc w:val="both"/>
        <w:rPr>
          <w:rFonts w:ascii="Arial" w:hAnsi="Arial" w:cs="Arial"/>
          <w:b/>
          <w:sz w:val="24"/>
          <w:szCs w:val="24"/>
        </w:rPr>
      </w:pPr>
      <w:r w:rsidRPr="0054193B">
        <w:rPr>
          <w:rFonts w:ascii="Arial" w:hAnsi="Arial" w:cs="Arial"/>
          <w:b/>
          <w:sz w:val="24"/>
          <w:szCs w:val="24"/>
        </w:rPr>
        <w:t>The Scottish Housing Charter</w:t>
      </w:r>
    </w:p>
    <w:p w14:paraId="12566E0F" w14:textId="77777777" w:rsidR="00E16166" w:rsidRDefault="00E16166" w:rsidP="00E16166">
      <w:pPr>
        <w:spacing w:after="0" w:line="240" w:lineRule="auto"/>
        <w:rPr>
          <w:rFonts w:ascii="Arial" w:hAnsi="Arial" w:cs="Arial"/>
          <w:sz w:val="24"/>
          <w:szCs w:val="24"/>
        </w:rPr>
      </w:pPr>
      <w:r w:rsidRPr="0054193B">
        <w:rPr>
          <w:rFonts w:ascii="Arial" w:hAnsi="Arial" w:cs="Arial"/>
          <w:sz w:val="24"/>
          <w:szCs w:val="24"/>
        </w:rPr>
        <w:t xml:space="preserve">The </w:t>
      </w:r>
      <w:hyperlink r:id="rId35" w:history="1">
        <w:r w:rsidRPr="00B60040">
          <w:rPr>
            <w:rStyle w:val="Hyperlink"/>
            <w:rFonts w:ascii="Arial" w:hAnsi="Arial" w:cs="Arial"/>
            <w:sz w:val="24"/>
            <w:szCs w:val="24"/>
          </w:rPr>
          <w:t>Housing (Scotland) Act 2010</w:t>
        </w:r>
      </w:hyperlink>
      <w:r w:rsidRPr="0054193B">
        <w:rPr>
          <w:rFonts w:ascii="Arial" w:hAnsi="Arial" w:cs="Arial"/>
          <w:sz w:val="24"/>
          <w:szCs w:val="24"/>
        </w:rPr>
        <w:t xml:space="preserve"> included the requirement for a Scottish Social Housing Charter. </w:t>
      </w:r>
      <w:r>
        <w:rPr>
          <w:rFonts w:ascii="Arial" w:hAnsi="Arial" w:cs="Arial"/>
          <w:sz w:val="24"/>
          <w:szCs w:val="24"/>
        </w:rPr>
        <w:t xml:space="preserve"> </w:t>
      </w:r>
      <w:r w:rsidRPr="005D0FA5">
        <w:rPr>
          <w:rFonts w:ascii="Arial" w:hAnsi="Arial" w:cs="Arial"/>
          <w:sz w:val="24"/>
          <w:szCs w:val="24"/>
        </w:rPr>
        <w:t xml:space="preserve">Our approach to tackling homelessness is linked to the Scottish Social Housing Charter, which sets out the outcomes and standards that all social landlords should be delivering for their tenants and other customers. </w:t>
      </w:r>
    </w:p>
    <w:p w14:paraId="18C8E45B" w14:textId="77777777" w:rsidR="00E16166" w:rsidRDefault="00E16166" w:rsidP="00E16166">
      <w:pPr>
        <w:spacing w:after="0" w:line="240" w:lineRule="auto"/>
        <w:rPr>
          <w:rFonts w:ascii="Arial" w:hAnsi="Arial" w:cs="Arial"/>
          <w:sz w:val="24"/>
          <w:szCs w:val="24"/>
        </w:rPr>
      </w:pPr>
    </w:p>
    <w:p w14:paraId="6DED45A8" w14:textId="77777777" w:rsidR="00E16166" w:rsidRPr="005D0FA5" w:rsidRDefault="00E16166" w:rsidP="00E16166">
      <w:pPr>
        <w:spacing w:after="0" w:line="240" w:lineRule="auto"/>
        <w:rPr>
          <w:rFonts w:ascii="Arial" w:hAnsi="Arial" w:cs="Arial"/>
          <w:sz w:val="24"/>
          <w:szCs w:val="24"/>
        </w:rPr>
      </w:pPr>
      <w:r w:rsidRPr="005D0FA5">
        <w:rPr>
          <w:rFonts w:ascii="Arial" w:hAnsi="Arial" w:cs="Arial"/>
          <w:sz w:val="24"/>
          <w:szCs w:val="24"/>
        </w:rPr>
        <w:t>The Charter</w:t>
      </w:r>
      <w:r>
        <w:rPr>
          <w:rFonts w:ascii="Arial" w:hAnsi="Arial" w:cs="Arial"/>
          <w:sz w:val="24"/>
          <w:szCs w:val="24"/>
        </w:rPr>
        <w:t xml:space="preserve"> does not replace the legal duties that apply to social landlords, but</w:t>
      </w:r>
      <w:r w:rsidRPr="005D0FA5">
        <w:rPr>
          <w:rFonts w:ascii="Arial" w:hAnsi="Arial" w:cs="Arial"/>
          <w:sz w:val="24"/>
          <w:szCs w:val="24"/>
        </w:rPr>
        <w:t>:</w:t>
      </w:r>
    </w:p>
    <w:p w14:paraId="42962CA0" w14:textId="77777777" w:rsidR="00E16166" w:rsidRPr="00CD2561" w:rsidRDefault="00E16166" w:rsidP="00E16166">
      <w:pPr>
        <w:spacing w:after="120" w:line="240" w:lineRule="auto"/>
        <w:rPr>
          <w:rFonts w:ascii="Arial" w:hAnsi="Arial" w:cs="Arial"/>
          <w:sz w:val="24"/>
          <w:szCs w:val="24"/>
        </w:rPr>
      </w:pPr>
      <w:r>
        <w:rPr>
          <w:rFonts w:ascii="Arial" w:hAnsi="Arial" w:cs="Arial"/>
          <w:sz w:val="24"/>
          <w:szCs w:val="24"/>
        </w:rPr>
        <w:t>“</w:t>
      </w:r>
      <w:proofErr w:type="gramStart"/>
      <w:r w:rsidRPr="00CD2561">
        <w:rPr>
          <w:rFonts w:ascii="Arial" w:hAnsi="Arial" w:cs="Arial"/>
          <w:sz w:val="24"/>
          <w:szCs w:val="24"/>
        </w:rPr>
        <w:t>describes</w:t>
      </w:r>
      <w:proofErr w:type="gramEnd"/>
      <w:r w:rsidRPr="00CD2561">
        <w:rPr>
          <w:rFonts w:ascii="Arial" w:hAnsi="Arial" w:cs="Arial"/>
          <w:sz w:val="24"/>
          <w:szCs w:val="24"/>
        </w:rPr>
        <w:t xml:space="preserve"> the standards and outcomes that tenants and other customers should expect social landlords to achieve</w:t>
      </w:r>
      <w:r>
        <w:rPr>
          <w:rFonts w:ascii="Arial" w:hAnsi="Arial" w:cs="Arial"/>
          <w:sz w:val="24"/>
          <w:szCs w:val="24"/>
        </w:rPr>
        <w:t>.”</w:t>
      </w:r>
    </w:p>
    <w:p w14:paraId="163AD3DD" w14:textId="77777777" w:rsidR="00E16166" w:rsidRDefault="00E16166" w:rsidP="00E16166">
      <w:pPr>
        <w:spacing w:after="0" w:line="240" w:lineRule="auto"/>
        <w:rPr>
          <w:rFonts w:ascii="Arial" w:hAnsi="Arial" w:cs="Arial"/>
          <w:sz w:val="24"/>
          <w:szCs w:val="24"/>
        </w:rPr>
      </w:pPr>
      <w:r w:rsidRPr="007E415B">
        <w:rPr>
          <w:rFonts w:ascii="Arial" w:hAnsi="Arial" w:cs="Arial"/>
          <w:sz w:val="24"/>
          <w:szCs w:val="24"/>
        </w:rPr>
        <w:lastRenderedPageBreak/>
        <w:t xml:space="preserve">The first Charter came into effect on 1 April 2012 and was reviewed during 2016 and 2021. The resulting revised Charter </w:t>
      </w:r>
      <w:r>
        <w:rPr>
          <w:rFonts w:ascii="Arial" w:hAnsi="Arial" w:cs="Arial"/>
          <w:sz w:val="24"/>
          <w:szCs w:val="24"/>
        </w:rPr>
        <w:t>came into</w:t>
      </w:r>
      <w:r w:rsidRPr="007E415B">
        <w:rPr>
          <w:rFonts w:ascii="Arial" w:hAnsi="Arial" w:cs="Arial"/>
          <w:sz w:val="24"/>
          <w:szCs w:val="24"/>
        </w:rPr>
        <w:t xml:space="preserve"> effect from 1 November 2022 and continues to apply until the Parliament approves a further revised Charter</w:t>
      </w:r>
      <w:r>
        <w:rPr>
          <w:rFonts w:ascii="Arial" w:hAnsi="Arial" w:cs="Arial"/>
          <w:sz w:val="24"/>
          <w:szCs w:val="24"/>
        </w:rPr>
        <w:t>.</w:t>
      </w:r>
      <w:r w:rsidRPr="007E415B">
        <w:rPr>
          <w:rFonts w:ascii="Arial" w:hAnsi="Arial" w:cs="Arial"/>
          <w:sz w:val="24"/>
          <w:szCs w:val="24"/>
        </w:rPr>
        <w:t xml:space="preserve"> </w:t>
      </w:r>
      <w:r w:rsidRPr="005D0FA5">
        <w:rPr>
          <w:rFonts w:ascii="Arial" w:hAnsi="Arial" w:cs="Arial"/>
          <w:sz w:val="24"/>
          <w:szCs w:val="24"/>
        </w:rPr>
        <w:t xml:space="preserve">The Council </w:t>
      </w:r>
      <w:proofErr w:type="gramStart"/>
      <w:r w:rsidRPr="005D0FA5">
        <w:rPr>
          <w:rFonts w:ascii="Arial" w:hAnsi="Arial" w:cs="Arial"/>
          <w:sz w:val="24"/>
          <w:szCs w:val="24"/>
        </w:rPr>
        <w:t>has to</w:t>
      </w:r>
      <w:proofErr w:type="gramEnd"/>
      <w:r w:rsidRPr="005D0FA5">
        <w:rPr>
          <w:rFonts w:ascii="Arial" w:hAnsi="Arial" w:cs="Arial"/>
          <w:sz w:val="24"/>
          <w:szCs w:val="24"/>
        </w:rPr>
        <w:t xml:space="preserve"> report on these outcomes annually to the Scottish Housing Regulator and makes this information available to the public each year in October</w:t>
      </w:r>
    </w:p>
    <w:p w14:paraId="69DE81AD" w14:textId="77777777" w:rsidR="00E16166" w:rsidRDefault="00E16166" w:rsidP="00E16166">
      <w:pPr>
        <w:spacing w:after="0" w:line="240" w:lineRule="auto"/>
        <w:jc w:val="both"/>
        <w:rPr>
          <w:rFonts w:ascii="Arial" w:hAnsi="Arial" w:cs="Arial"/>
          <w:sz w:val="24"/>
          <w:szCs w:val="24"/>
        </w:rPr>
      </w:pPr>
    </w:p>
    <w:p w14:paraId="1821B320" w14:textId="77777777" w:rsidR="00E16166" w:rsidRDefault="00E16166" w:rsidP="00E16166">
      <w:pPr>
        <w:spacing w:after="0" w:line="240" w:lineRule="auto"/>
        <w:jc w:val="both"/>
        <w:rPr>
          <w:rFonts w:ascii="Arial" w:hAnsi="Arial" w:cs="Arial"/>
          <w:sz w:val="24"/>
          <w:szCs w:val="24"/>
        </w:rPr>
      </w:pPr>
      <w:r>
        <w:rPr>
          <w:rFonts w:ascii="Arial" w:hAnsi="Arial" w:cs="Arial"/>
          <w:sz w:val="24"/>
          <w:szCs w:val="24"/>
        </w:rPr>
        <w:t>The following Charter Outcomes relate directly</w:t>
      </w:r>
      <w:r w:rsidRPr="00132281">
        <w:rPr>
          <w:rFonts w:ascii="Arial" w:hAnsi="Arial" w:cs="Arial"/>
          <w:sz w:val="24"/>
          <w:szCs w:val="24"/>
        </w:rPr>
        <w:t xml:space="preserve"> to this strategy:</w:t>
      </w:r>
    </w:p>
    <w:p w14:paraId="5FE18DF7" w14:textId="77777777" w:rsidR="00E16166" w:rsidRPr="00C9036B" w:rsidRDefault="00E16166" w:rsidP="00E16166">
      <w:pPr>
        <w:spacing w:after="0" w:line="240" w:lineRule="auto"/>
        <w:jc w:val="both"/>
        <w:rPr>
          <w:rFonts w:ascii="Arial" w:hAnsi="Arial" w:cs="Arial"/>
          <w:sz w:val="20"/>
          <w:szCs w:val="20"/>
        </w:rPr>
      </w:pPr>
    </w:p>
    <w:p w14:paraId="6B103789" w14:textId="77777777" w:rsidR="00E16166" w:rsidRDefault="00E16166" w:rsidP="00E16166">
      <w:pPr>
        <w:spacing w:after="0" w:line="240" w:lineRule="auto"/>
        <w:jc w:val="both"/>
        <w:rPr>
          <w:rFonts w:ascii="Arial" w:hAnsi="Arial" w:cs="Arial"/>
          <w:sz w:val="20"/>
          <w:szCs w:val="20"/>
          <w:u w:val="single"/>
        </w:rPr>
      </w:pPr>
      <w:r w:rsidRPr="004D51FC">
        <w:rPr>
          <w:rFonts w:ascii="Arial" w:hAnsi="Arial" w:cs="Arial"/>
          <w:sz w:val="24"/>
          <w:szCs w:val="24"/>
          <w:u w:val="single"/>
        </w:rPr>
        <w:t>Outcome 12 – Homeless people</w:t>
      </w:r>
    </w:p>
    <w:p w14:paraId="682F77CE" w14:textId="77777777" w:rsidR="00E16166" w:rsidRPr="00C9036B" w:rsidRDefault="00E16166" w:rsidP="00E16166">
      <w:pPr>
        <w:spacing w:after="0" w:line="240" w:lineRule="auto"/>
        <w:ind w:left="720"/>
        <w:jc w:val="both"/>
        <w:rPr>
          <w:rFonts w:ascii="Arial" w:hAnsi="Arial" w:cs="Arial"/>
          <w:sz w:val="20"/>
          <w:szCs w:val="20"/>
          <w:u w:val="single"/>
        </w:rPr>
      </w:pPr>
    </w:p>
    <w:p w14:paraId="00140F8D" w14:textId="77777777" w:rsidR="00E16166" w:rsidRDefault="00E16166" w:rsidP="00E16166">
      <w:pPr>
        <w:spacing w:after="0" w:line="240" w:lineRule="auto"/>
        <w:jc w:val="both"/>
        <w:rPr>
          <w:rFonts w:ascii="Arial" w:hAnsi="Arial" w:cs="Arial"/>
          <w:sz w:val="24"/>
          <w:szCs w:val="24"/>
        </w:rPr>
      </w:pPr>
      <w:r w:rsidRPr="00132281">
        <w:rPr>
          <w:rFonts w:ascii="Arial" w:hAnsi="Arial" w:cs="Arial"/>
          <w:sz w:val="24"/>
          <w:szCs w:val="24"/>
        </w:rPr>
        <w:t>Local councils perform their duties on homelessness so that:</w:t>
      </w:r>
    </w:p>
    <w:p w14:paraId="1CA5556A" w14:textId="77777777" w:rsidR="00E16166" w:rsidRPr="008B3853" w:rsidRDefault="00E16166" w:rsidP="00E16166">
      <w:pPr>
        <w:spacing w:after="0" w:line="240" w:lineRule="auto"/>
        <w:ind w:firstLine="709"/>
        <w:jc w:val="both"/>
        <w:rPr>
          <w:rFonts w:ascii="Arial" w:hAnsi="Arial" w:cs="Arial"/>
          <w:sz w:val="16"/>
          <w:szCs w:val="16"/>
        </w:rPr>
      </w:pPr>
    </w:p>
    <w:p w14:paraId="0DCA780A" w14:textId="77777777" w:rsidR="00E16166" w:rsidRPr="004D01D1" w:rsidRDefault="00E16166" w:rsidP="00E16166">
      <w:pPr>
        <w:pStyle w:val="ListParagraph"/>
        <w:numPr>
          <w:ilvl w:val="0"/>
          <w:numId w:val="27"/>
        </w:numPr>
        <w:spacing w:after="0" w:line="240" w:lineRule="auto"/>
        <w:ind w:left="426" w:hanging="426"/>
        <w:rPr>
          <w:rFonts w:ascii="Arial" w:hAnsi="Arial" w:cs="Arial"/>
          <w:sz w:val="24"/>
          <w:szCs w:val="24"/>
        </w:rPr>
      </w:pPr>
      <w:r w:rsidRPr="004D01D1">
        <w:rPr>
          <w:rFonts w:ascii="Arial" w:hAnsi="Arial" w:cs="Arial"/>
          <w:sz w:val="24"/>
          <w:szCs w:val="24"/>
        </w:rPr>
        <w:t>people who are homeless or at risk of homelessness get prompt and easy access to help, advice and information; are provided with suitable, good-quality temporary or emergency accommodation when this is needed; and are offered continuing support to help them get and keep the home they are entitled to</w:t>
      </w:r>
    </w:p>
    <w:p w14:paraId="2B6BBF0C" w14:textId="77777777" w:rsidR="00E16166" w:rsidRDefault="00E16166" w:rsidP="00E16166">
      <w:pPr>
        <w:spacing w:after="0" w:line="240" w:lineRule="auto"/>
        <w:rPr>
          <w:rFonts w:ascii="Arial" w:hAnsi="Arial" w:cs="Arial"/>
          <w:sz w:val="24"/>
          <w:szCs w:val="24"/>
        </w:rPr>
      </w:pPr>
    </w:p>
    <w:p w14:paraId="5F8CF7AA" w14:textId="77777777" w:rsidR="00E16166" w:rsidRDefault="00E16166" w:rsidP="00E16166">
      <w:pPr>
        <w:spacing w:after="0" w:line="240" w:lineRule="auto"/>
        <w:jc w:val="both"/>
        <w:rPr>
          <w:rFonts w:ascii="Arial" w:hAnsi="Arial" w:cs="Arial"/>
          <w:sz w:val="24"/>
          <w:szCs w:val="24"/>
        </w:rPr>
      </w:pPr>
      <w:r w:rsidRPr="00132281">
        <w:rPr>
          <w:rFonts w:ascii="Arial" w:hAnsi="Arial" w:cs="Arial"/>
          <w:sz w:val="24"/>
          <w:szCs w:val="24"/>
        </w:rPr>
        <w:t>This outcome describes what councils should achieve by meeting their statutory duties to homeless people.</w:t>
      </w:r>
    </w:p>
    <w:p w14:paraId="3E061976" w14:textId="77777777" w:rsidR="00E16166" w:rsidRPr="00132281" w:rsidRDefault="00E16166" w:rsidP="00E16166">
      <w:pPr>
        <w:spacing w:after="0" w:line="240" w:lineRule="auto"/>
        <w:ind w:left="720" w:hanging="11"/>
        <w:jc w:val="both"/>
        <w:rPr>
          <w:rFonts w:ascii="Arial" w:hAnsi="Arial" w:cs="Arial"/>
          <w:sz w:val="24"/>
          <w:szCs w:val="24"/>
        </w:rPr>
      </w:pPr>
    </w:p>
    <w:p w14:paraId="0B0BA281" w14:textId="77777777" w:rsidR="00E16166" w:rsidRPr="00132281" w:rsidRDefault="00E16166" w:rsidP="00E16166">
      <w:pPr>
        <w:tabs>
          <w:tab w:val="left" w:pos="5160"/>
        </w:tabs>
        <w:jc w:val="both"/>
        <w:rPr>
          <w:rFonts w:ascii="Arial" w:hAnsi="Arial" w:cs="Arial"/>
          <w:sz w:val="24"/>
          <w:szCs w:val="24"/>
        </w:rPr>
      </w:pPr>
      <w:r>
        <w:rPr>
          <w:rFonts w:ascii="Arial" w:hAnsi="Arial" w:cs="Arial"/>
          <w:sz w:val="24"/>
          <w:szCs w:val="24"/>
        </w:rPr>
        <w:t>T</w:t>
      </w:r>
      <w:r w:rsidRPr="00132281">
        <w:rPr>
          <w:rFonts w:ascii="Arial" w:hAnsi="Arial" w:cs="Arial"/>
          <w:sz w:val="24"/>
          <w:szCs w:val="24"/>
        </w:rPr>
        <w:t>he follo</w:t>
      </w:r>
      <w:r>
        <w:rPr>
          <w:rFonts w:ascii="Arial" w:hAnsi="Arial" w:cs="Arial"/>
          <w:sz w:val="24"/>
          <w:szCs w:val="24"/>
        </w:rPr>
        <w:t>wing Outcomes are also relevant:</w:t>
      </w:r>
    </w:p>
    <w:p w14:paraId="5865F226" w14:textId="77777777" w:rsidR="00E16166" w:rsidRPr="004D51FC" w:rsidRDefault="00E16166" w:rsidP="00E16166">
      <w:pPr>
        <w:jc w:val="both"/>
        <w:rPr>
          <w:rFonts w:ascii="Arial" w:hAnsi="Arial" w:cs="Arial"/>
          <w:sz w:val="24"/>
          <w:szCs w:val="24"/>
          <w:u w:val="single"/>
        </w:rPr>
      </w:pPr>
      <w:r w:rsidRPr="004D51FC">
        <w:rPr>
          <w:rFonts w:ascii="Arial" w:hAnsi="Arial" w:cs="Arial"/>
          <w:sz w:val="24"/>
          <w:szCs w:val="24"/>
          <w:u w:val="single"/>
        </w:rPr>
        <w:t>Outcomes 7, 8, 9 – Housing Options</w:t>
      </w:r>
    </w:p>
    <w:p w14:paraId="5A0779FD" w14:textId="77777777" w:rsidR="00E16166" w:rsidRDefault="00E16166" w:rsidP="00E16166">
      <w:pPr>
        <w:spacing w:after="0" w:line="240" w:lineRule="auto"/>
        <w:jc w:val="both"/>
        <w:rPr>
          <w:rFonts w:ascii="Arial" w:hAnsi="Arial" w:cs="Arial"/>
          <w:sz w:val="24"/>
          <w:szCs w:val="24"/>
        </w:rPr>
      </w:pPr>
      <w:r w:rsidRPr="00132281">
        <w:rPr>
          <w:rFonts w:ascii="Arial" w:hAnsi="Arial" w:cs="Arial"/>
          <w:sz w:val="24"/>
          <w:szCs w:val="24"/>
        </w:rPr>
        <w:t>Social landlords work together to ensure that:</w:t>
      </w:r>
    </w:p>
    <w:p w14:paraId="6BDFC51C" w14:textId="77777777" w:rsidR="00E16166" w:rsidRPr="008B3853" w:rsidRDefault="00E16166" w:rsidP="00E16166">
      <w:pPr>
        <w:spacing w:after="0" w:line="240" w:lineRule="auto"/>
        <w:ind w:left="709"/>
        <w:jc w:val="both"/>
        <w:rPr>
          <w:rFonts w:ascii="Arial" w:hAnsi="Arial" w:cs="Arial"/>
          <w:sz w:val="16"/>
          <w:szCs w:val="16"/>
        </w:rPr>
      </w:pPr>
    </w:p>
    <w:p w14:paraId="0299BA16" w14:textId="77777777" w:rsidR="00E16166" w:rsidRPr="00132281" w:rsidRDefault="00E16166" w:rsidP="00E16166">
      <w:pPr>
        <w:pStyle w:val="ListParagraph"/>
        <w:numPr>
          <w:ilvl w:val="1"/>
          <w:numId w:val="26"/>
        </w:numPr>
        <w:spacing w:after="120" w:line="240" w:lineRule="auto"/>
        <w:ind w:left="425" w:hanging="425"/>
        <w:contextualSpacing w:val="0"/>
        <w:rPr>
          <w:rFonts w:ascii="Arial" w:hAnsi="Arial" w:cs="Arial"/>
          <w:sz w:val="24"/>
          <w:szCs w:val="24"/>
        </w:rPr>
      </w:pPr>
      <w:r w:rsidRPr="00132281">
        <w:rPr>
          <w:rFonts w:ascii="Arial" w:hAnsi="Arial" w:cs="Arial"/>
          <w:sz w:val="24"/>
          <w:szCs w:val="24"/>
        </w:rPr>
        <w:t>people looking for housing get information that helps them make informed choices and decisions about the range of housing options available to them;</w:t>
      </w:r>
      <w:r>
        <w:rPr>
          <w:rFonts w:ascii="Arial" w:hAnsi="Arial" w:cs="Arial"/>
          <w:sz w:val="24"/>
          <w:szCs w:val="24"/>
        </w:rPr>
        <w:t xml:space="preserve"> and</w:t>
      </w:r>
    </w:p>
    <w:p w14:paraId="5E849BA8" w14:textId="77777777" w:rsidR="00E16166" w:rsidRDefault="00E16166" w:rsidP="00E16166">
      <w:pPr>
        <w:pStyle w:val="ListParagraph"/>
        <w:numPr>
          <w:ilvl w:val="1"/>
          <w:numId w:val="26"/>
        </w:numPr>
        <w:spacing w:after="0" w:line="240" w:lineRule="auto"/>
        <w:ind w:left="426" w:hanging="426"/>
        <w:rPr>
          <w:rFonts w:ascii="Arial" w:hAnsi="Arial" w:cs="Arial"/>
          <w:sz w:val="24"/>
          <w:szCs w:val="24"/>
        </w:rPr>
      </w:pPr>
      <w:r w:rsidRPr="00132281">
        <w:rPr>
          <w:rFonts w:ascii="Arial" w:hAnsi="Arial" w:cs="Arial"/>
          <w:sz w:val="24"/>
          <w:szCs w:val="24"/>
        </w:rPr>
        <w:t>tenants and people on housing lists can review their housing options.</w:t>
      </w:r>
    </w:p>
    <w:p w14:paraId="205468AF" w14:textId="77777777" w:rsidR="00E16166" w:rsidRPr="00132281" w:rsidRDefault="00E16166" w:rsidP="00E16166">
      <w:pPr>
        <w:pStyle w:val="ListParagraph"/>
        <w:spacing w:after="0" w:line="240" w:lineRule="auto"/>
        <w:rPr>
          <w:rFonts w:ascii="Arial" w:hAnsi="Arial" w:cs="Arial"/>
          <w:sz w:val="24"/>
          <w:szCs w:val="24"/>
        </w:rPr>
      </w:pPr>
    </w:p>
    <w:p w14:paraId="6140B439" w14:textId="77777777" w:rsidR="00E16166" w:rsidRPr="004D01D1" w:rsidRDefault="00E16166" w:rsidP="00E16166">
      <w:pPr>
        <w:spacing w:after="0" w:line="240" w:lineRule="auto"/>
        <w:rPr>
          <w:rFonts w:ascii="Arial" w:hAnsi="Arial" w:cs="Arial"/>
          <w:sz w:val="24"/>
          <w:szCs w:val="24"/>
        </w:rPr>
      </w:pPr>
      <w:r w:rsidRPr="004D01D1">
        <w:rPr>
          <w:rFonts w:ascii="Arial" w:hAnsi="Arial" w:cs="Arial"/>
          <w:sz w:val="24"/>
          <w:szCs w:val="24"/>
        </w:rPr>
        <w:t>Social landlords have a role to prevent homelessness and should ensure that:</w:t>
      </w:r>
    </w:p>
    <w:p w14:paraId="0A4EE6D2" w14:textId="77777777" w:rsidR="00E16166" w:rsidRPr="004D01D1" w:rsidRDefault="00E16166" w:rsidP="00E16166">
      <w:pPr>
        <w:pStyle w:val="ListParagraph"/>
        <w:spacing w:after="0" w:line="240" w:lineRule="auto"/>
        <w:rPr>
          <w:rFonts w:ascii="Arial" w:hAnsi="Arial" w:cs="Arial"/>
          <w:sz w:val="24"/>
          <w:szCs w:val="24"/>
        </w:rPr>
      </w:pPr>
    </w:p>
    <w:p w14:paraId="0FF9C049" w14:textId="77777777" w:rsidR="00E16166" w:rsidRDefault="00E16166" w:rsidP="00E16166">
      <w:pPr>
        <w:pStyle w:val="ListParagraph"/>
        <w:numPr>
          <w:ilvl w:val="1"/>
          <w:numId w:val="26"/>
        </w:numPr>
        <w:spacing w:after="0" w:line="240" w:lineRule="auto"/>
        <w:ind w:left="426" w:hanging="426"/>
        <w:rPr>
          <w:rFonts w:ascii="Arial" w:hAnsi="Arial" w:cs="Arial"/>
          <w:sz w:val="24"/>
          <w:szCs w:val="24"/>
        </w:rPr>
      </w:pPr>
      <w:r w:rsidRPr="004D01D1">
        <w:rPr>
          <w:rFonts w:ascii="Arial" w:hAnsi="Arial" w:cs="Arial"/>
          <w:sz w:val="24"/>
          <w:szCs w:val="24"/>
        </w:rPr>
        <w:t>people at risk of losing their homes get advice and information on preventing homelessness</w:t>
      </w:r>
      <w:r>
        <w:rPr>
          <w:rFonts w:ascii="Arial" w:hAnsi="Arial" w:cs="Arial"/>
          <w:sz w:val="24"/>
          <w:szCs w:val="24"/>
        </w:rPr>
        <w:t>.</w:t>
      </w:r>
    </w:p>
    <w:p w14:paraId="7B527A9F" w14:textId="77777777" w:rsidR="00E16166" w:rsidRPr="00132281" w:rsidRDefault="00E16166" w:rsidP="00E16166">
      <w:pPr>
        <w:pStyle w:val="ListParagraph"/>
        <w:spacing w:after="0" w:line="240" w:lineRule="auto"/>
        <w:rPr>
          <w:rFonts w:ascii="Arial" w:hAnsi="Arial" w:cs="Arial"/>
          <w:sz w:val="24"/>
          <w:szCs w:val="24"/>
        </w:rPr>
      </w:pPr>
    </w:p>
    <w:p w14:paraId="26371841" w14:textId="77777777" w:rsidR="00E16166" w:rsidRDefault="00E16166" w:rsidP="00E16166">
      <w:pPr>
        <w:spacing w:after="0" w:line="240" w:lineRule="auto"/>
        <w:rPr>
          <w:rFonts w:ascii="Arial" w:hAnsi="Arial" w:cs="Arial"/>
          <w:sz w:val="24"/>
          <w:szCs w:val="24"/>
        </w:rPr>
      </w:pPr>
      <w:r w:rsidRPr="00132281">
        <w:rPr>
          <w:rFonts w:ascii="Arial" w:hAnsi="Arial" w:cs="Arial"/>
          <w:sz w:val="24"/>
          <w:szCs w:val="24"/>
        </w:rPr>
        <w:t>These outcomes cover landlords’ duties to provide information to people looking for housing and advice for those at risk of becoming homeless. These duties include helping tenants and people on housing lists to review their options to move within the social housing sector or to another sector.</w:t>
      </w:r>
    </w:p>
    <w:p w14:paraId="2AAA3E12" w14:textId="77777777" w:rsidR="00E16166" w:rsidRDefault="00E16166" w:rsidP="00E16166">
      <w:pPr>
        <w:spacing w:after="0" w:line="240" w:lineRule="auto"/>
        <w:jc w:val="both"/>
        <w:rPr>
          <w:rFonts w:ascii="Arial" w:hAnsi="Arial" w:cs="Arial"/>
          <w:b/>
          <w:sz w:val="24"/>
          <w:szCs w:val="24"/>
        </w:rPr>
      </w:pPr>
    </w:p>
    <w:p w14:paraId="601C04D0" w14:textId="77777777" w:rsidR="00E16166" w:rsidRDefault="00E16166" w:rsidP="00E16166">
      <w:pPr>
        <w:spacing w:after="0" w:line="240" w:lineRule="auto"/>
        <w:jc w:val="both"/>
        <w:rPr>
          <w:rFonts w:ascii="Arial" w:hAnsi="Arial" w:cs="Arial"/>
          <w:b/>
          <w:sz w:val="24"/>
          <w:szCs w:val="24"/>
        </w:rPr>
      </w:pPr>
      <w:r>
        <w:rPr>
          <w:rFonts w:ascii="Arial" w:hAnsi="Arial" w:cs="Arial"/>
          <w:b/>
          <w:sz w:val="24"/>
          <w:szCs w:val="24"/>
        </w:rPr>
        <w:t>Wider Strategic Policy Framework</w:t>
      </w:r>
    </w:p>
    <w:p w14:paraId="2DF19C52" w14:textId="77777777" w:rsidR="00E16166" w:rsidRPr="0054193B" w:rsidRDefault="00E16166" w:rsidP="00E16166">
      <w:pPr>
        <w:spacing w:after="0" w:line="240" w:lineRule="auto"/>
        <w:ind w:left="709"/>
        <w:jc w:val="both"/>
        <w:rPr>
          <w:rFonts w:ascii="Arial" w:hAnsi="Arial" w:cs="Arial"/>
          <w:b/>
          <w:sz w:val="24"/>
          <w:szCs w:val="24"/>
        </w:rPr>
      </w:pPr>
    </w:p>
    <w:p w14:paraId="2906B9D3" w14:textId="77777777" w:rsidR="00E16166" w:rsidRDefault="00E16166" w:rsidP="00E16166">
      <w:pPr>
        <w:spacing w:after="0" w:line="240" w:lineRule="auto"/>
        <w:rPr>
          <w:rFonts w:ascii="Arial" w:hAnsi="Arial" w:cs="Arial"/>
          <w:sz w:val="24"/>
          <w:szCs w:val="24"/>
        </w:rPr>
      </w:pPr>
      <w:r w:rsidRPr="0054193B">
        <w:rPr>
          <w:rFonts w:ascii="Arial" w:hAnsi="Arial" w:cs="Arial"/>
          <w:sz w:val="24"/>
          <w:szCs w:val="24"/>
        </w:rPr>
        <w:t xml:space="preserve">Homelessness is a complex issue and is rarely solved by housing alone.  The council as a whole and all the statutory and voluntary partners must work together to prevent and reduce homelessness.  </w:t>
      </w:r>
      <w:proofErr w:type="gramStart"/>
      <w:r w:rsidRPr="0054193B">
        <w:rPr>
          <w:rFonts w:ascii="Arial" w:hAnsi="Arial" w:cs="Arial"/>
          <w:sz w:val="24"/>
          <w:szCs w:val="24"/>
        </w:rPr>
        <w:t>With this in mind the</w:t>
      </w:r>
      <w:proofErr w:type="gramEnd"/>
      <w:r w:rsidRPr="0054193B">
        <w:rPr>
          <w:rFonts w:ascii="Arial" w:hAnsi="Arial" w:cs="Arial"/>
          <w:sz w:val="24"/>
          <w:szCs w:val="24"/>
        </w:rPr>
        <w:t xml:space="preserve"> homelessness and temporary accommodation strategy do</w:t>
      </w:r>
      <w:r>
        <w:rPr>
          <w:rFonts w:ascii="Arial" w:hAnsi="Arial" w:cs="Arial"/>
          <w:sz w:val="24"/>
          <w:szCs w:val="24"/>
        </w:rPr>
        <w:t>es</w:t>
      </w:r>
      <w:r w:rsidRPr="0054193B">
        <w:rPr>
          <w:rFonts w:ascii="Arial" w:hAnsi="Arial" w:cs="Arial"/>
          <w:sz w:val="24"/>
          <w:szCs w:val="24"/>
        </w:rPr>
        <w:t xml:space="preserve"> not stand alone </w:t>
      </w:r>
      <w:r>
        <w:rPr>
          <w:rFonts w:ascii="Arial" w:hAnsi="Arial" w:cs="Arial"/>
          <w:sz w:val="24"/>
          <w:szCs w:val="24"/>
        </w:rPr>
        <w:t xml:space="preserve">but is set within and </w:t>
      </w:r>
      <w:r w:rsidRPr="0054193B">
        <w:rPr>
          <w:rFonts w:ascii="Arial" w:hAnsi="Arial" w:cs="Arial"/>
          <w:sz w:val="24"/>
          <w:szCs w:val="24"/>
        </w:rPr>
        <w:t xml:space="preserve">contributes to the </w:t>
      </w:r>
      <w:r>
        <w:rPr>
          <w:rFonts w:ascii="Arial" w:hAnsi="Arial" w:cs="Arial"/>
          <w:sz w:val="24"/>
          <w:szCs w:val="24"/>
        </w:rPr>
        <w:t>Council’s wider strategic framework.</w:t>
      </w:r>
    </w:p>
    <w:p w14:paraId="0213AACC" w14:textId="77777777" w:rsidR="00E16166" w:rsidRPr="008B3853" w:rsidRDefault="00E16166" w:rsidP="00E16166">
      <w:pPr>
        <w:spacing w:after="0" w:line="240" w:lineRule="auto"/>
        <w:ind w:left="720" w:hanging="720"/>
        <w:rPr>
          <w:rFonts w:ascii="Arial" w:hAnsi="Arial" w:cs="Arial"/>
          <w:sz w:val="28"/>
          <w:szCs w:val="28"/>
        </w:rPr>
      </w:pPr>
    </w:p>
    <w:p w14:paraId="478C111A" w14:textId="77777777" w:rsidR="00E16166" w:rsidRDefault="00E16166" w:rsidP="00E16166">
      <w:pPr>
        <w:spacing w:after="0" w:line="240" w:lineRule="auto"/>
        <w:rPr>
          <w:rFonts w:ascii="Arial" w:hAnsi="Arial" w:cs="Arial"/>
          <w:bCs/>
          <w:sz w:val="24"/>
          <w:szCs w:val="24"/>
        </w:rPr>
      </w:pPr>
      <w:hyperlink r:id="rId36" w:history="1">
        <w:r w:rsidRPr="00B60040">
          <w:rPr>
            <w:rStyle w:val="Hyperlink"/>
            <w:rFonts w:ascii="Arial" w:hAnsi="Arial" w:cs="Arial"/>
            <w:b/>
            <w:bCs/>
            <w:sz w:val="24"/>
            <w:szCs w:val="24"/>
          </w:rPr>
          <w:t>West Dunbartonshire Council’s Strategic Plan 2022 - 2027</w:t>
        </w:r>
      </w:hyperlink>
      <w:r w:rsidRPr="009D623A">
        <w:rPr>
          <w:rFonts w:ascii="Arial" w:hAnsi="Arial" w:cs="Arial"/>
          <w:sz w:val="24"/>
          <w:szCs w:val="24"/>
        </w:rPr>
        <w:t xml:space="preserve"> </w:t>
      </w:r>
      <w:r>
        <w:rPr>
          <w:rFonts w:ascii="Arial" w:hAnsi="Arial" w:cs="Arial"/>
          <w:sz w:val="24"/>
          <w:szCs w:val="24"/>
        </w:rPr>
        <w:t>is</w:t>
      </w:r>
      <w:r w:rsidRPr="009D623A">
        <w:rPr>
          <w:rFonts w:ascii="Arial" w:hAnsi="Arial" w:cs="Arial"/>
          <w:sz w:val="24"/>
          <w:szCs w:val="24"/>
        </w:rPr>
        <w:t xml:space="preserve"> the road map for </w:t>
      </w:r>
      <w:r>
        <w:rPr>
          <w:rFonts w:ascii="Arial" w:hAnsi="Arial" w:cs="Arial"/>
          <w:sz w:val="24"/>
          <w:szCs w:val="24"/>
        </w:rPr>
        <w:t>the</w:t>
      </w:r>
      <w:r w:rsidRPr="009D623A">
        <w:rPr>
          <w:rFonts w:ascii="Arial" w:hAnsi="Arial" w:cs="Arial"/>
          <w:sz w:val="24"/>
          <w:szCs w:val="24"/>
        </w:rPr>
        <w:t xml:space="preserve"> Council for the next f</w:t>
      </w:r>
      <w:r>
        <w:rPr>
          <w:rFonts w:ascii="Arial" w:hAnsi="Arial" w:cs="Arial"/>
          <w:sz w:val="24"/>
          <w:szCs w:val="24"/>
        </w:rPr>
        <w:t>i</w:t>
      </w:r>
      <w:r w:rsidRPr="009D623A">
        <w:rPr>
          <w:rFonts w:ascii="Arial" w:hAnsi="Arial" w:cs="Arial"/>
          <w:sz w:val="24"/>
          <w:szCs w:val="24"/>
        </w:rPr>
        <w:t>ve years</w:t>
      </w:r>
      <w:r>
        <w:rPr>
          <w:rFonts w:ascii="Arial" w:hAnsi="Arial" w:cs="Arial"/>
          <w:sz w:val="24"/>
          <w:szCs w:val="24"/>
        </w:rPr>
        <w:t>.  It</w:t>
      </w:r>
      <w:r w:rsidRPr="009D623A">
        <w:rPr>
          <w:rFonts w:ascii="Arial" w:hAnsi="Arial" w:cs="Arial"/>
          <w:sz w:val="24"/>
          <w:szCs w:val="24"/>
        </w:rPr>
        <w:t xml:space="preserve"> set</w:t>
      </w:r>
      <w:r>
        <w:rPr>
          <w:rFonts w:ascii="Arial" w:hAnsi="Arial" w:cs="Arial"/>
          <w:sz w:val="24"/>
          <w:szCs w:val="24"/>
        </w:rPr>
        <w:t>s</w:t>
      </w:r>
      <w:r w:rsidRPr="009D623A">
        <w:rPr>
          <w:rFonts w:ascii="Arial" w:hAnsi="Arial" w:cs="Arial"/>
          <w:sz w:val="24"/>
          <w:szCs w:val="24"/>
        </w:rPr>
        <w:t xml:space="preserve"> out </w:t>
      </w:r>
      <w:r>
        <w:rPr>
          <w:rFonts w:ascii="Arial" w:hAnsi="Arial" w:cs="Arial"/>
          <w:sz w:val="24"/>
          <w:szCs w:val="24"/>
        </w:rPr>
        <w:t>the</w:t>
      </w:r>
      <w:r w:rsidRPr="009D623A">
        <w:rPr>
          <w:rFonts w:ascii="Arial" w:hAnsi="Arial" w:cs="Arial"/>
          <w:sz w:val="24"/>
          <w:szCs w:val="24"/>
        </w:rPr>
        <w:t xml:space="preserve"> vision for the area led by priorities identified in partnership with the people who live, work and trade here.</w:t>
      </w:r>
      <w:r w:rsidRPr="009D623A">
        <w:rPr>
          <w:rFonts w:ascii="Arial" w:hAnsi="Arial" w:cs="Arial"/>
          <w:bCs/>
          <w:sz w:val="24"/>
          <w:szCs w:val="24"/>
        </w:rPr>
        <w:t xml:space="preserve"> </w:t>
      </w:r>
      <w:r>
        <w:rPr>
          <w:rFonts w:ascii="Arial" w:hAnsi="Arial" w:cs="Arial"/>
          <w:bCs/>
          <w:sz w:val="24"/>
          <w:szCs w:val="24"/>
        </w:rPr>
        <w:t>T</w:t>
      </w:r>
      <w:r w:rsidRPr="009D623A">
        <w:rPr>
          <w:rFonts w:ascii="Arial" w:hAnsi="Arial" w:cs="Arial"/>
          <w:bCs/>
          <w:sz w:val="24"/>
          <w:szCs w:val="24"/>
        </w:rPr>
        <w:t xml:space="preserve">he following </w:t>
      </w:r>
      <w:r>
        <w:rPr>
          <w:rFonts w:ascii="Arial" w:hAnsi="Arial" w:cs="Arial"/>
          <w:bCs/>
          <w:sz w:val="24"/>
          <w:szCs w:val="24"/>
        </w:rPr>
        <w:t xml:space="preserve">are the </w:t>
      </w:r>
      <w:r w:rsidRPr="009D623A">
        <w:rPr>
          <w:rFonts w:ascii="Arial" w:hAnsi="Arial" w:cs="Arial"/>
          <w:bCs/>
          <w:sz w:val="24"/>
          <w:szCs w:val="24"/>
        </w:rPr>
        <w:t>key strategic priorities for the future:</w:t>
      </w:r>
    </w:p>
    <w:p w14:paraId="6378E6BD" w14:textId="77777777" w:rsidR="00E16166" w:rsidRPr="009D623A" w:rsidRDefault="00E16166" w:rsidP="00E16166">
      <w:pPr>
        <w:pStyle w:val="ListParagraph"/>
        <w:numPr>
          <w:ilvl w:val="0"/>
          <w:numId w:val="28"/>
        </w:numPr>
        <w:spacing w:after="120" w:line="240" w:lineRule="auto"/>
        <w:ind w:left="425" w:hanging="425"/>
        <w:contextualSpacing w:val="0"/>
        <w:rPr>
          <w:rFonts w:ascii="Arial" w:hAnsi="Arial" w:cs="Arial"/>
          <w:bCs/>
          <w:sz w:val="24"/>
          <w:szCs w:val="24"/>
        </w:rPr>
      </w:pPr>
      <w:r w:rsidRPr="009D623A">
        <w:rPr>
          <w:rFonts w:ascii="Arial" w:hAnsi="Arial" w:cs="Arial"/>
          <w:bCs/>
          <w:sz w:val="24"/>
          <w:szCs w:val="24"/>
        </w:rPr>
        <w:t xml:space="preserve">Our Communities - Resilient and </w:t>
      </w:r>
      <w:proofErr w:type="gramStart"/>
      <w:r w:rsidRPr="009D623A">
        <w:rPr>
          <w:rFonts w:ascii="Arial" w:hAnsi="Arial" w:cs="Arial"/>
          <w:bCs/>
          <w:sz w:val="24"/>
          <w:szCs w:val="24"/>
        </w:rPr>
        <w:t>Thriving;</w:t>
      </w:r>
      <w:proofErr w:type="gramEnd"/>
    </w:p>
    <w:p w14:paraId="3038DEC4" w14:textId="77777777" w:rsidR="00E16166" w:rsidRDefault="00E16166" w:rsidP="00E16166">
      <w:pPr>
        <w:pStyle w:val="ListParagraph"/>
        <w:numPr>
          <w:ilvl w:val="0"/>
          <w:numId w:val="28"/>
        </w:numPr>
        <w:spacing w:after="120" w:line="240" w:lineRule="auto"/>
        <w:ind w:left="425" w:hanging="425"/>
        <w:contextualSpacing w:val="0"/>
        <w:rPr>
          <w:rFonts w:ascii="Arial" w:hAnsi="Arial" w:cs="Arial"/>
          <w:sz w:val="24"/>
          <w:szCs w:val="24"/>
        </w:rPr>
      </w:pPr>
      <w:r w:rsidRPr="009D623A">
        <w:rPr>
          <w:rFonts w:ascii="Arial" w:hAnsi="Arial" w:cs="Arial"/>
          <w:sz w:val="24"/>
          <w:szCs w:val="24"/>
        </w:rPr>
        <w:lastRenderedPageBreak/>
        <w:t xml:space="preserve">Our Environment - A Greener </w:t>
      </w:r>
      <w:proofErr w:type="gramStart"/>
      <w:r w:rsidRPr="009D623A">
        <w:rPr>
          <w:rFonts w:ascii="Arial" w:hAnsi="Arial" w:cs="Arial"/>
          <w:sz w:val="24"/>
          <w:szCs w:val="24"/>
        </w:rPr>
        <w:t>Futur</w:t>
      </w:r>
      <w:r>
        <w:rPr>
          <w:rFonts w:ascii="Arial" w:hAnsi="Arial" w:cs="Arial"/>
          <w:sz w:val="24"/>
          <w:szCs w:val="24"/>
        </w:rPr>
        <w:t>e;</w:t>
      </w:r>
      <w:proofErr w:type="gramEnd"/>
    </w:p>
    <w:p w14:paraId="10C6D395" w14:textId="77777777" w:rsidR="00E16166" w:rsidRDefault="00E16166" w:rsidP="00E16166">
      <w:pPr>
        <w:pStyle w:val="ListParagraph"/>
        <w:numPr>
          <w:ilvl w:val="0"/>
          <w:numId w:val="28"/>
        </w:numPr>
        <w:spacing w:after="120" w:line="240" w:lineRule="auto"/>
        <w:ind w:left="425" w:hanging="425"/>
        <w:contextualSpacing w:val="0"/>
        <w:rPr>
          <w:rFonts w:ascii="Arial" w:hAnsi="Arial" w:cs="Arial"/>
          <w:sz w:val="24"/>
          <w:szCs w:val="24"/>
        </w:rPr>
      </w:pPr>
      <w:r w:rsidRPr="009D623A">
        <w:rPr>
          <w:rFonts w:ascii="Arial" w:hAnsi="Arial" w:cs="Arial"/>
          <w:sz w:val="24"/>
          <w:szCs w:val="24"/>
        </w:rPr>
        <w:t>Our Economy – Strong and Flourishing</w:t>
      </w:r>
      <w:r>
        <w:rPr>
          <w:rFonts w:ascii="Arial" w:hAnsi="Arial" w:cs="Arial"/>
          <w:sz w:val="24"/>
          <w:szCs w:val="24"/>
        </w:rPr>
        <w:t>; and</w:t>
      </w:r>
    </w:p>
    <w:p w14:paraId="36AFAE75" w14:textId="77777777" w:rsidR="00E16166" w:rsidRDefault="00E16166" w:rsidP="00E16166">
      <w:pPr>
        <w:pStyle w:val="ListParagraph"/>
        <w:numPr>
          <w:ilvl w:val="0"/>
          <w:numId w:val="28"/>
        </w:numPr>
        <w:spacing w:after="0" w:line="240" w:lineRule="auto"/>
        <w:ind w:left="426" w:hanging="426"/>
        <w:rPr>
          <w:rFonts w:ascii="Arial" w:hAnsi="Arial" w:cs="Arial"/>
          <w:sz w:val="24"/>
          <w:szCs w:val="24"/>
        </w:rPr>
      </w:pPr>
      <w:r w:rsidRPr="009D623A">
        <w:rPr>
          <w:rFonts w:ascii="Arial" w:hAnsi="Arial" w:cs="Arial"/>
          <w:sz w:val="24"/>
          <w:szCs w:val="24"/>
        </w:rPr>
        <w:t>Our Council – Inclusive and Adaptable</w:t>
      </w:r>
      <w:r>
        <w:rPr>
          <w:rFonts w:ascii="Arial" w:hAnsi="Arial" w:cs="Arial"/>
          <w:sz w:val="24"/>
          <w:szCs w:val="24"/>
        </w:rPr>
        <w:t>.</w:t>
      </w:r>
    </w:p>
    <w:p w14:paraId="0CC4823E" w14:textId="77777777" w:rsidR="00E16166" w:rsidRPr="009D46EA" w:rsidRDefault="00E16166" w:rsidP="00E16166">
      <w:pPr>
        <w:spacing w:after="0" w:line="240" w:lineRule="auto"/>
        <w:rPr>
          <w:rStyle w:val="Hyperlink"/>
          <w:rFonts w:ascii="Arial" w:hAnsi="Arial" w:cs="Arial"/>
          <w:sz w:val="24"/>
          <w:szCs w:val="24"/>
        </w:rPr>
      </w:pPr>
      <w:r>
        <w:rPr>
          <w:rFonts w:ascii="Arial" w:hAnsi="Arial" w:cs="Arial"/>
          <w:b/>
          <w:bCs/>
          <w:sz w:val="24"/>
          <w:szCs w:val="24"/>
        </w:rPr>
        <w:fldChar w:fldCharType="begin"/>
      </w:r>
      <w:r>
        <w:rPr>
          <w:rFonts w:ascii="Arial" w:hAnsi="Arial" w:cs="Arial"/>
          <w:b/>
          <w:bCs/>
          <w:sz w:val="24"/>
          <w:szCs w:val="24"/>
        </w:rPr>
        <w:instrText>HYPERLINK "https://www.west-dunbarton.gov.uk/media/4313518/west-dunbartonshire-plan-for-place.pdf"</w:instrText>
      </w:r>
      <w:r>
        <w:rPr>
          <w:rFonts w:ascii="Arial" w:hAnsi="Arial" w:cs="Arial"/>
          <w:b/>
          <w:bCs/>
          <w:sz w:val="24"/>
          <w:szCs w:val="24"/>
        </w:rPr>
      </w:r>
      <w:r>
        <w:rPr>
          <w:rFonts w:ascii="Arial" w:hAnsi="Arial" w:cs="Arial"/>
          <w:b/>
          <w:bCs/>
          <w:sz w:val="24"/>
          <w:szCs w:val="24"/>
        </w:rPr>
        <w:fldChar w:fldCharType="separate"/>
      </w:r>
    </w:p>
    <w:p w14:paraId="69C53FCA" w14:textId="77777777" w:rsidR="00E16166" w:rsidRPr="001749EC" w:rsidRDefault="00E16166" w:rsidP="00E16166">
      <w:pPr>
        <w:spacing w:after="0" w:line="240" w:lineRule="auto"/>
        <w:rPr>
          <w:rFonts w:ascii="Arial" w:hAnsi="Arial" w:cs="Arial"/>
          <w:sz w:val="24"/>
          <w:szCs w:val="24"/>
        </w:rPr>
      </w:pPr>
      <w:r w:rsidRPr="009D46EA">
        <w:rPr>
          <w:rStyle w:val="Hyperlink"/>
          <w:rFonts w:ascii="Arial" w:hAnsi="Arial" w:cs="Arial"/>
          <w:b/>
          <w:bCs/>
          <w:sz w:val="24"/>
          <w:szCs w:val="24"/>
        </w:rPr>
        <w:t>Your West Dunbartonshire, Your Place Local Outcome Improvement Plan</w:t>
      </w:r>
      <w:r>
        <w:rPr>
          <w:rFonts w:ascii="Arial" w:hAnsi="Arial" w:cs="Arial"/>
          <w:b/>
          <w:bCs/>
          <w:sz w:val="24"/>
          <w:szCs w:val="24"/>
        </w:rPr>
        <w:fldChar w:fldCharType="end"/>
      </w:r>
      <w:r w:rsidRPr="001749EC">
        <w:rPr>
          <w:rFonts w:ascii="Arial" w:hAnsi="Arial" w:cs="Arial"/>
          <w:b/>
          <w:bCs/>
          <w:sz w:val="24"/>
          <w:szCs w:val="24"/>
        </w:rPr>
        <w:t xml:space="preserve"> </w:t>
      </w:r>
      <w:r w:rsidRPr="001749EC">
        <w:rPr>
          <w:rFonts w:ascii="Arial" w:hAnsi="Arial" w:cs="Arial"/>
          <w:sz w:val="24"/>
          <w:szCs w:val="24"/>
        </w:rPr>
        <w:t>sets out the Community Planning West Dunbartonshire (CPWD) long term vision for 2017 - 2027. The plan builds on the Single Outcome Agreements that have gone before it and reaffirms the partnership’s shared vision of a West Dunbartonshire that’s ‘A great place to live, work and visit’.</w:t>
      </w:r>
    </w:p>
    <w:p w14:paraId="4F2D1C39" w14:textId="77777777" w:rsidR="00E16166" w:rsidRPr="001749EC" w:rsidRDefault="00E16166" w:rsidP="00E16166">
      <w:pPr>
        <w:spacing w:after="0" w:line="240" w:lineRule="auto"/>
        <w:ind w:left="720" w:hanging="720"/>
        <w:rPr>
          <w:rFonts w:ascii="Arial" w:hAnsi="Arial" w:cs="Arial"/>
          <w:sz w:val="24"/>
          <w:szCs w:val="24"/>
        </w:rPr>
      </w:pPr>
    </w:p>
    <w:p w14:paraId="10A08982" w14:textId="77777777" w:rsidR="00E16166" w:rsidRDefault="00E16166" w:rsidP="00E16166">
      <w:pPr>
        <w:spacing w:after="0" w:line="250" w:lineRule="auto"/>
        <w:ind w:right="-53"/>
        <w:rPr>
          <w:rFonts w:ascii="Arial" w:hAnsi="Arial" w:cs="Arial"/>
          <w:sz w:val="24"/>
          <w:szCs w:val="24"/>
        </w:rPr>
      </w:pPr>
      <w:r w:rsidRPr="001749EC">
        <w:rPr>
          <w:rFonts w:ascii="Arial" w:hAnsi="Arial" w:cs="Arial"/>
          <w:sz w:val="24"/>
          <w:szCs w:val="24"/>
        </w:rPr>
        <w:t xml:space="preserve">The Community Plan has several links to the Housing Solutions Strategy.  This includes the following </w:t>
      </w:r>
      <w:proofErr w:type="gramStart"/>
      <w:r w:rsidRPr="001749EC">
        <w:rPr>
          <w:rFonts w:ascii="Arial" w:hAnsi="Arial" w:cs="Arial"/>
          <w:sz w:val="24"/>
          <w:szCs w:val="24"/>
        </w:rPr>
        <w:t>outcomes;</w:t>
      </w:r>
      <w:proofErr w:type="gramEnd"/>
    </w:p>
    <w:p w14:paraId="79C7E8AF" w14:textId="77777777" w:rsidR="00E16166" w:rsidRPr="001749EC" w:rsidRDefault="00E16166" w:rsidP="00E16166">
      <w:pPr>
        <w:pStyle w:val="ListParagraph"/>
        <w:numPr>
          <w:ilvl w:val="0"/>
          <w:numId w:val="29"/>
        </w:numPr>
        <w:spacing w:after="120" w:line="240" w:lineRule="auto"/>
        <w:ind w:left="425" w:right="-51" w:hanging="425"/>
        <w:contextualSpacing w:val="0"/>
        <w:rPr>
          <w:rFonts w:ascii="Arial" w:hAnsi="Arial" w:cs="Arial"/>
          <w:sz w:val="24"/>
          <w:szCs w:val="24"/>
        </w:rPr>
      </w:pPr>
      <w:r w:rsidRPr="001749EC">
        <w:rPr>
          <w:rFonts w:ascii="Arial" w:hAnsi="Arial" w:cs="Arial"/>
          <w:sz w:val="24"/>
          <w:szCs w:val="24"/>
        </w:rPr>
        <w:t>Enhanced quality and availability of affordable housing options</w:t>
      </w:r>
    </w:p>
    <w:p w14:paraId="05368514" w14:textId="77777777" w:rsidR="00E16166" w:rsidRPr="001749EC" w:rsidRDefault="00E16166" w:rsidP="00E16166">
      <w:pPr>
        <w:pStyle w:val="ListParagraph"/>
        <w:numPr>
          <w:ilvl w:val="0"/>
          <w:numId w:val="29"/>
        </w:numPr>
        <w:spacing w:after="0" w:line="250" w:lineRule="auto"/>
        <w:ind w:left="426" w:right="-53" w:hanging="426"/>
        <w:rPr>
          <w:rFonts w:ascii="Arial" w:hAnsi="Arial" w:cs="Arial"/>
          <w:sz w:val="24"/>
          <w:szCs w:val="24"/>
        </w:rPr>
      </w:pPr>
      <w:r w:rsidRPr="001749EC">
        <w:rPr>
          <w:rFonts w:ascii="Arial" w:hAnsi="Arial" w:cs="Arial"/>
          <w:sz w:val="24"/>
          <w:szCs w:val="24"/>
        </w:rPr>
        <w:t>Housing options are responsive to changing needs over time</w:t>
      </w:r>
    </w:p>
    <w:p w14:paraId="179BFB5A" w14:textId="77777777" w:rsidR="00E16166" w:rsidRPr="001749EC" w:rsidRDefault="00E16166" w:rsidP="00E16166">
      <w:pPr>
        <w:spacing w:after="0" w:line="250" w:lineRule="auto"/>
        <w:ind w:right="-53"/>
        <w:rPr>
          <w:rFonts w:ascii="Arial" w:hAnsi="Arial" w:cs="Arial"/>
          <w:sz w:val="24"/>
          <w:szCs w:val="24"/>
          <w:highlight w:val="yellow"/>
        </w:rPr>
      </w:pPr>
    </w:p>
    <w:p w14:paraId="5606702E" w14:textId="77777777" w:rsidR="00E16166" w:rsidRDefault="00E16166" w:rsidP="00E16166">
      <w:pPr>
        <w:spacing w:line="240" w:lineRule="auto"/>
        <w:rPr>
          <w:rFonts w:ascii="Arial" w:hAnsi="Arial" w:cs="Arial"/>
          <w:sz w:val="24"/>
          <w:szCs w:val="24"/>
        </w:rPr>
      </w:pPr>
      <w:hyperlink r:id="rId37" w:history="1">
        <w:r w:rsidRPr="009D46EA">
          <w:rPr>
            <w:rStyle w:val="Hyperlink"/>
            <w:rFonts w:ascii="Arial" w:hAnsi="Arial" w:cs="Arial"/>
            <w:b/>
            <w:sz w:val="24"/>
            <w:szCs w:val="24"/>
          </w:rPr>
          <w:t>West Dunbartonshire Health and Social Care Partnership Strategic Delivery Plan 2023–2026: Improving Lives Together</w:t>
        </w:r>
      </w:hyperlink>
      <w:r w:rsidRPr="00645309">
        <w:rPr>
          <w:rFonts w:ascii="Arial" w:hAnsi="Arial" w:cs="Arial"/>
          <w:b/>
          <w:sz w:val="24"/>
          <w:szCs w:val="24"/>
        </w:rPr>
        <w:t xml:space="preserve"> </w:t>
      </w:r>
      <w:r w:rsidRPr="00645309">
        <w:rPr>
          <w:rFonts w:ascii="Arial" w:hAnsi="Arial" w:cs="Arial"/>
          <w:sz w:val="24"/>
          <w:szCs w:val="24"/>
        </w:rPr>
        <w:t>sets out the H</w:t>
      </w:r>
      <w:r>
        <w:rPr>
          <w:rFonts w:ascii="Arial" w:hAnsi="Arial" w:cs="Arial"/>
          <w:sz w:val="24"/>
          <w:szCs w:val="24"/>
        </w:rPr>
        <w:t xml:space="preserve">ealth </w:t>
      </w:r>
      <w:r w:rsidRPr="00645309">
        <w:rPr>
          <w:rFonts w:ascii="Arial" w:hAnsi="Arial" w:cs="Arial"/>
          <w:sz w:val="24"/>
          <w:szCs w:val="24"/>
        </w:rPr>
        <w:t>S</w:t>
      </w:r>
      <w:r>
        <w:rPr>
          <w:rFonts w:ascii="Arial" w:hAnsi="Arial" w:cs="Arial"/>
          <w:sz w:val="24"/>
          <w:szCs w:val="24"/>
        </w:rPr>
        <w:t xml:space="preserve">ocial </w:t>
      </w:r>
      <w:r w:rsidRPr="00645309">
        <w:rPr>
          <w:rFonts w:ascii="Arial" w:hAnsi="Arial" w:cs="Arial"/>
          <w:sz w:val="24"/>
          <w:szCs w:val="24"/>
        </w:rPr>
        <w:t>C</w:t>
      </w:r>
      <w:r>
        <w:rPr>
          <w:rFonts w:ascii="Arial" w:hAnsi="Arial" w:cs="Arial"/>
          <w:sz w:val="24"/>
          <w:szCs w:val="24"/>
        </w:rPr>
        <w:t xml:space="preserve">are </w:t>
      </w:r>
      <w:r w:rsidRPr="00645309">
        <w:rPr>
          <w:rFonts w:ascii="Arial" w:hAnsi="Arial" w:cs="Arial"/>
          <w:sz w:val="24"/>
          <w:szCs w:val="24"/>
        </w:rPr>
        <w:t>P</w:t>
      </w:r>
      <w:r>
        <w:rPr>
          <w:rFonts w:ascii="Arial" w:hAnsi="Arial" w:cs="Arial"/>
          <w:sz w:val="24"/>
          <w:szCs w:val="24"/>
        </w:rPr>
        <w:t>artnership (HSCP)</w:t>
      </w:r>
      <w:r w:rsidRPr="00645309">
        <w:rPr>
          <w:rFonts w:ascii="Arial" w:hAnsi="Arial" w:cs="Arial"/>
          <w:sz w:val="24"/>
          <w:szCs w:val="24"/>
        </w:rPr>
        <w:t xml:space="preserve"> </w:t>
      </w:r>
      <w:r w:rsidRPr="00BC67AC">
        <w:rPr>
          <w:rFonts w:ascii="Arial" w:hAnsi="Arial" w:cs="Arial"/>
          <w:sz w:val="24"/>
          <w:szCs w:val="24"/>
        </w:rPr>
        <w:t xml:space="preserve">four strategic outcomes: </w:t>
      </w:r>
    </w:p>
    <w:p w14:paraId="500A6F4C" w14:textId="77777777" w:rsidR="00E16166" w:rsidRDefault="00E16166" w:rsidP="00E16166">
      <w:pPr>
        <w:pStyle w:val="ListParagraph"/>
        <w:numPr>
          <w:ilvl w:val="0"/>
          <w:numId w:val="30"/>
        </w:numPr>
        <w:spacing w:after="120" w:line="240" w:lineRule="auto"/>
        <w:ind w:left="425" w:hanging="425"/>
        <w:contextualSpacing w:val="0"/>
        <w:rPr>
          <w:rFonts w:ascii="Arial" w:hAnsi="Arial" w:cs="Arial"/>
          <w:sz w:val="24"/>
          <w:szCs w:val="24"/>
        </w:rPr>
      </w:pPr>
      <w:r w:rsidRPr="00BC67AC">
        <w:rPr>
          <w:rFonts w:ascii="Arial" w:hAnsi="Arial" w:cs="Arial"/>
          <w:sz w:val="24"/>
          <w:szCs w:val="24"/>
        </w:rPr>
        <w:t xml:space="preserve">caring communities, </w:t>
      </w:r>
    </w:p>
    <w:p w14:paraId="3B5CA79A" w14:textId="77777777" w:rsidR="00E16166" w:rsidRDefault="00E16166" w:rsidP="00E16166">
      <w:pPr>
        <w:pStyle w:val="ListParagraph"/>
        <w:numPr>
          <w:ilvl w:val="0"/>
          <w:numId w:val="30"/>
        </w:numPr>
        <w:spacing w:after="120" w:line="240" w:lineRule="auto"/>
        <w:ind w:left="425" w:hanging="425"/>
        <w:contextualSpacing w:val="0"/>
        <w:rPr>
          <w:rFonts w:ascii="Arial" w:hAnsi="Arial" w:cs="Arial"/>
          <w:sz w:val="24"/>
          <w:szCs w:val="24"/>
        </w:rPr>
      </w:pPr>
      <w:r w:rsidRPr="00BC67AC">
        <w:rPr>
          <w:rFonts w:ascii="Arial" w:hAnsi="Arial" w:cs="Arial"/>
          <w:sz w:val="24"/>
          <w:szCs w:val="24"/>
        </w:rPr>
        <w:t xml:space="preserve">safe and thriving </w:t>
      </w:r>
    </w:p>
    <w:p w14:paraId="6C96957C" w14:textId="77777777" w:rsidR="00E16166" w:rsidRDefault="00E16166" w:rsidP="00E16166">
      <w:pPr>
        <w:pStyle w:val="ListParagraph"/>
        <w:numPr>
          <w:ilvl w:val="0"/>
          <w:numId w:val="30"/>
        </w:numPr>
        <w:spacing w:after="120" w:line="240" w:lineRule="auto"/>
        <w:ind w:left="425" w:hanging="425"/>
        <w:contextualSpacing w:val="0"/>
        <w:rPr>
          <w:rFonts w:ascii="Arial" w:hAnsi="Arial" w:cs="Arial"/>
          <w:sz w:val="24"/>
          <w:szCs w:val="24"/>
        </w:rPr>
      </w:pPr>
      <w:r w:rsidRPr="00BC67AC">
        <w:rPr>
          <w:rFonts w:ascii="Arial" w:hAnsi="Arial" w:cs="Arial"/>
          <w:sz w:val="24"/>
          <w:szCs w:val="24"/>
        </w:rPr>
        <w:t>communities, equal communities and</w:t>
      </w:r>
    </w:p>
    <w:p w14:paraId="67F1AE61" w14:textId="77777777" w:rsidR="00E16166" w:rsidRDefault="00E16166" w:rsidP="00E16166">
      <w:pPr>
        <w:pStyle w:val="ListParagraph"/>
        <w:numPr>
          <w:ilvl w:val="0"/>
          <w:numId w:val="30"/>
        </w:numPr>
        <w:spacing w:line="240" w:lineRule="auto"/>
        <w:ind w:left="426" w:hanging="426"/>
        <w:rPr>
          <w:rFonts w:ascii="Arial" w:hAnsi="Arial" w:cs="Arial"/>
          <w:sz w:val="24"/>
          <w:szCs w:val="24"/>
        </w:rPr>
      </w:pPr>
      <w:r w:rsidRPr="00BC67AC">
        <w:rPr>
          <w:rFonts w:ascii="Arial" w:hAnsi="Arial" w:cs="Arial"/>
          <w:sz w:val="24"/>
          <w:szCs w:val="24"/>
        </w:rPr>
        <w:t xml:space="preserve"> healthy communities. </w:t>
      </w:r>
    </w:p>
    <w:p w14:paraId="3DBBB4A7" w14:textId="77777777" w:rsidR="00E16166" w:rsidRDefault="00E16166" w:rsidP="00E16166">
      <w:pPr>
        <w:spacing w:after="0" w:line="240" w:lineRule="auto"/>
        <w:rPr>
          <w:rFonts w:ascii="Arial" w:hAnsi="Arial" w:cs="Arial"/>
          <w:sz w:val="24"/>
          <w:szCs w:val="24"/>
        </w:rPr>
      </w:pPr>
      <w:r w:rsidRPr="00BC67AC">
        <w:rPr>
          <w:rFonts w:ascii="Arial" w:hAnsi="Arial" w:cs="Arial"/>
          <w:sz w:val="24"/>
          <w:szCs w:val="24"/>
        </w:rPr>
        <w:t xml:space="preserve">These outcomes build on </w:t>
      </w:r>
      <w:r>
        <w:rPr>
          <w:rFonts w:ascii="Arial" w:hAnsi="Arial" w:cs="Arial"/>
          <w:sz w:val="24"/>
          <w:szCs w:val="24"/>
        </w:rPr>
        <w:t>the</w:t>
      </w:r>
      <w:r w:rsidRPr="00BC67AC">
        <w:rPr>
          <w:rFonts w:ascii="Arial" w:hAnsi="Arial" w:cs="Arial"/>
          <w:sz w:val="24"/>
          <w:szCs w:val="24"/>
        </w:rPr>
        <w:t xml:space="preserve"> previous strategic plan, learning and the data </w:t>
      </w:r>
      <w:r>
        <w:rPr>
          <w:rFonts w:ascii="Arial" w:hAnsi="Arial" w:cs="Arial"/>
          <w:sz w:val="24"/>
          <w:szCs w:val="24"/>
        </w:rPr>
        <w:t xml:space="preserve">from </w:t>
      </w:r>
      <w:r w:rsidRPr="00440468">
        <w:rPr>
          <w:rFonts w:ascii="Arial" w:hAnsi="Arial" w:cs="Arial"/>
          <w:sz w:val="24"/>
          <w:szCs w:val="24"/>
        </w:rPr>
        <w:t>comprehensive strategic needs assessment</w:t>
      </w:r>
    </w:p>
    <w:p w14:paraId="650E3658" w14:textId="77777777" w:rsidR="00E16166" w:rsidRPr="009A33BB" w:rsidRDefault="00E16166" w:rsidP="00E16166">
      <w:pPr>
        <w:spacing w:after="0" w:line="240" w:lineRule="auto"/>
        <w:rPr>
          <w:rFonts w:ascii="Arial" w:hAnsi="Arial" w:cs="Arial"/>
          <w:bCs/>
          <w:sz w:val="24"/>
          <w:szCs w:val="24"/>
        </w:rPr>
      </w:pPr>
    </w:p>
    <w:p w14:paraId="6D47B957" w14:textId="77777777" w:rsidR="00E16166" w:rsidRDefault="00E16166" w:rsidP="00E16166">
      <w:pPr>
        <w:spacing w:after="0" w:line="240" w:lineRule="auto"/>
        <w:rPr>
          <w:rFonts w:ascii="Arial" w:hAnsi="Arial" w:cs="Arial"/>
          <w:sz w:val="24"/>
          <w:szCs w:val="24"/>
        </w:rPr>
      </w:pPr>
      <w:hyperlink r:id="rId38" w:history="1">
        <w:r w:rsidRPr="009D46EA">
          <w:rPr>
            <w:rStyle w:val="Hyperlink"/>
            <w:rFonts w:ascii="Arial" w:hAnsi="Arial" w:cs="Arial"/>
            <w:b/>
            <w:sz w:val="24"/>
            <w:szCs w:val="24"/>
          </w:rPr>
          <w:t>The Local Housing Strategy 2022-2027 (LHS)</w:t>
        </w:r>
      </w:hyperlink>
      <w:r w:rsidRPr="00440468">
        <w:rPr>
          <w:rFonts w:ascii="Arial" w:hAnsi="Arial" w:cs="Arial"/>
          <w:sz w:val="24"/>
          <w:szCs w:val="24"/>
        </w:rPr>
        <w:t xml:space="preserve"> sets out how West Dunbartonshire Council and its partners plan to address the housing, and housing related opportunities and challenges, over the next five year</w:t>
      </w:r>
      <w:r>
        <w:rPr>
          <w:rFonts w:ascii="Arial" w:hAnsi="Arial" w:cs="Arial"/>
          <w:sz w:val="24"/>
          <w:szCs w:val="24"/>
        </w:rPr>
        <w:t xml:space="preserve">.  </w:t>
      </w:r>
      <w:r w:rsidRPr="002370CA">
        <w:rPr>
          <w:rFonts w:ascii="Arial" w:hAnsi="Arial" w:cs="Arial"/>
          <w:sz w:val="24"/>
          <w:szCs w:val="24"/>
        </w:rPr>
        <w:t>The 5 key themes of the strategy and their main components are:</w:t>
      </w:r>
    </w:p>
    <w:p w14:paraId="739E239B" w14:textId="77777777" w:rsidR="00E16166" w:rsidRDefault="00E16166" w:rsidP="00E16166">
      <w:pPr>
        <w:spacing w:after="0" w:line="240" w:lineRule="auto"/>
        <w:rPr>
          <w:rFonts w:ascii="Arial" w:hAnsi="Arial" w:cs="Arial"/>
          <w:sz w:val="24"/>
          <w:szCs w:val="24"/>
        </w:rPr>
      </w:pPr>
    </w:p>
    <w:p w14:paraId="14C8EBD2" w14:textId="77777777" w:rsidR="00E16166" w:rsidRDefault="00E16166" w:rsidP="00E16166">
      <w:pPr>
        <w:pStyle w:val="ListParagraph"/>
        <w:numPr>
          <w:ilvl w:val="0"/>
          <w:numId w:val="31"/>
        </w:numPr>
        <w:spacing w:after="120" w:line="240" w:lineRule="auto"/>
        <w:ind w:left="425" w:hanging="425"/>
        <w:contextualSpacing w:val="0"/>
        <w:rPr>
          <w:rFonts w:ascii="Arial" w:hAnsi="Arial" w:cs="Arial"/>
          <w:sz w:val="24"/>
          <w:szCs w:val="24"/>
        </w:rPr>
      </w:pPr>
      <w:r w:rsidRPr="002370CA">
        <w:rPr>
          <w:rFonts w:ascii="Arial" w:hAnsi="Arial" w:cs="Arial"/>
          <w:sz w:val="24"/>
          <w:szCs w:val="24"/>
        </w:rPr>
        <w:t xml:space="preserve">Housing Need and </w:t>
      </w:r>
      <w:proofErr w:type="gramStart"/>
      <w:r w:rsidRPr="002370CA">
        <w:rPr>
          <w:rFonts w:ascii="Arial" w:hAnsi="Arial" w:cs="Arial"/>
          <w:sz w:val="24"/>
          <w:szCs w:val="24"/>
        </w:rPr>
        <w:t>Demand</w:t>
      </w:r>
      <w:r>
        <w:rPr>
          <w:rFonts w:ascii="Arial" w:hAnsi="Arial" w:cs="Arial"/>
          <w:sz w:val="24"/>
          <w:szCs w:val="24"/>
        </w:rPr>
        <w:t>;</w:t>
      </w:r>
      <w:proofErr w:type="gramEnd"/>
    </w:p>
    <w:p w14:paraId="7B0B8A29" w14:textId="77777777" w:rsidR="00E16166" w:rsidRDefault="00E16166" w:rsidP="00E16166">
      <w:pPr>
        <w:pStyle w:val="ListParagraph"/>
        <w:numPr>
          <w:ilvl w:val="0"/>
          <w:numId w:val="31"/>
        </w:numPr>
        <w:spacing w:after="120" w:line="240" w:lineRule="auto"/>
        <w:ind w:left="425" w:hanging="425"/>
        <w:contextualSpacing w:val="0"/>
        <w:rPr>
          <w:rFonts w:ascii="Arial" w:hAnsi="Arial" w:cs="Arial"/>
          <w:sz w:val="24"/>
          <w:szCs w:val="24"/>
        </w:rPr>
      </w:pPr>
      <w:r w:rsidRPr="002370CA">
        <w:rPr>
          <w:rFonts w:ascii="Arial" w:hAnsi="Arial" w:cs="Arial"/>
          <w:sz w:val="24"/>
          <w:szCs w:val="24"/>
        </w:rPr>
        <w:t xml:space="preserve">Promoting Quality </w:t>
      </w:r>
      <w:proofErr w:type="gramStart"/>
      <w:r w:rsidRPr="002370CA">
        <w:rPr>
          <w:rFonts w:ascii="Arial" w:hAnsi="Arial" w:cs="Arial"/>
          <w:sz w:val="24"/>
          <w:szCs w:val="24"/>
        </w:rPr>
        <w:t>Homes</w:t>
      </w:r>
      <w:r>
        <w:rPr>
          <w:rFonts w:ascii="Arial" w:hAnsi="Arial" w:cs="Arial"/>
          <w:sz w:val="24"/>
          <w:szCs w:val="24"/>
        </w:rPr>
        <w:t>;</w:t>
      </w:r>
      <w:proofErr w:type="gramEnd"/>
    </w:p>
    <w:p w14:paraId="04C053EA" w14:textId="77777777" w:rsidR="00E16166" w:rsidRDefault="00E16166" w:rsidP="00E16166">
      <w:pPr>
        <w:pStyle w:val="ListParagraph"/>
        <w:numPr>
          <w:ilvl w:val="0"/>
          <w:numId w:val="31"/>
        </w:numPr>
        <w:spacing w:after="120" w:line="240" w:lineRule="auto"/>
        <w:ind w:left="425" w:hanging="425"/>
        <w:contextualSpacing w:val="0"/>
        <w:rPr>
          <w:rFonts w:ascii="Arial" w:hAnsi="Arial" w:cs="Arial"/>
          <w:sz w:val="24"/>
          <w:szCs w:val="24"/>
        </w:rPr>
      </w:pPr>
      <w:r w:rsidRPr="002370CA">
        <w:rPr>
          <w:rFonts w:ascii="Arial" w:hAnsi="Arial" w:cs="Arial"/>
          <w:sz w:val="24"/>
          <w:szCs w:val="24"/>
        </w:rPr>
        <w:t xml:space="preserve">Homelessness and Housing </w:t>
      </w:r>
      <w:proofErr w:type="gramStart"/>
      <w:r w:rsidRPr="002370CA">
        <w:rPr>
          <w:rFonts w:ascii="Arial" w:hAnsi="Arial" w:cs="Arial"/>
          <w:sz w:val="24"/>
          <w:szCs w:val="24"/>
        </w:rPr>
        <w:t>Options</w:t>
      </w:r>
      <w:r>
        <w:rPr>
          <w:rFonts w:ascii="Arial" w:hAnsi="Arial" w:cs="Arial"/>
          <w:sz w:val="24"/>
          <w:szCs w:val="24"/>
        </w:rPr>
        <w:t>;</w:t>
      </w:r>
      <w:proofErr w:type="gramEnd"/>
    </w:p>
    <w:p w14:paraId="615FE5CA" w14:textId="77777777" w:rsidR="00E16166" w:rsidRDefault="00E16166" w:rsidP="00E16166">
      <w:pPr>
        <w:pStyle w:val="ListParagraph"/>
        <w:numPr>
          <w:ilvl w:val="0"/>
          <w:numId w:val="31"/>
        </w:numPr>
        <w:spacing w:after="120" w:line="240" w:lineRule="auto"/>
        <w:ind w:left="425" w:hanging="425"/>
        <w:contextualSpacing w:val="0"/>
        <w:rPr>
          <w:rFonts w:ascii="Arial" w:hAnsi="Arial" w:cs="Arial"/>
          <w:sz w:val="24"/>
          <w:szCs w:val="24"/>
        </w:rPr>
      </w:pPr>
      <w:r w:rsidRPr="002370CA">
        <w:rPr>
          <w:rFonts w:ascii="Arial" w:hAnsi="Arial" w:cs="Arial"/>
          <w:sz w:val="24"/>
          <w:szCs w:val="24"/>
        </w:rPr>
        <w:t xml:space="preserve">Place and </w:t>
      </w:r>
      <w:proofErr w:type="gramStart"/>
      <w:r w:rsidRPr="002370CA">
        <w:rPr>
          <w:rFonts w:ascii="Arial" w:hAnsi="Arial" w:cs="Arial"/>
          <w:sz w:val="24"/>
          <w:szCs w:val="24"/>
        </w:rPr>
        <w:t>Community</w:t>
      </w:r>
      <w:r>
        <w:rPr>
          <w:rFonts w:ascii="Arial" w:hAnsi="Arial" w:cs="Arial"/>
          <w:sz w:val="24"/>
          <w:szCs w:val="24"/>
        </w:rPr>
        <w:t>;</w:t>
      </w:r>
      <w:proofErr w:type="gramEnd"/>
    </w:p>
    <w:p w14:paraId="36FF4F8C" w14:textId="77777777" w:rsidR="00E16166" w:rsidRPr="002370CA" w:rsidRDefault="00E16166" w:rsidP="00E16166">
      <w:pPr>
        <w:pStyle w:val="ListParagraph"/>
        <w:numPr>
          <w:ilvl w:val="0"/>
          <w:numId w:val="31"/>
        </w:numPr>
        <w:spacing w:after="0" w:line="240" w:lineRule="auto"/>
        <w:ind w:left="426" w:hanging="426"/>
        <w:rPr>
          <w:rFonts w:ascii="Arial" w:hAnsi="Arial" w:cs="Arial"/>
          <w:sz w:val="24"/>
          <w:szCs w:val="24"/>
        </w:rPr>
      </w:pPr>
      <w:r w:rsidRPr="002370CA">
        <w:rPr>
          <w:rFonts w:ascii="Arial" w:hAnsi="Arial" w:cs="Arial"/>
          <w:sz w:val="24"/>
          <w:szCs w:val="24"/>
        </w:rPr>
        <w:t>Supported, Specialist and Particular Needs Housing</w:t>
      </w:r>
      <w:r>
        <w:rPr>
          <w:rFonts w:ascii="Arial" w:hAnsi="Arial" w:cs="Arial"/>
          <w:sz w:val="24"/>
          <w:szCs w:val="24"/>
        </w:rPr>
        <w:t>.</w:t>
      </w:r>
    </w:p>
    <w:p w14:paraId="0FF66958" w14:textId="77777777" w:rsidR="00102327" w:rsidRDefault="00102327">
      <w:pPr>
        <w:rPr>
          <w:rFonts w:ascii="Arial" w:hAnsi="Arial" w:cs="Arial"/>
          <w:b/>
          <w:color w:val="0070C0"/>
          <w:sz w:val="24"/>
          <w:szCs w:val="24"/>
          <w:u w:val="single"/>
        </w:rPr>
      </w:pPr>
      <w:r>
        <w:rPr>
          <w:rFonts w:ascii="Arial" w:hAnsi="Arial" w:cs="Arial"/>
          <w:b/>
          <w:color w:val="0070C0"/>
          <w:sz w:val="24"/>
          <w:szCs w:val="24"/>
          <w:u w:val="single"/>
        </w:rPr>
        <w:br w:type="page"/>
      </w:r>
    </w:p>
    <w:p w14:paraId="1E21EC99" w14:textId="6E7B6C4B" w:rsidR="00517FE1" w:rsidRDefault="00E16166" w:rsidP="00517FE1">
      <w:pPr>
        <w:spacing w:after="0" w:line="240" w:lineRule="auto"/>
        <w:ind w:left="-284"/>
        <w:rPr>
          <w:rFonts w:ascii="Arial" w:hAnsi="Arial" w:cs="Arial"/>
          <w:b/>
          <w:color w:val="0070C0"/>
          <w:sz w:val="24"/>
          <w:szCs w:val="24"/>
          <w:u w:val="single"/>
        </w:rPr>
      </w:pPr>
      <w:r>
        <w:rPr>
          <w:rFonts w:ascii="Arial" w:hAnsi="Arial" w:cs="Arial"/>
          <w:b/>
          <w:color w:val="0070C0"/>
          <w:sz w:val="24"/>
          <w:szCs w:val="24"/>
          <w:u w:val="single"/>
        </w:rPr>
        <w:lastRenderedPageBreak/>
        <w:t xml:space="preserve">Appendix 2 </w:t>
      </w:r>
      <w:r w:rsidR="00517FE1">
        <w:rPr>
          <w:rFonts w:ascii="Arial" w:hAnsi="Arial" w:cs="Arial"/>
          <w:b/>
          <w:color w:val="0070C0"/>
          <w:sz w:val="24"/>
          <w:szCs w:val="24"/>
          <w:u w:val="single"/>
        </w:rPr>
        <w:t>–</w:t>
      </w:r>
      <w:r w:rsidR="00517FE1" w:rsidRPr="00A4398D">
        <w:rPr>
          <w:rFonts w:ascii="Arial" w:hAnsi="Arial" w:cs="Arial"/>
          <w:b/>
          <w:color w:val="0070C0"/>
          <w:sz w:val="24"/>
          <w:szCs w:val="24"/>
          <w:u w:val="single"/>
        </w:rPr>
        <w:t xml:space="preserve"> Ho</w:t>
      </w:r>
      <w:r w:rsidR="00517FE1">
        <w:rPr>
          <w:rFonts w:ascii="Arial" w:hAnsi="Arial" w:cs="Arial"/>
          <w:b/>
          <w:color w:val="0070C0"/>
          <w:sz w:val="24"/>
          <w:szCs w:val="24"/>
          <w:u w:val="single"/>
        </w:rPr>
        <w:t xml:space="preserve">melessness Context </w:t>
      </w:r>
    </w:p>
    <w:p w14:paraId="167E6B72" w14:textId="77777777" w:rsidR="00517FE1" w:rsidRPr="00A4398D" w:rsidRDefault="00517FE1" w:rsidP="00517FE1">
      <w:pPr>
        <w:spacing w:after="0" w:line="240" w:lineRule="auto"/>
        <w:ind w:left="-284"/>
        <w:rPr>
          <w:rFonts w:ascii="Arial" w:hAnsi="Arial" w:cs="Arial"/>
          <w:b/>
          <w:color w:val="0070C0"/>
          <w:sz w:val="24"/>
          <w:szCs w:val="24"/>
          <w:u w:val="single"/>
        </w:rPr>
      </w:pPr>
    </w:p>
    <w:p w14:paraId="0AECC14B" w14:textId="77777777" w:rsidR="00517FE1" w:rsidRDefault="00517FE1" w:rsidP="00517FE1">
      <w:pPr>
        <w:spacing w:after="0" w:line="240" w:lineRule="auto"/>
        <w:ind w:left="-284"/>
        <w:rPr>
          <w:rFonts w:ascii="Arial" w:hAnsi="Arial" w:cs="Arial"/>
          <w:b/>
          <w:sz w:val="24"/>
          <w:szCs w:val="24"/>
        </w:rPr>
      </w:pPr>
      <w:r>
        <w:rPr>
          <w:rFonts w:ascii="Arial" w:hAnsi="Arial" w:cs="Arial"/>
          <w:b/>
          <w:sz w:val="24"/>
          <w:szCs w:val="24"/>
        </w:rPr>
        <w:t>Homelessness context in West Dunbartonshire</w:t>
      </w:r>
    </w:p>
    <w:p w14:paraId="37C01BA9" w14:textId="77777777" w:rsidR="00517FE1" w:rsidRDefault="00517FE1" w:rsidP="00517FE1">
      <w:pPr>
        <w:autoSpaceDE w:val="0"/>
        <w:autoSpaceDN w:val="0"/>
        <w:adjustRightInd w:val="0"/>
        <w:spacing w:after="0" w:line="240" w:lineRule="auto"/>
        <w:jc w:val="both"/>
        <w:rPr>
          <w:rFonts w:ascii="Arial" w:eastAsia="Calibri" w:hAnsi="Arial" w:cs="Arial"/>
          <w:sz w:val="24"/>
          <w:szCs w:val="24"/>
        </w:rPr>
      </w:pPr>
    </w:p>
    <w:p w14:paraId="5FF1EBD3" w14:textId="5E60A1C9" w:rsidR="00517FE1" w:rsidRDefault="00EB0106" w:rsidP="00EB0106">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The</w:t>
      </w:r>
      <w:r w:rsidR="00517FE1">
        <w:rPr>
          <w:rFonts w:ascii="Arial" w:eastAsia="Calibri" w:hAnsi="Arial" w:cs="Arial"/>
          <w:sz w:val="24"/>
          <w:szCs w:val="24"/>
        </w:rPr>
        <w:t xml:space="preserve"> strategies </w:t>
      </w:r>
      <w:r>
        <w:rPr>
          <w:rFonts w:ascii="Arial" w:eastAsia="Calibri" w:hAnsi="Arial" w:cs="Arial"/>
          <w:sz w:val="24"/>
          <w:szCs w:val="24"/>
        </w:rPr>
        <w:t>in our previous strategies h</w:t>
      </w:r>
      <w:r w:rsidR="00517FE1">
        <w:rPr>
          <w:rFonts w:ascii="Arial" w:eastAsia="Calibri" w:hAnsi="Arial" w:cs="Arial"/>
          <w:sz w:val="24"/>
          <w:szCs w:val="24"/>
        </w:rPr>
        <w:t>ave resulted in incidences of homelessness in West Dunbartonshire reduc</w:t>
      </w:r>
      <w:r>
        <w:rPr>
          <w:rFonts w:ascii="Arial" w:eastAsia="Calibri" w:hAnsi="Arial" w:cs="Arial"/>
          <w:sz w:val="24"/>
          <w:szCs w:val="24"/>
        </w:rPr>
        <w:t>ing</w:t>
      </w:r>
      <w:r w:rsidR="00517FE1">
        <w:rPr>
          <w:rFonts w:ascii="Arial" w:eastAsia="Calibri" w:hAnsi="Arial" w:cs="Arial"/>
          <w:sz w:val="24"/>
          <w:szCs w:val="24"/>
        </w:rPr>
        <w:t xml:space="preserve"> significantly in recent years.</w:t>
      </w:r>
    </w:p>
    <w:p w14:paraId="5EF0D7CA" w14:textId="77777777" w:rsidR="00517FE1" w:rsidRDefault="00517FE1" w:rsidP="00517FE1">
      <w:pPr>
        <w:autoSpaceDE w:val="0"/>
        <w:autoSpaceDN w:val="0"/>
        <w:adjustRightInd w:val="0"/>
        <w:spacing w:after="0" w:line="240" w:lineRule="auto"/>
        <w:jc w:val="both"/>
        <w:rPr>
          <w:rFonts w:ascii="Arial" w:eastAsia="Calibri" w:hAnsi="Arial" w:cs="Arial"/>
          <w:sz w:val="24"/>
          <w:szCs w:val="24"/>
          <w:highlight w:val="yellow"/>
        </w:rPr>
      </w:pPr>
    </w:p>
    <w:tbl>
      <w:tblPr>
        <w:tblStyle w:val="TableGrid"/>
        <w:tblW w:w="7371" w:type="dxa"/>
        <w:tblInd w:w="-5" w:type="dxa"/>
        <w:tblLook w:val="04A0" w:firstRow="1" w:lastRow="0" w:firstColumn="1" w:lastColumn="0" w:noHBand="0" w:noVBand="1"/>
      </w:tblPr>
      <w:tblGrid>
        <w:gridCol w:w="3652"/>
        <w:gridCol w:w="1134"/>
        <w:gridCol w:w="1134"/>
        <w:gridCol w:w="1451"/>
      </w:tblGrid>
      <w:tr w:rsidR="00517FE1" w14:paraId="26216C5E" w14:textId="77777777" w:rsidTr="00DB319C">
        <w:trPr>
          <w:trHeight w:val="327"/>
        </w:trPr>
        <w:tc>
          <w:tcPr>
            <w:tcW w:w="7371"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8934DED" w14:textId="77777777" w:rsidR="00517FE1" w:rsidRDefault="00517FE1" w:rsidP="00DB319C">
            <w:pPr>
              <w:ind w:right="-21"/>
              <w:jc w:val="both"/>
              <w:rPr>
                <w:rFonts w:eastAsia="Calibri" w:cs="Arial"/>
                <w:b/>
                <w:color w:val="FFFFFF" w:themeColor="background1"/>
              </w:rPr>
            </w:pPr>
            <w:r>
              <w:rPr>
                <w:rFonts w:eastAsia="Calibri" w:cs="Arial"/>
                <w:b/>
                <w:color w:val="FFFFFF" w:themeColor="background1"/>
              </w:rPr>
              <w:t>Homelessness in West Dunbartonshire</w:t>
            </w:r>
          </w:p>
        </w:tc>
      </w:tr>
      <w:tr w:rsidR="00517FE1" w14:paraId="7DB6DA52" w14:textId="77777777" w:rsidTr="00DB319C">
        <w:trPr>
          <w:trHeight w:val="327"/>
        </w:trPr>
        <w:tc>
          <w:tcPr>
            <w:tcW w:w="365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B4721DF" w14:textId="77777777" w:rsidR="00517FE1" w:rsidRDefault="00517FE1" w:rsidP="00DB319C">
            <w:pPr>
              <w:ind w:right="-624"/>
              <w:jc w:val="both"/>
              <w:rPr>
                <w:rFonts w:eastAsia="Calibri" w:cs="Arial"/>
                <w:b/>
                <w:color w:val="FFFFFF" w:themeColor="background1"/>
              </w:rPr>
            </w:pPr>
            <w:r>
              <w:rPr>
                <w:rFonts w:eastAsia="Calibri" w:cs="Arial"/>
                <w:b/>
                <w:color w:val="FFFFFF" w:themeColor="background1"/>
              </w:rPr>
              <w:t>Homelessness Strategy 2008/13</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2EB4C0B"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2008/09</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7D1085B"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2012/13</w:t>
            </w:r>
          </w:p>
        </w:tc>
        <w:tc>
          <w:tcPr>
            <w:tcW w:w="145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93A5409"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Reduction</w:t>
            </w:r>
          </w:p>
        </w:tc>
      </w:tr>
      <w:tr w:rsidR="00517FE1" w14:paraId="590949D8" w14:textId="77777777" w:rsidTr="00DB319C">
        <w:trPr>
          <w:trHeight w:val="327"/>
        </w:trPr>
        <w:tc>
          <w:tcPr>
            <w:tcW w:w="3652" w:type="dxa"/>
            <w:tcBorders>
              <w:top w:val="single" w:sz="4" w:space="0" w:color="auto"/>
              <w:left w:val="single" w:sz="4" w:space="0" w:color="auto"/>
              <w:bottom w:val="single" w:sz="4" w:space="0" w:color="auto"/>
              <w:right w:val="single" w:sz="4" w:space="0" w:color="auto"/>
            </w:tcBorders>
            <w:vAlign w:val="center"/>
            <w:hideMark/>
          </w:tcPr>
          <w:p w14:paraId="6AE2820F" w14:textId="77777777" w:rsidR="00517FE1" w:rsidRDefault="00517FE1" w:rsidP="00DB319C">
            <w:pPr>
              <w:ind w:right="-624"/>
              <w:jc w:val="both"/>
              <w:rPr>
                <w:rFonts w:eastAsia="Calibri" w:cs="Arial"/>
              </w:rPr>
            </w:pPr>
            <w:r>
              <w:rPr>
                <w:rFonts w:eastAsia="Calibri" w:cs="Arial"/>
              </w:rPr>
              <w:t>Homeless applications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A46679" w14:textId="77777777" w:rsidR="00517FE1" w:rsidRDefault="00517FE1" w:rsidP="00DB319C">
            <w:pPr>
              <w:ind w:right="-97"/>
              <w:jc w:val="center"/>
              <w:rPr>
                <w:rFonts w:eastAsia="Calibri" w:cs="Arial"/>
              </w:rPr>
            </w:pPr>
            <w:r>
              <w:rPr>
                <w:rFonts w:eastAsia="Calibri" w:cs="Arial"/>
              </w:rPr>
              <w:t>2140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FBEE85" w14:textId="77777777" w:rsidR="00517FE1" w:rsidRDefault="00517FE1" w:rsidP="00DB319C">
            <w:pPr>
              <w:ind w:right="-97"/>
              <w:jc w:val="center"/>
              <w:rPr>
                <w:rFonts w:eastAsia="Calibri" w:cs="Arial"/>
              </w:rPr>
            </w:pPr>
            <w:r>
              <w:rPr>
                <w:rFonts w:eastAsia="Calibri" w:cs="Arial"/>
              </w:rPr>
              <w:t>1364</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2FA57DC" w14:textId="77777777" w:rsidR="00517FE1" w:rsidRDefault="00517FE1" w:rsidP="00DB319C">
            <w:pPr>
              <w:ind w:right="-97"/>
              <w:jc w:val="center"/>
              <w:rPr>
                <w:rFonts w:eastAsia="Calibri" w:cs="Arial"/>
              </w:rPr>
            </w:pPr>
            <w:r>
              <w:rPr>
                <w:rFonts w:eastAsia="Calibri" w:cs="Arial"/>
              </w:rPr>
              <w:t>36%</w:t>
            </w:r>
          </w:p>
        </w:tc>
      </w:tr>
      <w:tr w:rsidR="00517FE1" w14:paraId="50E01D40" w14:textId="77777777" w:rsidTr="00DB319C">
        <w:trPr>
          <w:trHeight w:val="327"/>
        </w:trPr>
        <w:tc>
          <w:tcPr>
            <w:tcW w:w="365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462C2C7" w14:textId="77777777" w:rsidR="00517FE1" w:rsidRDefault="00517FE1" w:rsidP="00DB319C">
            <w:pPr>
              <w:ind w:right="-624"/>
              <w:jc w:val="both"/>
              <w:rPr>
                <w:rFonts w:eastAsia="Calibri" w:cs="Arial"/>
                <w:b/>
                <w:color w:val="FFFFFF" w:themeColor="background1"/>
              </w:rPr>
            </w:pPr>
            <w:r>
              <w:rPr>
                <w:rFonts w:eastAsia="Calibri" w:cs="Arial"/>
                <w:b/>
                <w:color w:val="FFFFFF" w:themeColor="background1"/>
              </w:rPr>
              <w:t>Homelessness Strategy 2013/16</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BD73EEE"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2013/14</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B962D38"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2015/16</w:t>
            </w:r>
          </w:p>
        </w:tc>
        <w:tc>
          <w:tcPr>
            <w:tcW w:w="145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B518175"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Reduction</w:t>
            </w:r>
          </w:p>
        </w:tc>
      </w:tr>
      <w:tr w:rsidR="00517FE1" w14:paraId="238A4F0B" w14:textId="77777777" w:rsidTr="00DB319C">
        <w:trPr>
          <w:trHeight w:val="327"/>
        </w:trPr>
        <w:tc>
          <w:tcPr>
            <w:tcW w:w="3652" w:type="dxa"/>
            <w:tcBorders>
              <w:top w:val="single" w:sz="4" w:space="0" w:color="auto"/>
              <w:left w:val="single" w:sz="4" w:space="0" w:color="auto"/>
              <w:bottom w:val="single" w:sz="4" w:space="0" w:color="auto"/>
              <w:right w:val="single" w:sz="4" w:space="0" w:color="auto"/>
            </w:tcBorders>
            <w:vAlign w:val="center"/>
            <w:hideMark/>
          </w:tcPr>
          <w:p w14:paraId="40CEFF7C" w14:textId="77777777" w:rsidR="00517FE1" w:rsidRDefault="00517FE1" w:rsidP="00DB319C">
            <w:pPr>
              <w:ind w:right="-624"/>
              <w:jc w:val="both"/>
              <w:rPr>
                <w:rFonts w:eastAsia="Calibri" w:cs="Arial"/>
              </w:rPr>
            </w:pPr>
            <w:r>
              <w:rPr>
                <w:rFonts w:eastAsia="Calibri" w:cs="Arial"/>
              </w:rPr>
              <w:t>Homeless applications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2C0CB7" w14:textId="77777777" w:rsidR="00517FE1" w:rsidRDefault="00517FE1" w:rsidP="00DB319C">
            <w:pPr>
              <w:ind w:right="-97"/>
              <w:jc w:val="center"/>
              <w:rPr>
                <w:rFonts w:eastAsia="Calibri" w:cs="Arial"/>
              </w:rPr>
            </w:pPr>
            <w:r>
              <w:rPr>
                <w:rFonts w:eastAsia="Calibri" w:cs="Arial"/>
              </w:rPr>
              <w:t>1368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F0AC10" w14:textId="77777777" w:rsidR="00517FE1" w:rsidRDefault="00517FE1" w:rsidP="00DB319C">
            <w:pPr>
              <w:ind w:right="-97"/>
              <w:jc w:val="center"/>
              <w:rPr>
                <w:rFonts w:eastAsia="Calibri" w:cs="Arial"/>
              </w:rPr>
            </w:pPr>
            <w:r>
              <w:rPr>
                <w:rFonts w:eastAsia="Calibri" w:cs="Arial"/>
              </w:rPr>
              <w:t>1124</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005A4A5" w14:textId="77777777" w:rsidR="00517FE1" w:rsidRDefault="00517FE1" w:rsidP="00DB319C">
            <w:pPr>
              <w:ind w:right="-97"/>
              <w:jc w:val="center"/>
              <w:rPr>
                <w:rFonts w:eastAsia="Calibri" w:cs="Arial"/>
              </w:rPr>
            </w:pPr>
            <w:r>
              <w:rPr>
                <w:rFonts w:eastAsia="Calibri" w:cs="Arial"/>
              </w:rPr>
              <w:t>18%</w:t>
            </w:r>
          </w:p>
        </w:tc>
      </w:tr>
      <w:tr w:rsidR="00517FE1" w14:paraId="435B7381" w14:textId="77777777" w:rsidTr="00DB319C">
        <w:trPr>
          <w:trHeight w:val="327"/>
        </w:trPr>
        <w:tc>
          <w:tcPr>
            <w:tcW w:w="365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C0731A4" w14:textId="77777777" w:rsidR="00517FE1" w:rsidRDefault="00517FE1" w:rsidP="00DB319C">
            <w:pPr>
              <w:ind w:right="-624"/>
              <w:jc w:val="both"/>
              <w:rPr>
                <w:rFonts w:eastAsia="Calibri" w:cs="Arial"/>
                <w:b/>
                <w:color w:val="FFFFFF" w:themeColor="background1"/>
              </w:rPr>
            </w:pPr>
            <w:r>
              <w:rPr>
                <w:rFonts w:eastAsia="Calibri" w:cs="Arial"/>
                <w:b/>
                <w:color w:val="FFFFFF" w:themeColor="background1"/>
              </w:rPr>
              <w:t>Homelessness Strategy 2017/20</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B080F7D"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2017/18</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F46D6A5"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2019/20</w:t>
            </w:r>
          </w:p>
        </w:tc>
        <w:tc>
          <w:tcPr>
            <w:tcW w:w="145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BA56689"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Reduction</w:t>
            </w:r>
          </w:p>
        </w:tc>
      </w:tr>
      <w:tr w:rsidR="00517FE1" w14:paraId="126A26E1" w14:textId="77777777" w:rsidTr="00DB319C">
        <w:trPr>
          <w:trHeight w:val="327"/>
        </w:trPr>
        <w:tc>
          <w:tcPr>
            <w:tcW w:w="3652" w:type="dxa"/>
            <w:tcBorders>
              <w:top w:val="single" w:sz="4" w:space="0" w:color="auto"/>
              <w:left w:val="single" w:sz="4" w:space="0" w:color="auto"/>
              <w:bottom w:val="single" w:sz="4" w:space="0" w:color="auto"/>
              <w:right w:val="single" w:sz="4" w:space="0" w:color="auto"/>
            </w:tcBorders>
            <w:vAlign w:val="center"/>
            <w:hideMark/>
          </w:tcPr>
          <w:p w14:paraId="266AFEB2" w14:textId="77777777" w:rsidR="00517FE1" w:rsidRDefault="00517FE1" w:rsidP="00DB319C">
            <w:pPr>
              <w:ind w:right="-624"/>
              <w:jc w:val="both"/>
              <w:rPr>
                <w:rFonts w:eastAsia="Calibri" w:cs="Arial"/>
              </w:rPr>
            </w:pPr>
            <w:r>
              <w:rPr>
                <w:rFonts w:eastAsia="Calibri" w:cs="Arial"/>
              </w:rPr>
              <w:t>Homeless applications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B9BC8A" w14:textId="77777777" w:rsidR="00517FE1" w:rsidRDefault="00517FE1" w:rsidP="00DB319C">
            <w:pPr>
              <w:ind w:right="-97"/>
              <w:jc w:val="center"/>
              <w:rPr>
                <w:rFonts w:eastAsia="Calibri" w:cs="Arial"/>
              </w:rPr>
            </w:pPr>
            <w:r>
              <w:rPr>
                <w:rFonts w:eastAsia="Calibri" w:cs="Arial"/>
              </w:rPr>
              <w:t>1048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82FE14" w14:textId="77777777" w:rsidR="00517FE1" w:rsidRDefault="00517FE1" w:rsidP="00DB319C">
            <w:pPr>
              <w:ind w:right="-97"/>
              <w:jc w:val="center"/>
              <w:rPr>
                <w:rFonts w:eastAsia="Calibri" w:cs="Arial"/>
              </w:rPr>
            </w:pPr>
            <w:r>
              <w:rPr>
                <w:rFonts w:eastAsia="Calibri" w:cs="Arial"/>
              </w:rPr>
              <w:t>1022</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55A4086" w14:textId="77777777" w:rsidR="00517FE1" w:rsidRDefault="00517FE1" w:rsidP="00DB319C">
            <w:pPr>
              <w:ind w:right="-97"/>
              <w:jc w:val="center"/>
              <w:rPr>
                <w:rFonts w:eastAsia="Calibri" w:cs="Arial"/>
              </w:rPr>
            </w:pPr>
            <w:r>
              <w:rPr>
                <w:rFonts w:eastAsia="Calibri" w:cs="Arial"/>
              </w:rPr>
              <w:t>2.6%</w:t>
            </w:r>
          </w:p>
        </w:tc>
      </w:tr>
    </w:tbl>
    <w:p w14:paraId="0D62432F" w14:textId="77777777" w:rsidR="00517FE1" w:rsidRDefault="00517FE1" w:rsidP="00517FE1">
      <w:pPr>
        <w:autoSpaceDE w:val="0"/>
        <w:autoSpaceDN w:val="0"/>
        <w:adjustRightInd w:val="0"/>
        <w:spacing w:after="0" w:line="240" w:lineRule="auto"/>
        <w:jc w:val="both"/>
        <w:rPr>
          <w:rFonts w:ascii="Arial" w:eastAsia="Calibri" w:hAnsi="Arial" w:cs="Arial"/>
          <w:iCs/>
          <w:sz w:val="24"/>
          <w:szCs w:val="24"/>
        </w:rPr>
      </w:pPr>
    </w:p>
    <w:p w14:paraId="0DB81375" w14:textId="77777777" w:rsidR="00517FE1" w:rsidRDefault="00517FE1" w:rsidP="00517FE1">
      <w:pPr>
        <w:autoSpaceDE w:val="0"/>
        <w:autoSpaceDN w:val="0"/>
        <w:adjustRightInd w:val="0"/>
        <w:spacing w:after="0" w:line="240" w:lineRule="auto"/>
        <w:jc w:val="both"/>
        <w:rPr>
          <w:rFonts w:ascii="Arial" w:eastAsia="Calibri" w:hAnsi="Arial" w:cs="Arial"/>
          <w:b/>
          <w:iCs/>
          <w:sz w:val="24"/>
          <w:szCs w:val="24"/>
        </w:rPr>
      </w:pPr>
      <w:r>
        <w:rPr>
          <w:rFonts w:ascii="Arial" w:eastAsia="Calibri" w:hAnsi="Arial" w:cs="Arial"/>
          <w:b/>
          <w:iCs/>
          <w:sz w:val="24"/>
          <w:szCs w:val="24"/>
        </w:rPr>
        <w:t>Current homelessness position</w:t>
      </w:r>
    </w:p>
    <w:p w14:paraId="69CF1783" w14:textId="77777777" w:rsidR="00517FE1" w:rsidRDefault="00517FE1" w:rsidP="00517FE1">
      <w:pPr>
        <w:autoSpaceDE w:val="0"/>
        <w:autoSpaceDN w:val="0"/>
        <w:adjustRightInd w:val="0"/>
        <w:spacing w:after="0" w:line="240" w:lineRule="auto"/>
        <w:rPr>
          <w:rFonts w:ascii="Arial" w:eastAsia="Calibri" w:hAnsi="Arial" w:cs="Arial"/>
          <w:iCs/>
          <w:sz w:val="24"/>
          <w:szCs w:val="24"/>
        </w:rPr>
      </w:pPr>
    </w:p>
    <w:p w14:paraId="48C5FCA4" w14:textId="1701BF00" w:rsidR="00517FE1" w:rsidRDefault="00EB0106" w:rsidP="00D8076E">
      <w:pPr>
        <w:autoSpaceDE w:val="0"/>
        <w:autoSpaceDN w:val="0"/>
        <w:adjustRightInd w:val="0"/>
        <w:spacing w:after="0" w:line="240" w:lineRule="auto"/>
        <w:rPr>
          <w:rFonts w:ascii="Arial" w:eastAsia="Calibri" w:hAnsi="Arial" w:cs="Arial"/>
          <w:iCs/>
          <w:sz w:val="24"/>
          <w:szCs w:val="24"/>
        </w:rPr>
      </w:pPr>
      <w:r>
        <w:rPr>
          <w:rFonts w:ascii="Arial" w:eastAsia="Calibri" w:hAnsi="Arial" w:cs="Arial"/>
          <w:iCs/>
          <w:sz w:val="24"/>
          <w:szCs w:val="24"/>
        </w:rPr>
        <w:t>There was little difference in the number of</w:t>
      </w:r>
      <w:r w:rsidR="00517FE1">
        <w:rPr>
          <w:rFonts w:ascii="Arial" w:eastAsia="Calibri" w:hAnsi="Arial" w:cs="Arial"/>
          <w:iCs/>
          <w:sz w:val="24"/>
          <w:szCs w:val="24"/>
        </w:rPr>
        <w:t xml:space="preserve"> homeless applications between 2021/22 and 2022/23 </w:t>
      </w:r>
      <w:r>
        <w:rPr>
          <w:rFonts w:ascii="Arial" w:eastAsia="Calibri" w:hAnsi="Arial" w:cs="Arial"/>
          <w:iCs/>
          <w:sz w:val="24"/>
          <w:szCs w:val="24"/>
        </w:rPr>
        <w:t xml:space="preserve">however, </w:t>
      </w:r>
      <w:r w:rsidR="00517FE1">
        <w:rPr>
          <w:rFonts w:ascii="Arial" w:eastAsia="Calibri" w:hAnsi="Arial" w:cs="Arial"/>
          <w:iCs/>
          <w:sz w:val="24"/>
          <w:szCs w:val="24"/>
        </w:rPr>
        <w:t xml:space="preserve">there has been a decrease of 10% </w:t>
      </w:r>
      <w:r>
        <w:rPr>
          <w:rFonts w:ascii="Arial" w:eastAsia="Calibri" w:hAnsi="Arial" w:cs="Arial"/>
          <w:iCs/>
          <w:sz w:val="24"/>
          <w:szCs w:val="24"/>
        </w:rPr>
        <w:t>in 2023/24</w:t>
      </w:r>
      <w:r w:rsidR="00517FE1">
        <w:rPr>
          <w:rFonts w:ascii="Arial" w:eastAsia="Calibri" w:hAnsi="Arial" w:cs="Arial"/>
          <w:iCs/>
          <w:sz w:val="24"/>
          <w:szCs w:val="24"/>
        </w:rPr>
        <w:t>. However, the numbers assessed with a duty to house continue to increase, meaning an increase in demand for all forms of temporary accommodation and for settled accommodation.</w:t>
      </w:r>
    </w:p>
    <w:p w14:paraId="6E7A09AD" w14:textId="77777777" w:rsidR="00517FE1" w:rsidRDefault="00517FE1" w:rsidP="00517FE1">
      <w:pPr>
        <w:autoSpaceDE w:val="0"/>
        <w:autoSpaceDN w:val="0"/>
        <w:adjustRightInd w:val="0"/>
        <w:spacing w:after="0" w:line="240" w:lineRule="auto"/>
        <w:ind w:right="-449"/>
        <w:jc w:val="both"/>
        <w:rPr>
          <w:rFonts w:ascii="Arial" w:eastAsia="Calibri" w:hAnsi="Arial" w:cs="Arial"/>
          <w:sz w:val="24"/>
          <w:szCs w:val="24"/>
        </w:rPr>
      </w:pPr>
    </w:p>
    <w:tbl>
      <w:tblPr>
        <w:tblStyle w:val="TableGrid"/>
        <w:tblW w:w="8363" w:type="dxa"/>
        <w:tblInd w:w="-5" w:type="dxa"/>
        <w:tblLook w:val="04A0" w:firstRow="1" w:lastRow="0" w:firstColumn="1" w:lastColumn="0" w:noHBand="0" w:noVBand="1"/>
      </w:tblPr>
      <w:tblGrid>
        <w:gridCol w:w="4111"/>
        <w:gridCol w:w="1418"/>
        <w:gridCol w:w="1417"/>
        <w:gridCol w:w="1417"/>
      </w:tblGrid>
      <w:tr w:rsidR="00517FE1" w14:paraId="4B2777F7" w14:textId="77777777" w:rsidTr="00DB319C">
        <w:trPr>
          <w:trHeight w:val="327"/>
        </w:trPr>
        <w:tc>
          <w:tcPr>
            <w:tcW w:w="411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AD2137A" w14:textId="77777777" w:rsidR="00517FE1" w:rsidRDefault="00517FE1" w:rsidP="00DB319C">
            <w:pPr>
              <w:ind w:right="-624"/>
              <w:jc w:val="both"/>
              <w:rPr>
                <w:rFonts w:eastAsia="Calibri" w:cs="Arial"/>
                <w:b/>
                <w:color w:val="FFFFFF" w:themeColor="background1"/>
              </w:rPr>
            </w:pPr>
            <w:r>
              <w:rPr>
                <w:rFonts w:eastAsia="Calibri" w:cs="Arial"/>
                <w:b/>
                <w:color w:val="FFFFFF" w:themeColor="background1"/>
              </w:rPr>
              <w:t>Homeless applications and assessments</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842233C"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2021/22</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C4E8E90"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2022/23</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CBFF504" w14:textId="77777777" w:rsidR="00517FE1" w:rsidRDefault="00517FE1" w:rsidP="00DB319C">
            <w:pPr>
              <w:ind w:right="-21"/>
              <w:jc w:val="center"/>
              <w:rPr>
                <w:rFonts w:eastAsia="Calibri" w:cs="Arial"/>
                <w:b/>
                <w:color w:val="FFFFFF" w:themeColor="background1"/>
              </w:rPr>
            </w:pPr>
            <w:r>
              <w:rPr>
                <w:rFonts w:eastAsia="Calibri" w:cs="Arial"/>
                <w:b/>
                <w:color w:val="FFFFFF" w:themeColor="background1"/>
              </w:rPr>
              <w:t>2023/24</w:t>
            </w:r>
          </w:p>
        </w:tc>
      </w:tr>
      <w:tr w:rsidR="00517FE1" w14:paraId="5BD680DA" w14:textId="77777777" w:rsidTr="00DB319C">
        <w:trPr>
          <w:trHeight w:val="327"/>
        </w:trPr>
        <w:tc>
          <w:tcPr>
            <w:tcW w:w="4111" w:type="dxa"/>
            <w:tcBorders>
              <w:top w:val="single" w:sz="4" w:space="0" w:color="auto"/>
              <w:left w:val="single" w:sz="4" w:space="0" w:color="auto"/>
              <w:bottom w:val="single" w:sz="4" w:space="0" w:color="auto"/>
              <w:right w:val="single" w:sz="4" w:space="0" w:color="auto"/>
            </w:tcBorders>
            <w:vAlign w:val="center"/>
            <w:hideMark/>
          </w:tcPr>
          <w:p w14:paraId="44320C95" w14:textId="77777777" w:rsidR="00517FE1" w:rsidRDefault="00517FE1" w:rsidP="00DB319C">
            <w:pPr>
              <w:ind w:right="-624"/>
              <w:jc w:val="both"/>
              <w:rPr>
                <w:rFonts w:eastAsia="Calibri" w:cs="Arial"/>
              </w:rPr>
            </w:pPr>
            <w:r>
              <w:rPr>
                <w:rFonts w:eastAsia="Calibri" w:cs="Arial"/>
              </w:rPr>
              <w:t>Homeless applications</w:t>
            </w:r>
          </w:p>
        </w:tc>
        <w:tc>
          <w:tcPr>
            <w:tcW w:w="1418" w:type="dxa"/>
            <w:tcBorders>
              <w:top w:val="single" w:sz="4" w:space="0" w:color="auto"/>
              <w:left w:val="single" w:sz="4" w:space="0" w:color="auto"/>
              <w:bottom w:val="single" w:sz="4" w:space="0" w:color="auto"/>
              <w:right w:val="single" w:sz="4" w:space="0" w:color="auto"/>
            </w:tcBorders>
            <w:hideMark/>
          </w:tcPr>
          <w:p w14:paraId="4F197F67" w14:textId="77777777" w:rsidR="00517FE1" w:rsidRDefault="00517FE1" w:rsidP="00DB319C">
            <w:pPr>
              <w:ind w:right="-97"/>
              <w:jc w:val="center"/>
              <w:rPr>
                <w:rFonts w:eastAsia="Calibri" w:cs="Arial"/>
              </w:rPr>
            </w:pPr>
            <w:r>
              <w:t>1205</w:t>
            </w:r>
          </w:p>
        </w:tc>
        <w:tc>
          <w:tcPr>
            <w:tcW w:w="1417" w:type="dxa"/>
            <w:tcBorders>
              <w:top w:val="single" w:sz="4" w:space="0" w:color="auto"/>
              <w:left w:val="single" w:sz="4" w:space="0" w:color="auto"/>
              <w:bottom w:val="single" w:sz="4" w:space="0" w:color="auto"/>
              <w:right w:val="single" w:sz="4" w:space="0" w:color="auto"/>
            </w:tcBorders>
            <w:hideMark/>
          </w:tcPr>
          <w:p w14:paraId="20397301" w14:textId="77777777" w:rsidR="00517FE1" w:rsidRDefault="00517FE1" w:rsidP="00DB319C">
            <w:pPr>
              <w:ind w:right="-97"/>
              <w:jc w:val="center"/>
              <w:rPr>
                <w:rFonts w:eastAsia="Calibri" w:cs="Arial"/>
              </w:rPr>
            </w:pPr>
            <w:r>
              <w:t>1217</w:t>
            </w:r>
          </w:p>
        </w:tc>
        <w:tc>
          <w:tcPr>
            <w:tcW w:w="1417" w:type="dxa"/>
            <w:tcBorders>
              <w:top w:val="single" w:sz="4" w:space="0" w:color="auto"/>
              <w:left w:val="single" w:sz="4" w:space="0" w:color="auto"/>
              <w:bottom w:val="single" w:sz="4" w:space="0" w:color="auto"/>
              <w:right w:val="single" w:sz="4" w:space="0" w:color="auto"/>
            </w:tcBorders>
            <w:hideMark/>
          </w:tcPr>
          <w:p w14:paraId="56FDA602" w14:textId="77777777" w:rsidR="00517FE1" w:rsidRDefault="00517FE1" w:rsidP="00DB319C">
            <w:pPr>
              <w:ind w:right="-97"/>
              <w:jc w:val="center"/>
              <w:rPr>
                <w:rFonts w:eastAsia="Calibri" w:cs="Arial"/>
              </w:rPr>
            </w:pPr>
            <w:r>
              <w:t>1095</w:t>
            </w:r>
          </w:p>
        </w:tc>
      </w:tr>
      <w:tr w:rsidR="00517FE1" w14:paraId="4D9137E6" w14:textId="77777777" w:rsidTr="00DB319C">
        <w:trPr>
          <w:trHeight w:val="327"/>
        </w:trPr>
        <w:tc>
          <w:tcPr>
            <w:tcW w:w="4111" w:type="dxa"/>
            <w:tcBorders>
              <w:top w:val="single" w:sz="4" w:space="0" w:color="auto"/>
              <w:left w:val="single" w:sz="4" w:space="0" w:color="auto"/>
              <w:bottom w:val="single" w:sz="4" w:space="0" w:color="auto"/>
              <w:right w:val="single" w:sz="4" w:space="0" w:color="auto"/>
            </w:tcBorders>
            <w:vAlign w:val="center"/>
            <w:hideMark/>
          </w:tcPr>
          <w:p w14:paraId="4F1A1B23" w14:textId="77777777" w:rsidR="00517FE1" w:rsidRDefault="00517FE1" w:rsidP="00DB319C">
            <w:pPr>
              <w:ind w:right="-624"/>
              <w:jc w:val="both"/>
              <w:rPr>
                <w:rFonts w:eastAsia="Calibri" w:cs="Arial"/>
              </w:rPr>
            </w:pPr>
            <w:r>
              <w:rPr>
                <w:rFonts w:eastAsia="Calibri" w:cs="Arial"/>
              </w:rPr>
              <w:t>Total assessments</w:t>
            </w:r>
          </w:p>
        </w:tc>
        <w:tc>
          <w:tcPr>
            <w:tcW w:w="1418" w:type="dxa"/>
            <w:tcBorders>
              <w:top w:val="single" w:sz="4" w:space="0" w:color="auto"/>
              <w:left w:val="single" w:sz="4" w:space="0" w:color="auto"/>
              <w:bottom w:val="single" w:sz="4" w:space="0" w:color="auto"/>
              <w:right w:val="single" w:sz="4" w:space="0" w:color="auto"/>
            </w:tcBorders>
            <w:hideMark/>
          </w:tcPr>
          <w:p w14:paraId="378FF5CB" w14:textId="77777777" w:rsidR="00517FE1" w:rsidRDefault="00517FE1" w:rsidP="00DB319C">
            <w:pPr>
              <w:ind w:right="-97"/>
              <w:jc w:val="center"/>
              <w:rPr>
                <w:rFonts w:eastAsia="Calibri" w:cs="Arial"/>
              </w:rPr>
            </w:pPr>
            <w:r>
              <w:t>1199</w:t>
            </w:r>
          </w:p>
        </w:tc>
        <w:tc>
          <w:tcPr>
            <w:tcW w:w="1417" w:type="dxa"/>
            <w:tcBorders>
              <w:top w:val="single" w:sz="4" w:space="0" w:color="auto"/>
              <w:left w:val="single" w:sz="4" w:space="0" w:color="auto"/>
              <w:bottom w:val="single" w:sz="4" w:space="0" w:color="auto"/>
              <w:right w:val="single" w:sz="4" w:space="0" w:color="auto"/>
            </w:tcBorders>
            <w:hideMark/>
          </w:tcPr>
          <w:p w14:paraId="28D52BB0" w14:textId="77777777" w:rsidR="00517FE1" w:rsidRDefault="00517FE1" w:rsidP="00DB319C">
            <w:pPr>
              <w:ind w:right="-97"/>
              <w:jc w:val="center"/>
              <w:rPr>
                <w:rFonts w:eastAsia="Calibri" w:cs="Arial"/>
              </w:rPr>
            </w:pPr>
            <w:r>
              <w:t>1216</w:t>
            </w:r>
          </w:p>
        </w:tc>
        <w:tc>
          <w:tcPr>
            <w:tcW w:w="1417" w:type="dxa"/>
            <w:tcBorders>
              <w:top w:val="single" w:sz="4" w:space="0" w:color="auto"/>
              <w:left w:val="single" w:sz="4" w:space="0" w:color="auto"/>
              <w:bottom w:val="single" w:sz="4" w:space="0" w:color="auto"/>
              <w:right w:val="single" w:sz="4" w:space="0" w:color="auto"/>
            </w:tcBorders>
            <w:hideMark/>
          </w:tcPr>
          <w:p w14:paraId="14F9C898" w14:textId="77777777" w:rsidR="00517FE1" w:rsidRDefault="00517FE1" w:rsidP="00DB319C">
            <w:pPr>
              <w:ind w:right="-97"/>
              <w:jc w:val="center"/>
              <w:rPr>
                <w:rFonts w:eastAsia="Calibri" w:cs="Arial"/>
              </w:rPr>
            </w:pPr>
            <w:r>
              <w:t>1104</w:t>
            </w:r>
          </w:p>
        </w:tc>
      </w:tr>
      <w:tr w:rsidR="00517FE1" w14:paraId="123BC252" w14:textId="77777777" w:rsidTr="00DB319C">
        <w:trPr>
          <w:trHeight w:val="327"/>
        </w:trPr>
        <w:tc>
          <w:tcPr>
            <w:tcW w:w="4111" w:type="dxa"/>
            <w:tcBorders>
              <w:top w:val="single" w:sz="4" w:space="0" w:color="auto"/>
              <w:left w:val="single" w:sz="4" w:space="0" w:color="auto"/>
              <w:bottom w:val="single" w:sz="4" w:space="0" w:color="auto"/>
              <w:right w:val="single" w:sz="4" w:space="0" w:color="auto"/>
            </w:tcBorders>
            <w:vAlign w:val="center"/>
            <w:hideMark/>
          </w:tcPr>
          <w:p w14:paraId="571A53BC" w14:textId="77777777" w:rsidR="00517FE1" w:rsidRDefault="00517FE1" w:rsidP="00DB319C">
            <w:pPr>
              <w:ind w:right="-624"/>
              <w:jc w:val="both"/>
              <w:rPr>
                <w:rFonts w:eastAsia="Calibri" w:cs="Arial"/>
              </w:rPr>
            </w:pPr>
            <w:r>
              <w:rPr>
                <w:rFonts w:eastAsia="Calibri" w:cs="Arial"/>
              </w:rPr>
              <w:t>Assessed with a duty to house</w:t>
            </w:r>
          </w:p>
        </w:tc>
        <w:tc>
          <w:tcPr>
            <w:tcW w:w="1418" w:type="dxa"/>
            <w:tcBorders>
              <w:top w:val="single" w:sz="4" w:space="0" w:color="auto"/>
              <w:left w:val="single" w:sz="4" w:space="0" w:color="auto"/>
              <w:bottom w:val="single" w:sz="4" w:space="0" w:color="auto"/>
              <w:right w:val="single" w:sz="4" w:space="0" w:color="auto"/>
            </w:tcBorders>
            <w:hideMark/>
          </w:tcPr>
          <w:p w14:paraId="280B43B1" w14:textId="77777777" w:rsidR="00517FE1" w:rsidRDefault="00517FE1" w:rsidP="00DB319C">
            <w:pPr>
              <w:ind w:right="-97"/>
              <w:jc w:val="center"/>
              <w:rPr>
                <w:rFonts w:eastAsia="Calibri" w:cs="Arial"/>
              </w:rPr>
            </w:pPr>
            <w:r>
              <w:t>1019</w:t>
            </w:r>
          </w:p>
        </w:tc>
        <w:tc>
          <w:tcPr>
            <w:tcW w:w="1417" w:type="dxa"/>
            <w:tcBorders>
              <w:top w:val="single" w:sz="4" w:space="0" w:color="auto"/>
              <w:left w:val="single" w:sz="4" w:space="0" w:color="auto"/>
              <w:bottom w:val="single" w:sz="4" w:space="0" w:color="auto"/>
              <w:right w:val="single" w:sz="4" w:space="0" w:color="auto"/>
            </w:tcBorders>
            <w:hideMark/>
          </w:tcPr>
          <w:p w14:paraId="5330A275" w14:textId="77777777" w:rsidR="00517FE1" w:rsidRDefault="00517FE1" w:rsidP="00DB319C">
            <w:pPr>
              <w:ind w:right="-97"/>
              <w:jc w:val="center"/>
              <w:rPr>
                <w:rFonts w:eastAsia="Calibri" w:cs="Arial"/>
              </w:rPr>
            </w:pPr>
            <w:r>
              <w:t>1045</w:t>
            </w:r>
          </w:p>
        </w:tc>
        <w:tc>
          <w:tcPr>
            <w:tcW w:w="1417" w:type="dxa"/>
            <w:tcBorders>
              <w:top w:val="single" w:sz="4" w:space="0" w:color="auto"/>
              <w:left w:val="single" w:sz="4" w:space="0" w:color="auto"/>
              <w:bottom w:val="single" w:sz="4" w:space="0" w:color="auto"/>
              <w:right w:val="single" w:sz="4" w:space="0" w:color="auto"/>
            </w:tcBorders>
            <w:hideMark/>
          </w:tcPr>
          <w:p w14:paraId="0BD55573" w14:textId="77777777" w:rsidR="00517FE1" w:rsidRDefault="00517FE1" w:rsidP="00DB319C">
            <w:pPr>
              <w:ind w:right="-97"/>
              <w:jc w:val="center"/>
              <w:rPr>
                <w:rFonts w:eastAsia="Calibri" w:cs="Arial"/>
              </w:rPr>
            </w:pPr>
            <w:r>
              <w:t>1008</w:t>
            </w:r>
          </w:p>
        </w:tc>
      </w:tr>
      <w:tr w:rsidR="00517FE1" w14:paraId="1E8CE096" w14:textId="77777777" w:rsidTr="00DB319C">
        <w:trPr>
          <w:trHeight w:val="327"/>
        </w:trPr>
        <w:tc>
          <w:tcPr>
            <w:tcW w:w="4111" w:type="dxa"/>
            <w:tcBorders>
              <w:top w:val="single" w:sz="4" w:space="0" w:color="auto"/>
              <w:left w:val="single" w:sz="4" w:space="0" w:color="auto"/>
              <w:bottom w:val="single" w:sz="4" w:space="0" w:color="auto"/>
              <w:right w:val="single" w:sz="4" w:space="0" w:color="auto"/>
            </w:tcBorders>
            <w:vAlign w:val="center"/>
            <w:hideMark/>
          </w:tcPr>
          <w:p w14:paraId="199A7758" w14:textId="77777777" w:rsidR="00517FE1" w:rsidRDefault="00517FE1" w:rsidP="00DB319C">
            <w:pPr>
              <w:ind w:right="-624"/>
              <w:jc w:val="both"/>
              <w:rPr>
                <w:rFonts w:eastAsia="Calibri" w:cs="Arial"/>
              </w:rPr>
            </w:pPr>
            <w:r>
              <w:rPr>
                <w:rFonts w:eastAsia="Calibri" w:cs="Arial"/>
              </w:rPr>
              <w:t>% with duty to house</w:t>
            </w:r>
          </w:p>
        </w:tc>
        <w:tc>
          <w:tcPr>
            <w:tcW w:w="1418" w:type="dxa"/>
            <w:tcBorders>
              <w:top w:val="single" w:sz="4" w:space="0" w:color="auto"/>
              <w:left w:val="single" w:sz="4" w:space="0" w:color="auto"/>
              <w:bottom w:val="single" w:sz="4" w:space="0" w:color="auto"/>
              <w:right w:val="single" w:sz="4" w:space="0" w:color="auto"/>
            </w:tcBorders>
            <w:hideMark/>
          </w:tcPr>
          <w:p w14:paraId="55E11D3F" w14:textId="77777777" w:rsidR="00517FE1" w:rsidRDefault="00517FE1" w:rsidP="00DB319C">
            <w:pPr>
              <w:ind w:right="-97"/>
              <w:jc w:val="center"/>
              <w:rPr>
                <w:rFonts w:eastAsia="Calibri" w:cs="Arial"/>
              </w:rPr>
            </w:pPr>
            <w:r>
              <w:t>84.99%</w:t>
            </w:r>
          </w:p>
        </w:tc>
        <w:tc>
          <w:tcPr>
            <w:tcW w:w="1417" w:type="dxa"/>
            <w:tcBorders>
              <w:top w:val="single" w:sz="4" w:space="0" w:color="auto"/>
              <w:left w:val="single" w:sz="4" w:space="0" w:color="auto"/>
              <w:bottom w:val="single" w:sz="4" w:space="0" w:color="auto"/>
              <w:right w:val="single" w:sz="4" w:space="0" w:color="auto"/>
            </w:tcBorders>
            <w:hideMark/>
          </w:tcPr>
          <w:p w14:paraId="382BCF28" w14:textId="77777777" w:rsidR="00517FE1" w:rsidRDefault="00517FE1" w:rsidP="00DB319C">
            <w:pPr>
              <w:ind w:right="-97"/>
              <w:jc w:val="center"/>
              <w:rPr>
                <w:rFonts w:eastAsia="Calibri" w:cs="Arial"/>
              </w:rPr>
            </w:pPr>
            <w:r>
              <w:t>85.94%</w:t>
            </w:r>
          </w:p>
        </w:tc>
        <w:tc>
          <w:tcPr>
            <w:tcW w:w="1417" w:type="dxa"/>
            <w:tcBorders>
              <w:top w:val="single" w:sz="4" w:space="0" w:color="auto"/>
              <w:left w:val="single" w:sz="4" w:space="0" w:color="auto"/>
              <w:bottom w:val="single" w:sz="4" w:space="0" w:color="auto"/>
              <w:right w:val="single" w:sz="4" w:space="0" w:color="auto"/>
            </w:tcBorders>
            <w:hideMark/>
          </w:tcPr>
          <w:p w14:paraId="03B70023" w14:textId="77777777" w:rsidR="00517FE1" w:rsidRDefault="00517FE1" w:rsidP="00DB319C">
            <w:pPr>
              <w:ind w:right="-97"/>
              <w:jc w:val="center"/>
              <w:rPr>
                <w:rFonts w:eastAsia="Calibri" w:cs="Arial"/>
              </w:rPr>
            </w:pPr>
            <w:r>
              <w:t>90.67%</w:t>
            </w:r>
          </w:p>
        </w:tc>
      </w:tr>
    </w:tbl>
    <w:p w14:paraId="1D9091DE" w14:textId="77777777" w:rsidR="00517FE1" w:rsidRDefault="00517FE1" w:rsidP="00517FE1">
      <w:pPr>
        <w:autoSpaceDE w:val="0"/>
        <w:autoSpaceDN w:val="0"/>
        <w:adjustRightInd w:val="0"/>
        <w:spacing w:after="0" w:line="240" w:lineRule="auto"/>
        <w:jc w:val="both"/>
        <w:rPr>
          <w:rFonts w:ascii="Arial" w:eastAsia="Calibri" w:hAnsi="Arial" w:cs="Arial"/>
          <w:iCs/>
          <w:sz w:val="24"/>
          <w:szCs w:val="24"/>
        </w:rPr>
      </w:pPr>
    </w:p>
    <w:p w14:paraId="4E38AE0A" w14:textId="71A015EF" w:rsidR="00517FE1" w:rsidRDefault="00517FE1" w:rsidP="00D8076E">
      <w:pPr>
        <w:autoSpaceDE w:val="0"/>
        <w:autoSpaceDN w:val="0"/>
        <w:adjustRightInd w:val="0"/>
        <w:spacing w:after="0" w:line="240" w:lineRule="auto"/>
        <w:ind w:right="261"/>
        <w:rPr>
          <w:rFonts w:ascii="Arial" w:eastAsia="Calibri" w:hAnsi="Arial" w:cs="Arial"/>
          <w:iCs/>
          <w:sz w:val="24"/>
          <w:szCs w:val="24"/>
          <w:vertAlign w:val="superscript"/>
        </w:rPr>
      </w:pPr>
      <w:r>
        <w:rPr>
          <w:rFonts w:ascii="Arial" w:eastAsia="Calibri" w:hAnsi="Arial" w:cs="Arial"/>
          <w:iCs/>
          <w:color w:val="000000" w:themeColor="text1"/>
          <w:sz w:val="24"/>
          <w:szCs w:val="24"/>
        </w:rPr>
        <w:t xml:space="preserve">At </w:t>
      </w:r>
      <w:r w:rsidR="00EB0106">
        <w:rPr>
          <w:rFonts w:ascii="Arial" w:eastAsia="Calibri" w:hAnsi="Arial" w:cs="Arial"/>
          <w:iCs/>
          <w:color w:val="000000" w:themeColor="text1"/>
          <w:sz w:val="24"/>
          <w:szCs w:val="24"/>
        </w:rPr>
        <w:t xml:space="preserve">the </w:t>
      </w:r>
      <w:r>
        <w:rPr>
          <w:rFonts w:ascii="Arial" w:eastAsia="Calibri" w:hAnsi="Arial" w:cs="Arial"/>
          <w:iCs/>
          <w:color w:val="000000" w:themeColor="text1"/>
          <w:sz w:val="24"/>
          <w:szCs w:val="24"/>
        </w:rPr>
        <w:t xml:space="preserve">31 March 2024, </w:t>
      </w:r>
      <w:r>
        <w:rPr>
          <w:rFonts w:ascii="Arial" w:eastAsia="Calibri" w:hAnsi="Arial" w:cs="Arial"/>
          <w:iCs/>
          <w:sz w:val="24"/>
          <w:szCs w:val="24"/>
        </w:rPr>
        <w:t xml:space="preserve">West Dunbartonshire had </w:t>
      </w:r>
      <w:r w:rsidRPr="00E20DA8">
        <w:rPr>
          <w:rFonts w:ascii="Arial" w:eastAsia="Calibri" w:hAnsi="Arial" w:cs="Arial"/>
          <w:iCs/>
          <w:sz w:val="24"/>
          <w:szCs w:val="24"/>
        </w:rPr>
        <w:t>423</w:t>
      </w:r>
      <w:r>
        <w:rPr>
          <w:rFonts w:ascii="Arial" w:eastAsia="Calibri" w:hAnsi="Arial" w:cs="Arial"/>
          <w:iCs/>
          <w:color w:val="FF0000"/>
          <w:sz w:val="24"/>
          <w:szCs w:val="24"/>
        </w:rPr>
        <w:t xml:space="preserve"> </w:t>
      </w:r>
      <w:r>
        <w:rPr>
          <w:rFonts w:ascii="Arial" w:eastAsia="Calibri" w:hAnsi="Arial" w:cs="Arial"/>
          <w:iCs/>
          <w:sz w:val="24"/>
          <w:szCs w:val="24"/>
        </w:rPr>
        <w:t>open homeless cases having been assessed with a duty to rehouse.</w:t>
      </w:r>
    </w:p>
    <w:p w14:paraId="6F799EE8" w14:textId="77777777" w:rsidR="00517FE1" w:rsidRDefault="00517FE1" w:rsidP="00D8076E">
      <w:pPr>
        <w:autoSpaceDE w:val="0"/>
        <w:autoSpaceDN w:val="0"/>
        <w:adjustRightInd w:val="0"/>
        <w:spacing w:after="0" w:line="240" w:lineRule="auto"/>
        <w:ind w:right="-472"/>
        <w:rPr>
          <w:rFonts w:ascii="Arial" w:eastAsia="Calibri" w:hAnsi="Arial" w:cs="Arial"/>
          <w:iCs/>
          <w:sz w:val="24"/>
          <w:szCs w:val="24"/>
        </w:rPr>
      </w:pPr>
    </w:p>
    <w:p w14:paraId="27D20BFD" w14:textId="77777777" w:rsidR="00517FE1" w:rsidRDefault="00517FE1" w:rsidP="00D8076E">
      <w:pPr>
        <w:autoSpaceDE w:val="0"/>
        <w:autoSpaceDN w:val="0"/>
        <w:adjustRightInd w:val="0"/>
        <w:spacing w:after="0" w:line="240" w:lineRule="auto"/>
        <w:ind w:right="403"/>
        <w:rPr>
          <w:rFonts w:ascii="Arial" w:eastAsia="Calibri" w:hAnsi="Arial" w:cs="Arial"/>
          <w:iCs/>
          <w:sz w:val="24"/>
          <w:szCs w:val="24"/>
        </w:rPr>
      </w:pPr>
      <w:r>
        <w:rPr>
          <w:rFonts w:ascii="Arial" w:eastAsia="Calibri" w:hAnsi="Arial" w:cs="Arial"/>
          <w:iCs/>
          <w:sz w:val="24"/>
          <w:szCs w:val="24"/>
        </w:rPr>
        <w:t xml:space="preserve">The </w:t>
      </w:r>
      <w:proofErr w:type="gramStart"/>
      <w:r>
        <w:rPr>
          <w:rFonts w:ascii="Arial" w:eastAsia="Calibri" w:hAnsi="Arial" w:cs="Arial"/>
          <w:iCs/>
          <w:sz w:val="24"/>
          <w:szCs w:val="24"/>
        </w:rPr>
        <w:t>reasons</w:t>
      </w:r>
      <w:proofErr w:type="gramEnd"/>
      <w:r>
        <w:rPr>
          <w:rFonts w:ascii="Arial" w:eastAsia="Calibri" w:hAnsi="Arial" w:cs="Arial"/>
          <w:iCs/>
          <w:sz w:val="24"/>
          <w:szCs w:val="24"/>
        </w:rPr>
        <w:t xml:space="preserve"> for homeless applications shows that consistently the core drivers of homelessness in West Dunbartonshire are households being asked to leave their current accommodation and disputes within a household (both violent and non-violent), accounting for just over 70% of all applications.</w:t>
      </w:r>
    </w:p>
    <w:p w14:paraId="4022BD5B" w14:textId="77777777" w:rsidR="00517FE1" w:rsidRDefault="00517FE1" w:rsidP="00517FE1">
      <w:pPr>
        <w:autoSpaceDE w:val="0"/>
        <w:autoSpaceDN w:val="0"/>
        <w:adjustRightInd w:val="0"/>
        <w:spacing w:after="0" w:line="240" w:lineRule="auto"/>
        <w:ind w:right="-472"/>
        <w:rPr>
          <w:rFonts w:eastAsia="Calibri" w:cs="Arial"/>
          <w:iCs/>
        </w:rPr>
      </w:pPr>
    </w:p>
    <w:p w14:paraId="0FC71ABD" w14:textId="77777777" w:rsidR="00517FE1" w:rsidRDefault="00517FE1" w:rsidP="00517FE1">
      <w:pPr>
        <w:autoSpaceDE w:val="0"/>
        <w:autoSpaceDN w:val="0"/>
        <w:adjustRightInd w:val="0"/>
        <w:spacing w:after="0" w:line="240" w:lineRule="auto"/>
        <w:jc w:val="both"/>
        <w:rPr>
          <w:rFonts w:ascii="Arial" w:eastAsia="Calibri" w:hAnsi="Arial" w:cs="Arial"/>
          <w:iCs/>
          <w:sz w:val="24"/>
          <w:szCs w:val="24"/>
        </w:rPr>
      </w:pPr>
    </w:p>
    <w:tbl>
      <w:tblPr>
        <w:tblW w:w="9000" w:type="dxa"/>
        <w:tblLook w:val="04A0" w:firstRow="1" w:lastRow="0" w:firstColumn="1" w:lastColumn="0" w:noHBand="0" w:noVBand="1"/>
      </w:tblPr>
      <w:tblGrid>
        <w:gridCol w:w="3217"/>
        <w:gridCol w:w="980"/>
        <w:gridCol w:w="963"/>
        <w:gridCol w:w="713"/>
        <w:gridCol w:w="1207"/>
        <w:gridCol w:w="713"/>
        <w:gridCol w:w="1207"/>
      </w:tblGrid>
      <w:tr w:rsidR="00D8076E" w14:paraId="5A7AC4B1" w14:textId="77777777" w:rsidTr="00F70C44">
        <w:trPr>
          <w:trHeight w:val="300"/>
        </w:trPr>
        <w:tc>
          <w:tcPr>
            <w:tcW w:w="3220"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64596D7F" w14:textId="77777777" w:rsidR="00D8076E" w:rsidRPr="00EB0106" w:rsidRDefault="00D8076E" w:rsidP="00DB319C">
            <w:pPr>
              <w:spacing w:after="0" w:line="240" w:lineRule="auto"/>
              <w:jc w:val="both"/>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Reason for homeless application </w:t>
            </w:r>
          </w:p>
        </w:tc>
        <w:tc>
          <w:tcPr>
            <w:tcW w:w="1940" w:type="dxa"/>
            <w:gridSpan w:val="2"/>
            <w:tcBorders>
              <w:top w:val="single" w:sz="8" w:space="0" w:color="auto"/>
              <w:left w:val="nil"/>
              <w:bottom w:val="single" w:sz="8" w:space="0" w:color="auto"/>
              <w:right w:val="single" w:sz="8" w:space="0" w:color="000000"/>
            </w:tcBorders>
            <w:shd w:val="clear" w:color="auto" w:fill="95B3D7" w:themeFill="accent1" w:themeFillTint="99"/>
            <w:noWrap/>
            <w:vAlign w:val="center"/>
            <w:hideMark/>
          </w:tcPr>
          <w:p w14:paraId="53D3FAE1" w14:textId="2A27DE16" w:rsidR="00D8076E" w:rsidRPr="00EB0106" w:rsidRDefault="00D8076E" w:rsidP="00D8076E">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2021/22</w:t>
            </w:r>
          </w:p>
        </w:tc>
        <w:tc>
          <w:tcPr>
            <w:tcW w:w="1920" w:type="dxa"/>
            <w:gridSpan w:val="2"/>
            <w:tcBorders>
              <w:top w:val="single" w:sz="8" w:space="0" w:color="auto"/>
              <w:left w:val="nil"/>
              <w:bottom w:val="single" w:sz="8" w:space="0" w:color="auto"/>
              <w:right w:val="single" w:sz="8" w:space="0" w:color="000000"/>
            </w:tcBorders>
            <w:shd w:val="clear" w:color="auto" w:fill="95B3D7" w:themeFill="accent1" w:themeFillTint="99"/>
            <w:noWrap/>
            <w:vAlign w:val="center"/>
            <w:hideMark/>
          </w:tcPr>
          <w:p w14:paraId="064C6F7F" w14:textId="77777777" w:rsidR="00D8076E" w:rsidRPr="00EB0106" w:rsidRDefault="00D8076E" w:rsidP="00D8076E">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2022/23</w:t>
            </w:r>
          </w:p>
        </w:tc>
        <w:tc>
          <w:tcPr>
            <w:tcW w:w="1920" w:type="dxa"/>
            <w:gridSpan w:val="2"/>
            <w:tcBorders>
              <w:top w:val="single" w:sz="8" w:space="0" w:color="auto"/>
              <w:left w:val="nil"/>
              <w:bottom w:val="single" w:sz="8" w:space="0" w:color="auto"/>
              <w:right w:val="single" w:sz="8" w:space="0" w:color="000000"/>
            </w:tcBorders>
            <w:shd w:val="clear" w:color="auto" w:fill="95B3D7" w:themeFill="accent1" w:themeFillTint="99"/>
            <w:noWrap/>
            <w:vAlign w:val="center"/>
            <w:hideMark/>
          </w:tcPr>
          <w:p w14:paraId="3D5E01E0" w14:textId="77777777" w:rsidR="00D8076E" w:rsidRPr="00EB0106" w:rsidRDefault="00D8076E" w:rsidP="00D8076E">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2023/24</w:t>
            </w:r>
          </w:p>
        </w:tc>
      </w:tr>
      <w:tr w:rsidR="00517FE1" w14:paraId="27885069" w14:textId="77777777" w:rsidTr="00F70C44">
        <w:trPr>
          <w:trHeight w:val="300"/>
        </w:trPr>
        <w:tc>
          <w:tcPr>
            <w:tcW w:w="3220"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32D89DBB" w14:textId="77777777" w:rsidR="00517FE1" w:rsidRPr="00EB0106" w:rsidRDefault="00517FE1" w:rsidP="00DB319C">
            <w:pPr>
              <w:spacing w:after="0"/>
              <w:rPr>
                <w:rFonts w:ascii="Arial" w:eastAsia="Times New Roman" w:hAnsi="Arial" w:cs="Arial"/>
                <w:b/>
                <w:bCs/>
                <w:color w:val="FFFFFF"/>
                <w:kern w:val="2"/>
                <w:lang w:eastAsia="en-GB"/>
                <w14:ligatures w14:val="standardContextual"/>
              </w:rPr>
            </w:pPr>
          </w:p>
        </w:tc>
        <w:tc>
          <w:tcPr>
            <w:tcW w:w="980" w:type="dxa"/>
            <w:tcBorders>
              <w:top w:val="nil"/>
              <w:left w:val="nil"/>
              <w:bottom w:val="single" w:sz="8" w:space="0" w:color="auto"/>
              <w:right w:val="single" w:sz="8" w:space="0" w:color="auto"/>
            </w:tcBorders>
            <w:shd w:val="clear" w:color="auto" w:fill="95B3D7" w:themeFill="accent1" w:themeFillTint="99"/>
            <w:noWrap/>
            <w:vAlign w:val="center"/>
            <w:hideMark/>
          </w:tcPr>
          <w:p w14:paraId="3B27EA32" w14:textId="77777777" w:rsidR="00517FE1" w:rsidRPr="00EB0106" w:rsidRDefault="00517FE1" w:rsidP="00DB319C">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No.</w:t>
            </w:r>
          </w:p>
        </w:tc>
        <w:tc>
          <w:tcPr>
            <w:tcW w:w="960" w:type="dxa"/>
            <w:tcBorders>
              <w:top w:val="nil"/>
              <w:left w:val="nil"/>
              <w:bottom w:val="single" w:sz="8" w:space="0" w:color="auto"/>
              <w:right w:val="single" w:sz="8" w:space="0" w:color="auto"/>
            </w:tcBorders>
            <w:shd w:val="clear" w:color="auto" w:fill="95B3D7" w:themeFill="accent1" w:themeFillTint="99"/>
            <w:noWrap/>
            <w:vAlign w:val="center"/>
            <w:hideMark/>
          </w:tcPr>
          <w:p w14:paraId="05506326" w14:textId="77777777" w:rsidR="00517FE1" w:rsidRPr="00EB0106" w:rsidRDefault="00517FE1" w:rsidP="00DB319C">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w:t>
            </w:r>
          </w:p>
        </w:tc>
        <w:tc>
          <w:tcPr>
            <w:tcW w:w="713" w:type="dxa"/>
            <w:tcBorders>
              <w:top w:val="nil"/>
              <w:left w:val="nil"/>
              <w:bottom w:val="single" w:sz="8" w:space="0" w:color="auto"/>
              <w:right w:val="single" w:sz="8" w:space="0" w:color="auto"/>
            </w:tcBorders>
            <w:shd w:val="clear" w:color="auto" w:fill="95B3D7" w:themeFill="accent1" w:themeFillTint="99"/>
            <w:noWrap/>
            <w:vAlign w:val="center"/>
            <w:hideMark/>
          </w:tcPr>
          <w:p w14:paraId="77F85A41" w14:textId="77777777" w:rsidR="00517FE1" w:rsidRPr="00EB0106" w:rsidRDefault="00517FE1" w:rsidP="00DB319C">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No.</w:t>
            </w:r>
          </w:p>
        </w:tc>
        <w:tc>
          <w:tcPr>
            <w:tcW w:w="1207" w:type="dxa"/>
            <w:tcBorders>
              <w:top w:val="nil"/>
              <w:left w:val="nil"/>
              <w:bottom w:val="single" w:sz="8" w:space="0" w:color="auto"/>
              <w:right w:val="single" w:sz="8" w:space="0" w:color="auto"/>
            </w:tcBorders>
            <w:shd w:val="clear" w:color="auto" w:fill="95B3D7" w:themeFill="accent1" w:themeFillTint="99"/>
            <w:noWrap/>
            <w:vAlign w:val="center"/>
            <w:hideMark/>
          </w:tcPr>
          <w:p w14:paraId="0DAB6B53" w14:textId="77777777" w:rsidR="00517FE1" w:rsidRPr="00EB0106" w:rsidRDefault="00517FE1" w:rsidP="00DB319C">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w:t>
            </w:r>
          </w:p>
        </w:tc>
        <w:tc>
          <w:tcPr>
            <w:tcW w:w="713" w:type="dxa"/>
            <w:tcBorders>
              <w:top w:val="nil"/>
              <w:left w:val="nil"/>
              <w:bottom w:val="single" w:sz="8" w:space="0" w:color="auto"/>
              <w:right w:val="single" w:sz="8" w:space="0" w:color="auto"/>
            </w:tcBorders>
            <w:shd w:val="clear" w:color="auto" w:fill="95B3D7" w:themeFill="accent1" w:themeFillTint="99"/>
            <w:noWrap/>
            <w:vAlign w:val="center"/>
            <w:hideMark/>
          </w:tcPr>
          <w:p w14:paraId="0440FE70" w14:textId="77777777" w:rsidR="00517FE1" w:rsidRPr="00EB0106" w:rsidRDefault="00517FE1" w:rsidP="00DB319C">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No.</w:t>
            </w:r>
          </w:p>
        </w:tc>
        <w:tc>
          <w:tcPr>
            <w:tcW w:w="1207" w:type="dxa"/>
            <w:tcBorders>
              <w:top w:val="nil"/>
              <w:left w:val="nil"/>
              <w:bottom w:val="single" w:sz="8" w:space="0" w:color="auto"/>
              <w:right w:val="single" w:sz="8" w:space="0" w:color="auto"/>
            </w:tcBorders>
            <w:shd w:val="clear" w:color="auto" w:fill="95B3D7" w:themeFill="accent1" w:themeFillTint="99"/>
            <w:noWrap/>
            <w:vAlign w:val="center"/>
            <w:hideMark/>
          </w:tcPr>
          <w:p w14:paraId="4C6DB367" w14:textId="77777777" w:rsidR="00517FE1" w:rsidRPr="00EB0106" w:rsidRDefault="00517FE1" w:rsidP="00DB319C">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w:t>
            </w:r>
          </w:p>
        </w:tc>
      </w:tr>
      <w:tr w:rsidR="00517FE1" w14:paraId="642B9966" w14:textId="77777777" w:rsidTr="00F70C44">
        <w:trPr>
          <w:trHeight w:val="880"/>
        </w:trPr>
        <w:tc>
          <w:tcPr>
            <w:tcW w:w="3220" w:type="dxa"/>
            <w:tcBorders>
              <w:top w:val="nil"/>
              <w:left w:val="single" w:sz="8" w:space="0" w:color="auto"/>
              <w:bottom w:val="single" w:sz="8" w:space="0" w:color="auto"/>
              <w:right w:val="single" w:sz="8" w:space="0" w:color="auto"/>
            </w:tcBorders>
            <w:vAlign w:val="center"/>
            <w:hideMark/>
          </w:tcPr>
          <w:p w14:paraId="6B8D527F" w14:textId="77777777" w:rsidR="00F70C44"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Termination of tenancy/</w:t>
            </w:r>
          </w:p>
          <w:p w14:paraId="33818564" w14:textId="51CAC8FC"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mortgage due to rent arrears/ default on payments</w:t>
            </w:r>
          </w:p>
        </w:tc>
        <w:tc>
          <w:tcPr>
            <w:tcW w:w="980" w:type="dxa"/>
            <w:tcBorders>
              <w:top w:val="nil"/>
              <w:left w:val="nil"/>
              <w:bottom w:val="single" w:sz="8" w:space="0" w:color="auto"/>
              <w:right w:val="single" w:sz="8" w:space="0" w:color="auto"/>
            </w:tcBorders>
            <w:noWrap/>
            <w:vAlign w:val="center"/>
            <w:hideMark/>
          </w:tcPr>
          <w:p w14:paraId="0AE71E7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6</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5F88FD4B"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0.50%</w:t>
            </w:r>
          </w:p>
        </w:tc>
        <w:tc>
          <w:tcPr>
            <w:tcW w:w="713" w:type="dxa"/>
            <w:tcBorders>
              <w:top w:val="nil"/>
              <w:left w:val="nil"/>
              <w:bottom w:val="single" w:sz="8" w:space="0" w:color="auto"/>
              <w:right w:val="single" w:sz="8" w:space="0" w:color="auto"/>
            </w:tcBorders>
            <w:noWrap/>
            <w:vAlign w:val="center"/>
            <w:hideMark/>
          </w:tcPr>
          <w:p w14:paraId="256A115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23</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71273FE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1.90%</w:t>
            </w:r>
          </w:p>
        </w:tc>
        <w:tc>
          <w:tcPr>
            <w:tcW w:w="713" w:type="dxa"/>
            <w:tcBorders>
              <w:top w:val="nil"/>
              <w:left w:val="nil"/>
              <w:bottom w:val="single" w:sz="8" w:space="0" w:color="auto"/>
              <w:right w:val="single" w:sz="8" w:space="0" w:color="auto"/>
            </w:tcBorders>
            <w:noWrap/>
            <w:vAlign w:val="center"/>
            <w:hideMark/>
          </w:tcPr>
          <w:p w14:paraId="09CBFF01"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16</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72027ABD"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1.46%</w:t>
            </w:r>
          </w:p>
        </w:tc>
      </w:tr>
      <w:tr w:rsidR="00517FE1" w14:paraId="6BD37400" w14:textId="77777777" w:rsidTr="00F70C44">
        <w:trPr>
          <w:trHeight w:val="590"/>
        </w:trPr>
        <w:tc>
          <w:tcPr>
            <w:tcW w:w="3220" w:type="dxa"/>
            <w:tcBorders>
              <w:top w:val="nil"/>
              <w:left w:val="single" w:sz="8" w:space="0" w:color="auto"/>
              <w:bottom w:val="single" w:sz="8" w:space="0" w:color="auto"/>
              <w:right w:val="single" w:sz="8" w:space="0" w:color="auto"/>
            </w:tcBorders>
            <w:vAlign w:val="center"/>
            <w:hideMark/>
          </w:tcPr>
          <w:p w14:paraId="77A8B7E4"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Other action by landlord resulting in the termination of the tenancy</w:t>
            </w:r>
          </w:p>
        </w:tc>
        <w:tc>
          <w:tcPr>
            <w:tcW w:w="980" w:type="dxa"/>
            <w:tcBorders>
              <w:top w:val="nil"/>
              <w:left w:val="nil"/>
              <w:bottom w:val="single" w:sz="8" w:space="0" w:color="auto"/>
              <w:right w:val="single" w:sz="8" w:space="0" w:color="auto"/>
            </w:tcBorders>
            <w:noWrap/>
            <w:vAlign w:val="center"/>
            <w:hideMark/>
          </w:tcPr>
          <w:p w14:paraId="1EA39DDE"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58</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05EC00D4"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4.80%</w:t>
            </w:r>
          </w:p>
        </w:tc>
        <w:tc>
          <w:tcPr>
            <w:tcW w:w="713" w:type="dxa"/>
            <w:tcBorders>
              <w:top w:val="nil"/>
              <w:left w:val="nil"/>
              <w:bottom w:val="single" w:sz="8" w:space="0" w:color="auto"/>
              <w:right w:val="single" w:sz="8" w:space="0" w:color="auto"/>
            </w:tcBorders>
            <w:noWrap/>
            <w:vAlign w:val="center"/>
            <w:hideMark/>
          </w:tcPr>
          <w:p w14:paraId="49E87AD0"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62</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76BC676F"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5.20%</w:t>
            </w:r>
          </w:p>
        </w:tc>
        <w:tc>
          <w:tcPr>
            <w:tcW w:w="713" w:type="dxa"/>
            <w:tcBorders>
              <w:top w:val="nil"/>
              <w:left w:val="nil"/>
              <w:bottom w:val="single" w:sz="8" w:space="0" w:color="auto"/>
              <w:right w:val="single" w:sz="8" w:space="0" w:color="auto"/>
            </w:tcBorders>
            <w:noWrap/>
            <w:vAlign w:val="center"/>
            <w:hideMark/>
          </w:tcPr>
          <w:p w14:paraId="34D9006A"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31</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03F1BC5A"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2.83%</w:t>
            </w:r>
          </w:p>
        </w:tc>
      </w:tr>
      <w:tr w:rsidR="00517FE1" w14:paraId="49A3E449" w14:textId="77777777" w:rsidTr="00F70C44">
        <w:trPr>
          <w:trHeight w:val="590"/>
        </w:trPr>
        <w:tc>
          <w:tcPr>
            <w:tcW w:w="3220" w:type="dxa"/>
            <w:tcBorders>
              <w:top w:val="nil"/>
              <w:left w:val="single" w:sz="8" w:space="0" w:color="auto"/>
              <w:bottom w:val="single" w:sz="8" w:space="0" w:color="auto"/>
              <w:right w:val="single" w:sz="8" w:space="0" w:color="auto"/>
            </w:tcBorders>
            <w:vAlign w:val="center"/>
            <w:hideMark/>
          </w:tcPr>
          <w:p w14:paraId="2A1623C1"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Applicant terminated secure accommodation</w:t>
            </w:r>
          </w:p>
        </w:tc>
        <w:tc>
          <w:tcPr>
            <w:tcW w:w="980" w:type="dxa"/>
            <w:tcBorders>
              <w:top w:val="nil"/>
              <w:left w:val="nil"/>
              <w:bottom w:val="single" w:sz="8" w:space="0" w:color="auto"/>
              <w:right w:val="single" w:sz="8" w:space="0" w:color="auto"/>
            </w:tcBorders>
            <w:noWrap/>
            <w:vAlign w:val="center"/>
            <w:hideMark/>
          </w:tcPr>
          <w:p w14:paraId="2E66716A"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24</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2B19C23B"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2.00%</w:t>
            </w:r>
          </w:p>
        </w:tc>
        <w:tc>
          <w:tcPr>
            <w:tcW w:w="713" w:type="dxa"/>
            <w:tcBorders>
              <w:top w:val="nil"/>
              <w:left w:val="nil"/>
              <w:bottom w:val="single" w:sz="8" w:space="0" w:color="auto"/>
              <w:right w:val="single" w:sz="8" w:space="0" w:color="auto"/>
            </w:tcBorders>
            <w:noWrap/>
            <w:vAlign w:val="center"/>
            <w:hideMark/>
          </w:tcPr>
          <w:p w14:paraId="163D194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13</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41000D24"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1.10%</w:t>
            </w:r>
          </w:p>
        </w:tc>
        <w:tc>
          <w:tcPr>
            <w:tcW w:w="713" w:type="dxa"/>
            <w:tcBorders>
              <w:top w:val="nil"/>
              <w:left w:val="nil"/>
              <w:bottom w:val="single" w:sz="8" w:space="0" w:color="auto"/>
              <w:right w:val="single" w:sz="8" w:space="0" w:color="auto"/>
            </w:tcBorders>
            <w:noWrap/>
            <w:vAlign w:val="center"/>
            <w:hideMark/>
          </w:tcPr>
          <w:p w14:paraId="3A04EF14"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20</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6A54934D"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1.83%</w:t>
            </w:r>
          </w:p>
        </w:tc>
      </w:tr>
      <w:tr w:rsidR="00F70C44" w14:paraId="4454D83E" w14:textId="77777777" w:rsidTr="00F70C44">
        <w:trPr>
          <w:trHeight w:val="406"/>
        </w:trPr>
        <w:tc>
          <w:tcPr>
            <w:tcW w:w="3220" w:type="dxa"/>
            <w:vMerge w:val="restart"/>
            <w:tcBorders>
              <w:top w:val="nil"/>
              <w:left w:val="single" w:sz="8" w:space="0" w:color="auto"/>
              <w:right w:val="single" w:sz="8" w:space="0" w:color="auto"/>
            </w:tcBorders>
            <w:shd w:val="clear" w:color="auto" w:fill="95B3D7" w:themeFill="accent1" w:themeFillTint="99"/>
            <w:vAlign w:val="center"/>
          </w:tcPr>
          <w:p w14:paraId="56E7DA70" w14:textId="05E9AFFE" w:rsidR="00F70C44" w:rsidRPr="00EB0106" w:rsidRDefault="00F70C44" w:rsidP="00F70C44">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b/>
                <w:bCs/>
                <w:color w:val="FFFFFF"/>
                <w:kern w:val="2"/>
                <w:lang w:eastAsia="en-GB"/>
                <w14:ligatures w14:val="standardContextual"/>
              </w:rPr>
              <w:t>Reason for homeless application</w:t>
            </w:r>
          </w:p>
        </w:tc>
        <w:tc>
          <w:tcPr>
            <w:tcW w:w="1940" w:type="dxa"/>
            <w:gridSpan w:val="2"/>
            <w:tcBorders>
              <w:top w:val="nil"/>
              <w:left w:val="nil"/>
              <w:bottom w:val="single" w:sz="8" w:space="0" w:color="auto"/>
              <w:right w:val="single" w:sz="8" w:space="0" w:color="auto"/>
            </w:tcBorders>
            <w:shd w:val="clear" w:color="auto" w:fill="95B3D7" w:themeFill="accent1" w:themeFillTint="99"/>
            <w:noWrap/>
            <w:vAlign w:val="center"/>
          </w:tcPr>
          <w:p w14:paraId="6B2916FA" w14:textId="19BEBC50" w:rsidR="00F70C44" w:rsidRPr="00EB0106" w:rsidRDefault="00F70C44" w:rsidP="00F70C44">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b/>
                <w:bCs/>
                <w:color w:val="FFFFFF"/>
                <w:kern w:val="2"/>
                <w:lang w:eastAsia="en-GB"/>
                <w14:ligatures w14:val="standardContextual"/>
              </w:rPr>
              <w:t>2021/22</w:t>
            </w:r>
          </w:p>
        </w:tc>
        <w:tc>
          <w:tcPr>
            <w:tcW w:w="1920" w:type="dxa"/>
            <w:gridSpan w:val="2"/>
            <w:tcBorders>
              <w:top w:val="nil"/>
              <w:left w:val="nil"/>
              <w:bottom w:val="single" w:sz="8" w:space="0" w:color="auto"/>
              <w:right w:val="single" w:sz="8" w:space="0" w:color="auto"/>
            </w:tcBorders>
            <w:shd w:val="clear" w:color="auto" w:fill="95B3D7" w:themeFill="accent1" w:themeFillTint="99"/>
            <w:noWrap/>
            <w:vAlign w:val="center"/>
          </w:tcPr>
          <w:p w14:paraId="5A513296" w14:textId="454B0B73" w:rsidR="00F70C44" w:rsidRPr="00EB0106" w:rsidRDefault="00F70C44" w:rsidP="00F70C44">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b/>
                <w:bCs/>
                <w:color w:val="FFFFFF"/>
                <w:kern w:val="2"/>
                <w:lang w:eastAsia="en-GB"/>
                <w14:ligatures w14:val="standardContextual"/>
              </w:rPr>
              <w:t>2022/23</w:t>
            </w:r>
          </w:p>
        </w:tc>
        <w:tc>
          <w:tcPr>
            <w:tcW w:w="1920" w:type="dxa"/>
            <w:gridSpan w:val="2"/>
            <w:tcBorders>
              <w:top w:val="nil"/>
              <w:left w:val="nil"/>
              <w:bottom w:val="single" w:sz="8" w:space="0" w:color="auto"/>
              <w:right w:val="single" w:sz="8" w:space="0" w:color="auto"/>
            </w:tcBorders>
            <w:shd w:val="clear" w:color="auto" w:fill="95B3D7" w:themeFill="accent1" w:themeFillTint="99"/>
            <w:noWrap/>
            <w:vAlign w:val="center"/>
          </w:tcPr>
          <w:p w14:paraId="612ADC5D" w14:textId="6B031211" w:rsidR="00F70C44" w:rsidRPr="00EB0106" w:rsidRDefault="00F70C44" w:rsidP="00F70C44">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b/>
                <w:bCs/>
                <w:color w:val="FFFFFF"/>
                <w:kern w:val="2"/>
                <w:lang w:eastAsia="en-GB"/>
                <w14:ligatures w14:val="standardContextual"/>
              </w:rPr>
              <w:t>2023/24</w:t>
            </w:r>
          </w:p>
        </w:tc>
      </w:tr>
      <w:tr w:rsidR="00F70C44" w14:paraId="70E71C7F" w14:textId="77777777" w:rsidTr="00DB319C">
        <w:trPr>
          <w:trHeight w:val="386"/>
        </w:trPr>
        <w:tc>
          <w:tcPr>
            <w:tcW w:w="3220" w:type="dxa"/>
            <w:vMerge/>
            <w:tcBorders>
              <w:left w:val="single" w:sz="8" w:space="0" w:color="auto"/>
              <w:bottom w:val="single" w:sz="8" w:space="0" w:color="auto"/>
              <w:right w:val="single" w:sz="8" w:space="0" w:color="auto"/>
            </w:tcBorders>
            <w:shd w:val="clear" w:color="auto" w:fill="95B3D7" w:themeFill="accent1" w:themeFillTint="99"/>
            <w:vAlign w:val="center"/>
          </w:tcPr>
          <w:p w14:paraId="0372A656" w14:textId="77777777" w:rsidR="00F70C44" w:rsidRPr="00F70C44" w:rsidRDefault="00F70C44" w:rsidP="00F70C44">
            <w:pPr>
              <w:spacing w:after="0" w:line="240" w:lineRule="auto"/>
              <w:rPr>
                <w:rFonts w:eastAsia="Times New Roman" w:cstheme="minorHAnsi"/>
                <w:color w:val="000000"/>
                <w:kern w:val="2"/>
                <w:lang w:eastAsia="en-GB"/>
                <w14:ligatures w14:val="standardContextual"/>
              </w:rPr>
            </w:pPr>
          </w:p>
        </w:tc>
        <w:tc>
          <w:tcPr>
            <w:tcW w:w="980" w:type="dxa"/>
            <w:tcBorders>
              <w:top w:val="nil"/>
              <w:left w:val="nil"/>
              <w:bottom w:val="single" w:sz="8" w:space="0" w:color="auto"/>
              <w:right w:val="single" w:sz="8" w:space="0" w:color="auto"/>
            </w:tcBorders>
            <w:shd w:val="clear" w:color="auto" w:fill="95B3D7" w:themeFill="accent1" w:themeFillTint="99"/>
            <w:noWrap/>
            <w:vAlign w:val="center"/>
          </w:tcPr>
          <w:p w14:paraId="6063DC06" w14:textId="6FD90777" w:rsidR="00F70C44" w:rsidRPr="00F70C44" w:rsidRDefault="00F70C44" w:rsidP="00F70C44">
            <w:pPr>
              <w:spacing w:after="0" w:line="240" w:lineRule="auto"/>
              <w:jc w:val="center"/>
              <w:rPr>
                <w:rFonts w:eastAsia="Times New Roman" w:cstheme="minorHAnsi"/>
                <w:color w:val="000000"/>
                <w:kern w:val="2"/>
                <w:lang w:eastAsia="en-GB"/>
                <w14:ligatures w14:val="standardContextual"/>
              </w:rPr>
            </w:pPr>
            <w:r w:rsidRPr="00F70C44">
              <w:rPr>
                <w:rFonts w:eastAsia="Times New Roman" w:cstheme="minorHAnsi"/>
                <w:b/>
                <w:bCs/>
                <w:color w:val="FFFFFF"/>
                <w:kern w:val="2"/>
                <w:lang w:eastAsia="en-GB"/>
                <w14:ligatures w14:val="standardContextual"/>
              </w:rPr>
              <w:t>No.</w:t>
            </w:r>
          </w:p>
        </w:tc>
        <w:tc>
          <w:tcPr>
            <w:tcW w:w="960" w:type="dxa"/>
            <w:tcBorders>
              <w:top w:val="nil"/>
              <w:left w:val="nil"/>
              <w:bottom w:val="single" w:sz="8" w:space="0" w:color="auto"/>
              <w:right w:val="single" w:sz="8" w:space="0" w:color="auto"/>
            </w:tcBorders>
            <w:shd w:val="clear" w:color="auto" w:fill="95B3D7" w:themeFill="accent1" w:themeFillTint="99"/>
            <w:noWrap/>
            <w:vAlign w:val="center"/>
          </w:tcPr>
          <w:p w14:paraId="71FCC784" w14:textId="740052A5" w:rsidR="00F70C44" w:rsidRPr="00F70C44" w:rsidRDefault="00F70C44" w:rsidP="00F70C44">
            <w:pPr>
              <w:spacing w:after="0" w:line="240" w:lineRule="auto"/>
              <w:jc w:val="center"/>
              <w:rPr>
                <w:rFonts w:eastAsia="Times New Roman" w:cstheme="minorHAnsi"/>
                <w:kern w:val="2"/>
                <w:lang w:eastAsia="en-GB"/>
                <w14:ligatures w14:val="standardContextual"/>
              </w:rPr>
            </w:pPr>
            <w:r w:rsidRPr="00F70C44">
              <w:rPr>
                <w:rFonts w:eastAsia="Times New Roman" w:cstheme="minorHAnsi"/>
                <w:b/>
                <w:bCs/>
                <w:color w:val="FFFFFF"/>
                <w:kern w:val="2"/>
                <w:lang w:eastAsia="en-GB"/>
                <w14:ligatures w14:val="standardContextual"/>
              </w:rPr>
              <w:t>%</w:t>
            </w:r>
          </w:p>
        </w:tc>
        <w:tc>
          <w:tcPr>
            <w:tcW w:w="713" w:type="dxa"/>
            <w:tcBorders>
              <w:top w:val="nil"/>
              <w:left w:val="nil"/>
              <w:bottom w:val="single" w:sz="8" w:space="0" w:color="auto"/>
              <w:right w:val="single" w:sz="8" w:space="0" w:color="auto"/>
            </w:tcBorders>
            <w:shd w:val="clear" w:color="auto" w:fill="95B3D7" w:themeFill="accent1" w:themeFillTint="99"/>
            <w:noWrap/>
            <w:vAlign w:val="center"/>
          </w:tcPr>
          <w:p w14:paraId="097EFE08" w14:textId="4B6F6BDE" w:rsidR="00F70C44" w:rsidRPr="00F70C44" w:rsidRDefault="00F70C44" w:rsidP="00F70C44">
            <w:pPr>
              <w:spacing w:after="0" w:line="240" w:lineRule="auto"/>
              <w:jc w:val="center"/>
              <w:rPr>
                <w:rFonts w:eastAsia="Times New Roman" w:cstheme="minorHAnsi"/>
                <w:color w:val="000000"/>
                <w:kern w:val="2"/>
                <w:lang w:eastAsia="en-GB"/>
                <w14:ligatures w14:val="standardContextual"/>
              </w:rPr>
            </w:pPr>
            <w:r w:rsidRPr="00F70C44">
              <w:rPr>
                <w:rFonts w:eastAsia="Times New Roman" w:cstheme="minorHAnsi"/>
                <w:b/>
                <w:bCs/>
                <w:color w:val="FFFFFF"/>
                <w:kern w:val="2"/>
                <w:lang w:eastAsia="en-GB"/>
                <w14:ligatures w14:val="standardContextual"/>
              </w:rPr>
              <w:t>No.</w:t>
            </w:r>
          </w:p>
        </w:tc>
        <w:tc>
          <w:tcPr>
            <w:tcW w:w="1207" w:type="dxa"/>
            <w:tcBorders>
              <w:top w:val="nil"/>
              <w:left w:val="nil"/>
              <w:bottom w:val="single" w:sz="8" w:space="0" w:color="auto"/>
              <w:right w:val="single" w:sz="8" w:space="0" w:color="auto"/>
            </w:tcBorders>
            <w:shd w:val="clear" w:color="auto" w:fill="95B3D7" w:themeFill="accent1" w:themeFillTint="99"/>
            <w:noWrap/>
            <w:vAlign w:val="center"/>
          </w:tcPr>
          <w:p w14:paraId="67E41BBF" w14:textId="77777777" w:rsidR="00F70C44" w:rsidRPr="00F70C44" w:rsidRDefault="00F70C44" w:rsidP="00F70C44">
            <w:pPr>
              <w:spacing w:after="0" w:line="240" w:lineRule="auto"/>
              <w:jc w:val="center"/>
              <w:rPr>
                <w:rFonts w:eastAsia="Times New Roman" w:cstheme="minorHAnsi"/>
                <w:color w:val="000000"/>
                <w:kern w:val="2"/>
                <w:lang w:eastAsia="en-GB"/>
                <w14:ligatures w14:val="standardContextual"/>
              </w:rPr>
            </w:pPr>
          </w:p>
        </w:tc>
        <w:tc>
          <w:tcPr>
            <w:tcW w:w="713" w:type="dxa"/>
            <w:tcBorders>
              <w:top w:val="nil"/>
              <w:left w:val="nil"/>
              <w:bottom w:val="single" w:sz="8" w:space="0" w:color="auto"/>
              <w:right w:val="single" w:sz="8" w:space="0" w:color="auto"/>
            </w:tcBorders>
            <w:shd w:val="clear" w:color="auto" w:fill="95B3D7" w:themeFill="accent1" w:themeFillTint="99"/>
            <w:noWrap/>
            <w:vAlign w:val="center"/>
          </w:tcPr>
          <w:p w14:paraId="350959FC" w14:textId="0C89FB18" w:rsidR="00F70C44" w:rsidRPr="00F70C44" w:rsidRDefault="00F70C44" w:rsidP="00F70C44">
            <w:pPr>
              <w:spacing w:after="0" w:line="240" w:lineRule="auto"/>
              <w:jc w:val="center"/>
              <w:rPr>
                <w:rFonts w:eastAsia="Times New Roman" w:cstheme="minorHAnsi"/>
                <w:color w:val="000000"/>
                <w:kern w:val="2"/>
                <w:lang w:eastAsia="en-GB"/>
                <w14:ligatures w14:val="standardContextual"/>
              </w:rPr>
            </w:pPr>
            <w:r w:rsidRPr="00F70C44">
              <w:rPr>
                <w:rFonts w:eastAsia="Times New Roman" w:cstheme="minorHAnsi"/>
                <w:b/>
                <w:bCs/>
                <w:color w:val="FFFFFF"/>
                <w:kern w:val="2"/>
                <w:lang w:eastAsia="en-GB"/>
                <w14:ligatures w14:val="standardContextual"/>
              </w:rPr>
              <w:t>No.</w:t>
            </w:r>
          </w:p>
        </w:tc>
        <w:tc>
          <w:tcPr>
            <w:tcW w:w="1207" w:type="dxa"/>
            <w:tcBorders>
              <w:top w:val="nil"/>
              <w:left w:val="nil"/>
              <w:bottom w:val="single" w:sz="8" w:space="0" w:color="auto"/>
              <w:right w:val="single" w:sz="8" w:space="0" w:color="auto"/>
            </w:tcBorders>
            <w:shd w:val="clear" w:color="auto" w:fill="95B3D7" w:themeFill="accent1" w:themeFillTint="99"/>
            <w:noWrap/>
            <w:vAlign w:val="center"/>
          </w:tcPr>
          <w:p w14:paraId="42CDEC18" w14:textId="24727A39" w:rsidR="00F70C44" w:rsidRPr="00F70C44" w:rsidRDefault="00F70C44" w:rsidP="00F70C44">
            <w:pPr>
              <w:spacing w:after="0" w:line="240" w:lineRule="auto"/>
              <w:jc w:val="center"/>
              <w:rPr>
                <w:rFonts w:eastAsia="Times New Roman" w:cstheme="minorHAnsi"/>
                <w:color w:val="000000"/>
                <w:kern w:val="2"/>
                <w:lang w:eastAsia="en-GB"/>
                <w14:ligatures w14:val="standardContextual"/>
              </w:rPr>
            </w:pPr>
            <w:r w:rsidRPr="00F70C44">
              <w:rPr>
                <w:rFonts w:eastAsia="Times New Roman" w:cstheme="minorHAnsi"/>
                <w:b/>
                <w:bCs/>
                <w:color w:val="FFFFFF"/>
                <w:kern w:val="2"/>
                <w:lang w:eastAsia="en-GB"/>
                <w14:ligatures w14:val="standardContextual"/>
              </w:rPr>
              <w:t>%</w:t>
            </w:r>
          </w:p>
        </w:tc>
      </w:tr>
      <w:tr w:rsidR="00517FE1" w14:paraId="7EDE047F" w14:textId="77777777" w:rsidTr="00F70C44">
        <w:trPr>
          <w:trHeight w:val="590"/>
        </w:trPr>
        <w:tc>
          <w:tcPr>
            <w:tcW w:w="3220" w:type="dxa"/>
            <w:tcBorders>
              <w:top w:val="nil"/>
              <w:left w:val="single" w:sz="8" w:space="0" w:color="auto"/>
              <w:bottom w:val="single" w:sz="8" w:space="0" w:color="auto"/>
              <w:right w:val="single" w:sz="8" w:space="0" w:color="auto"/>
            </w:tcBorders>
            <w:vAlign w:val="center"/>
            <w:hideMark/>
          </w:tcPr>
          <w:p w14:paraId="2F79B344"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lastRenderedPageBreak/>
              <w:t>Loss of service/tied accommodation</w:t>
            </w:r>
          </w:p>
        </w:tc>
        <w:tc>
          <w:tcPr>
            <w:tcW w:w="980" w:type="dxa"/>
            <w:tcBorders>
              <w:top w:val="nil"/>
              <w:left w:val="nil"/>
              <w:bottom w:val="single" w:sz="8" w:space="0" w:color="auto"/>
              <w:right w:val="single" w:sz="8" w:space="0" w:color="auto"/>
            </w:tcBorders>
            <w:noWrap/>
            <w:vAlign w:val="center"/>
            <w:hideMark/>
          </w:tcPr>
          <w:p w14:paraId="6ADEFD0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079D369B"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0.20%</w:t>
            </w:r>
          </w:p>
        </w:tc>
        <w:tc>
          <w:tcPr>
            <w:tcW w:w="713" w:type="dxa"/>
            <w:tcBorders>
              <w:top w:val="nil"/>
              <w:left w:val="nil"/>
              <w:bottom w:val="single" w:sz="8" w:space="0" w:color="auto"/>
              <w:right w:val="single" w:sz="8" w:space="0" w:color="auto"/>
            </w:tcBorders>
            <w:noWrap/>
            <w:vAlign w:val="center"/>
            <w:hideMark/>
          </w:tcPr>
          <w:p w14:paraId="35449BF8"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4</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242053C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0.30%</w:t>
            </w:r>
          </w:p>
        </w:tc>
        <w:tc>
          <w:tcPr>
            <w:tcW w:w="713" w:type="dxa"/>
            <w:tcBorders>
              <w:top w:val="nil"/>
              <w:left w:val="nil"/>
              <w:bottom w:val="single" w:sz="8" w:space="0" w:color="auto"/>
              <w:right w:val="single" w:sz="8" w:space="0" w:color="auto"/>
            </w:tcBorders>
            <w:noWrap/>
            <w:vAlign w:val="center"/>
            <w:hideMark/>
          </w:tcPr>
          <w:p w14:paraId="073A0B14"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58C7AA5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0.27%</w:t>
            </w:r>
          </w:p>
        </w:tc>
      </w:tr>
      <w:tr w:rsidR="00517FE1" w14:paraId="70FC5BB1" w14:textId="77777777" w:rsidTr="00F70C44">
        <w:trPr>
          <w:trHeight w:val="641"/>
        </w:trPr>
        <w:tc>
          <w:tcPr>
            <w:tcW w:w="3220" w:type="dxa"/>
            <w:tcBorders>
              <w:top w:val="nil"/>
              <w:left w:val="single" w:sz="8" w:space="0" w:color="auto"/>
              <w:bottom w:val="single" w:sz="8" w:space="0" w:color="auto"/>
              <w:right w:val="single" w:sz="8" w:space="0" w:color="auto"/>
            </w:tcBorders>
            <w:vAlign w:val="center"/>
            <w:hideMark/>
          </w:tcPr>
          <w:p w14:paraId="265F6DE1" w14:textId="6CD4B9FD"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Discharge from prison/hospital/</w:t>
            </w:r>
            <w:r w:rsidR="00F70C44" w:rsidRPr="00EB0106">
              <w:rPr>
                <w:rFonts w:ascii="Arial" w:eastAsia="Times New Roman" w:hAnsi="Arial" w:cs="Arial"/>
                <w:color w:val="000000"/>
                <w:kern w:val="2"/>
                <w:lang w:eastAsia="en-GB"/>
                <w14:ligatures w14:val="standardContextual"/>
              </w:rPr>
              <w:t xml:space="preserve"> </w:t>
            </w:r>
            <w:r w:rsidRPr="00EB0106">
              <w:rPr>
                <w:rFonts w:ascii="Arial" w:eastAsia="Times New Roman" w:hAnsi="Arial" w:cs="Arial"/>
                <w:color w:val="000000"/>
                <w:kern w:val="2"/>
                <w:lang w:eastAsia="en-GB"/>
                <w14:ligatures w14:val="standardContextual"/>
              </w:rPr>
              <w:t>care/other institution</w:t>
            </w:r>
          </w:p>
        </w:tc>
        <w:tc>
          <w:tcPr>
            <w:tcW w:w="980" w:type="dxa"/>
            <w:tcBorders>
              <w:top w:val="nil"/>
              <w:left w:val="nil"/>
              <w:bottom w:val="single" w:sz="8" w:space="0" w:color="auto"/>
              <w:right w:val="single" w:sz="8" w:space="0" w:color="auto"/>
            </w:tcBorders>
            <w:noWrap/>
            <w:vAlign w:val="center"/>
            <w:hideMark/>
          </w:tcPr>
          <w:p w14:paraId="3607206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45</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4A725307"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3.70%</w:t>
            </w:r>
          </w:p>
        </w:tc>
        <w:tc>
          <w:tcPr>
            <w:tcW w:w="713" w:type="dxa"/>
            <w:tcBorders>
              <w:top w:val="nil"/>
              <w:left w:val="nil"/>
              <w:bottom w:val="single" w:sz="8" w:space="0" w:color="auto"/>
              <w:right w:val="single" w:sz="8" w:space="0" w:color="auto"/>
            </w:tcBorders>
            <w:noWrap/>
            <w:vAlign w:val="center"/>
            <w:hideMark/>
          </w:tcPr>
          <w:p w14:paraId="1EE7FDF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48</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450614EA"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4.00%</w:t>
            </w:r>
          </w:p>
        </w:tc>
        <w:tc>
          <w:tcPr>
            <w:tcW w:w="713" w:type="dxa"/>
            <w:tcBorders>
              <w:top w:val="nil"/>
              <w:left w:val="nil"/>
              <w:bottom w:val="single" w:sz="8" w:space="0" w:color="auto"/>
              <w:right w:val="single" w:sz="8" w:space="0" w:color="auto"/>
            </w:tcBorders>
            <w:noWrap/>
            <w:vAlign w:val="center"/>
            <w:hideMark/>
          </w:tcPr>
          <w:p w14:paraId="155D3358"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51</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338784BF"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4.66%</w:t>
            </w:r>
          </w:p>
        </w:tc>
      </w:tr>
      <w:tr w:rsidR="00517FE1" w14:paraId="3680A96A" w14:textId="77777777" w:rsidTr="00F70C44">
        <w:trPr>
          <w:trHeight w:val="880"/>
        </w:trPr>
        <w:tc>
          <w:tcPr>
            <w:tcW w:w="3220" w:type="dxa"/>
            <w:tcBorders>
              <w:top w:val="nil"/>
              <w:left w:val="single" w:sz="8" w:space="0" w:color="auto"/>
              <w:bottom w:val="single" w:sz="8" w:space="0" w:color="auto"/>
              <w:right w:val="single" w:sz="8" w:space="0" w:color="auto"/>
            </w:tcBorders>
            <w:vAlign w:val="center"/>
            <w:hideMark/>
          </w:tcPr>
          <w:p w14:paraId="1C567A02"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Emergency (fire, flood, storm, closing order from Environmental Health etc.)</w:t>
            </w:r>
          </w:p>
        </w:tc>
        <w:tc>
          <w:tcPr>
            <w:tcW w:w="980" w:type="dxa"/>
            <w:tcBorders>
              <w:top w:val="nil"/>
              <w:left w:val="nil"/>
              <w:bottom w:val="single" w:sz="8" w:space="0" w:color="auto"/>
              <w:right w:val="single" w:sz="8" w:space="0" w:color="auto"/>
            </w:tcBorders>
            <w:noWrap/>
            <w:vAlign w:val="center"/>
            <w:hideMark/>
          </w:tcPr>
          <w:p w14:paraId="3C935700"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16</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7B7D5E48"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1.30%</w:t>
            </w:r>
          </w:p>
        </w:tc>
        <w:tc>
          <w:tcPr>
            <w:tcW w:w="713" w:type="dxa"/>
            <w:tcBorders>
              <w:top w:val="nil"/>
              <w:left w:val="nil"/>
              <w:bottom w:val="single" w:sz="8" w:space="0" w:color="auto"/>
              <w:right w:val="single" w:sz="8" w:space="0" w:color="auto"/>
            </w:tcBorders>
            <w:noWrap/>
            <w:vAlign w:val="center"/>
            <w:hideMark/>
          </w:tcPr>
          <w:p w14:paraId="1396F4B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13</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213683A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1.10%</w:t>
            </w:r>
          </w:p>
        </w:tc>
        <w:tc>
          <w:tcPr>
            <w:tcW w:w="713" w:type="dxa"/>
            <w:tcBorders>
              <w:top w:val="nil"/>
              <w:left w:val="nil"/>
              <w:bottom w:val="single" w:sz="8" w:space="0" w:color="auto"/>
              <w:right w:val="single" w:sz="8" w:space="0" w:color="auto"/>
            </w:tcBorders>
            <w:noWrap/>
            <w:vAlign w:val="center"/>
            <w:hideMark/>
          </w:tcPr>
          <w:p w14:paraId="43660EA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8</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3D4C630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0.73%</w:t>
            </w:r>
          </w:p>
        </w:tc>
      </w:tr>
      <w:tr w:rsidR="00517FE1" w14:paraId="4B8945C9" w14:textId="77777777" w:rsidTr="00F70C44">
        <w:trPr>
          <w:trHeight w:val="590"/>
        </w:trPr>
        <w:tc>
          <w:tcPr>
            <w:tcW w:w="3220" w:type="dxa"/>
            <w:tcBorders>
              <w:top w:val="nil"/>
              <w:left w:val="single" w:sz="8" w:space="0" w:color="auto"/>
              <w:bottom w:val="single" w:sz="8" w:space="0" w:color="auto"/>
              <w:right w:val="single" w:sz="8" w:space="0" w:color="auto"/>
            </w:tcBorders>
            <w:vAlign w:val="center"/>
            <w:hideMark/>
          </w:tcPr>
          <w:p w14:paraId="00F00A20"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Forced division and sale of matrimonial home</w:t>
            </w:r>
          </w:p>
        </w:tc>
        <w:tc>
          <w:tcPr>
            <w:tcW w:w="980" w:type="dxa"/>
            <w:tcBorders>
              <w:top w:val="nil"/>
              <w:left w:val="nil"/>
              <w:bottom w:val="single" w:sz="8" w:space="0" w:color="auto"/>
              <w:right w:val="single" w:sz="8" w:space="0" w:color="auto"/>
            </w:tcBorders>
            <w:noWrap/>
            <w:vAlign w:val="center"/>
            <w:hideMark/>
          </w:tcPr>
          <w:p w14:paraId="13C10D19"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5</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702036A5"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0.40%</w:t>
            </w:r>
          </w:p>
        </w:tc>
        <w:tc>
          <w:tcPr>
            <w:tcW w:w="713" w:type="dxa"/>
            <w:tcBorders>
              <w:top w:val="nil"/>
              <w:left w:val="nil"/>
              <w:bottom w:val="single" w:sz="8" w:space="0" w:color="auto"/>
              <w:right w:val="single" w:sz="8" w:space="0" w:color="auto"/>
            </w:tcBorders>
            <w:noWrap/>
            <w:vAlign w:val="center"/>
            <w:hideMark/>
          </w:tcPr>
          <w:p w14:paraId="1EDD56F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9</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2C5EC728"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0.70%</w:t>
            </w:r>
          </w:p>
        </w:tc>
        <w:tc>
          <w:tcPr>
            <w:tcW w:w="713" w:type="dxa"/>
            <w:tcBorders>
              <w:top w:val="nil"/>
              <w:left w:val="nil"/>
              <w:bottom w:val="single" w:sz="8" w:space="0" w:color="auto"/>
              <w:right w:val="single" w:sz="8" w:space="0" w:color="auto"/>
            </w:tcBorders>
            <w:noWrap/>
            <w:vAlign w:val="center"/>
            <w:hideMark/>
          </w:tcPr>
          <w:p w14:paraId="4B0B198E"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13</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03E03621"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1.19%</w:t>
            </w:r>
          </w:p>
        </w:tc>
      </w:tr>
      <w:tr w:rsidR="00517FE1" w14:paraId="178D253D" w14:textId="77777777" w:rsidTr="00F70C44">
        <w:trPr>
          <w:trHeight w:val="590"/>
        </w:trPr>
        <w:tc>
          <w:tcPr>
            <w:tcW w:w="3220" w:type="dxa"/>
            <w:tcBorders>
              <w:top w:val="nil"/>
              <w:left w:val="single" w:sz="8" w:space="0" w:color="auto"/>
              <w:bottom w:val="single" w:sz="8" w:space="0" w:color="auto"/>
              <w:right w:val="single" w:sz="8" w:space="0" w:color="auto"/>
            </w:tcBorders>
            <w:vAlign w:val="center"/>
            <w:hideMark/>
          </w:tcPr>
          <w:p w14:paraId="6C4719E4"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Other reason for loss of accommodation</w:t>
            </w:r>
          </w:p>
        </w:tc>
        <w:tc>
          <w:tcPr>
            <w:tcW w:w="980" w:type="dxa"/>
            <w:tcBorders>
              <w:top w:val="nil"/>
              <w:left w:val="nil"/>
              <w:bottom w:val="single" w:sz="8" w:space="0" w:color="auto"/>
              <w:right w:val="single" w:sz="8" w:space="0" w:color="auto"/>
            </w:tcBorders>
            <w:noWrap/>
            <w:vAlign w:val="center"/>
            <w:hideMark/>
          </w:tcPr>
          <w:p w14:paraId="7EB932EA"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31</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21E33B36"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2.60%</w:t>
            </w:r>
          </w:p>
        </w:tc>
        <w:tc>
          <w:tcPr>
            <w:tcW w:w="713" w:type="dxa"/>
            <w:tcBorders>
              <w:top w:val="nil"/>
              <w:left w:val="nil"/>
              <w:bottom w:val="single" w:sz="8" w:space="0" w:color="auto"/>
              <w:right w:val="single" w:sz="8" w:space="0" w:color="auto"/>
            </w:tcBorders>
            <w:noWrap/>
            <w:vAlign w:val="center"/>
            <w:hideMark/>
          </w:tcPr>
          <w:p w14:paraId="2563585E"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28</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6F41C824"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2.30%</w:t>
            </w:r>
          </w:p>
        </w:tc>
        <w:tc>
          <w:tcPr>
            <w:tcW w:w="713" w:type="dxa"/>
            <w:tcBorders>
              <w:top w:val="nil"/>
              <w:left w:val="nil"/>
              <w:bottom w:val="single" w:sz="8" w:space="0" w:color="auto"/>
              <w:right w:val="single" w:sz="8" w:space="0" w:color="auto"/>
            </w:tcBorders>
            <w:noWrap/>
            <w:vAlign w:val="center"/>
            <w:hideMark/>
          </w:tcPr>
          <w:p w14:paraId="49A7FD8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22</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4CB6B010"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2.01%</w:t>
            </w:r>
          </w:p>
        </w:tc>
      </w:tr>
      <w:tr w:rsidR="00517FE1" w14:paraId="552B6F60" w14:textId="77777777" w:rsidTr="00F70C44">
        <w:trPr>
          <w:trHeight w:val="590"/>
        </w:trPr>
        <w:tc>
          <w:tcPr>
            <w:tcW w:w="3220" w:type="dxa"/>
            <w:tcBorders>
              <w:top w:val="nil"/>
              <w:left w:val="single" w:sz="8" w:space="0" w:color="auto"/>
              <w:bottom w:val="single" w:sz="8" w:space="0" w:color="auto"/>
              <w:right w:val="single" w:sz="8" w:space="0" w:color="auto"/>
            </w:tcBorders>
            <w:vAlign w:val="center"/>
            <w:hideMark/>
          </w:tcPr>
          <w:p w14:paraId="1CDA5D52"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Dispute within household: violent or abusive</w:t>
            </w:r>
          </w:p>
        </w:tc>
        <w:tc>
          <w:tcPr>
            <w:tcW w:w="980" w:type="dxa"/>
            <w:tcBorders>
              <w:top w:val="nil"/>
              <w:left w:val="nil"/>
              <w:bottom w:val="single" w:sz="8" w:space="0" w:color="auto"/>
              <w:right w:val="single" w:sz="8" w:space="0" w:color="auto"/>
            </w:tcBorders>
            <w:noWrap/>
            <w:vAlign w:val="center"/>
            <w:hideMark/>
          </w:tcPr>
          <w:p w14:paraId="003AC33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242</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695F15AD"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20.10%</w:t>
            </w:r>
          </w:p>
        </w:tc>
        <w:tc>
          <w:tcPr>
            <w:tcW w:w="713" w:type="dxa"/>
            <w:tcBorders>
              <w:top w:val="nil"/>
              <w:left w:val="nil"/>
              <w:bottom w:val="single" w:sz="8" w:space="0" w:color="auto"/>
              <w:right w:val="single" w:sz="8" w:space="0" w:color="auto"/>
            </w:tcBorders>
            <w:noWrap/>
            <w:vAlign w:val="center"/>
            <w:hideMark/>
          </w:tcPr>
          <w:p w14:paraId="7FCF76BF"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209</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550B7100"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17.40%</w:t>
            </w:r>
          </w:p>
        </w:tc>
        <w:tc>
          <w:tcPr>
            <w:tcW w:w="713" w:type="dxa"/>
            <w:tcBorders>
              <w:top w:val="nil"/>
              <w:left w:val="nil"/>
              <w:bottom w:val="single" w:sz="8" w:space="0" w:color="auto"/>
              <w:right w:val="single" w:sz="8" w:space="0" w:color="auto"/>
            </w:tcBorders>
            <w:noWrap/>
            <w:vAlign w:val="center"/>
            <w:hideMark/>
          </w:tcPr>
          <w:p w14:paraId="32FAF15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187</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600905A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17.08%</w:t>
            </w:r>
          </w:p>
        </w:tc>
      </w:tr>
      <w:tr w:rsidR="00517FE1" w14:paraId="67CCFDC9" w14:textId="77777777" w:rsidTr="00F70C44">
        <w:trPr>
          <w:trHeight w:val="880"/>
        </w:trPr>
        <w:tc>
          <w:tcPr>
            <w:tcW w:w="3220" w:type="dxa"/>
            <w:tcBorders>
              <w:top w:val="nil"/>
              <w:left w:val="single" w:sz="8" w:space="0" w:color="auto"/>
              <w:bottom w:val="single" w:sz="8" w:space="0" w:color="auto"/>
              <w:right w:val="single" w:sz="8" w:space="0" w:color="auto"/>
            </w:tcBorders>
            <w:vAlign w:val="center"/>
            <w:hideMark/>
          </w:tcPr>
          <w:p w14:paraId="7E5C922F" w14:textId="711162E3"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Dispute within household/</w:t>
            </w:r>
            <w:r w:rsidR="00F70C44" w:rsidRPr="00EB0106">
              <w:rPr>
                <w:rFonts w:ascii="Arial" w:eastAsia="Times New Roman" w:hAnsi="Arial" w:cs="Arial"/>
                <w:color w:val="000000"/>
                <w:kern w:val="2"/>
                <w:lang w:eastAsia="en-GB"/>
                <w14:ligatures w14:val="standardContextual"/>
              </w:rPr>
              <w:t xml:space="preserve"> </w:t>
            </w:r>
            <w:r w:rsidRPr="00EB0106">
              <w:rPr>
                <w:rFonts w:ascii="Arial" w:eastAsia="Times New Roman" w:hAnsi="Arial" w:cs="Arial"/>
                <w:color w:val="000000"/>
                <w:kern w:val="2"/>
                <w:lang w:eastAsia="en-GB"/>
                <w14:ligatures w14:val="standardContextual"/>
              </w:rPr>
              <w:t>relationship breakdown: non-violent</w:t>
            </w:r>
          </w:p>
        </w:tc>
        <w:tc>
          <w:tcPr>
            <w:tcW w:w="980" w:type="dxa"/>
            <w:tcBorders>
              <w:top w:val="nil"/>
              <w:left w:val="nil"/>
              <w:bottom w:val="single" w:sz="8" w:space="0" w:color="auto"/>
              <w:right w:val="single" w:sz="8" w:space="0" w:color="auto"/>
            </w:tcBorders>
            <w:noWrap/>
            <w:vAlign w:val="center"/>
            <w:hideMark/>
          </w:tcPr>
          <w:p w14:paraId="40610CE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227</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66382506"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18.90%</w:t>
            </w:r>
          </w:p>
        </w:tc>
        <w:tc>
          <w:tcPr>
            <w:tcW w:w="713" w:type="dxa"/>
            <w:tcBorders>
              <w:top w:val="nil"/>
              <w:left w:val="nil"/>
              <w:bottom w:val="single" w:sz="8" w:space="0" w:color="auto"/>
              <w:right w:val="single" w:sz="8" w:space="0" w:color="auto"/>
            </w:tcBorders>
            <w:noWrap/>
            <w:vAlign w:val="center"/>
            <w:hideMark/>
          </w:tcPr>
          <w:p w14:paraId="12F138BD"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225</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4B1A712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18.70%</w:t>
            </w:r>
          </w:p>
        </w:tc>
        <w:tc>
          <w:tcPr>
            <w:tcW w:w="713" w:type="dxa"/>
            <w:tcBorders>
              <w:top w:val="nil"/>
              <w:left w:val="nil"/>
              <w:bottom w:val="single" w:sz="8" w:space="0" w:color="auto"/>
              <w:right w:val="single" w:sz="8" w:space="0" w:color="auto"/>
            </w:tcBorders>
            <w:noWrap/>
            <w:vAlign w:val="center"/>
            <w:hideMark/>
          </w:tcPr>
          <w:p w14:paraId="5074558A"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229</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1A025D96"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20.91%</w:t>
            </w:r>
          </w:p>
        </w:tc>
      </w:tr>
      <w:tr w:rsidR="00517FE1" w14:paraId="3A31DD5D" w14:textId="77777777" w:rsidTr="00F70C44">
        <w:trPr>
          <w:trHeight w:val="535"/>
        </w:trPr>
        <w:tc>
          <w:tcPr>
            <w:tcW w:w="3220" w:type="dxa"/>
            <w:tcBorders>
              <w:top w:val="nil"/>
              <w:left w:val="single" w:sz="8" w:space="0" w:color="auto"/>
              <w:bottom w:val="single" w:sz="8" w:space="0" w:color="auto"/>
              <w:right w:val="single" w:sz="8" w:space="0" w:color="auto"/>
            </w:tcBorders>
            <w:vAlign w:val="center"/>
            <w:hideMark/>
          </w:tcPr>
          <w:p w14:paraId="3E30EDFF"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Fleeing non-domestic violence</w:t>
            </w:r>
          </w:p>
        </w:tc>
        <w:tc>
          <w:tcPr>
            <w:tcW w:w="980" w:type="dxa"/>
            <w:tcBorders>
              <w:top w:val="nil"/>
              <w:left w:val="nil"/>
              <w:bottom w:val="single" w:sz="8" w:space="0" w:color="auto"/>
              <w:right w:val="single" w:sz="8" w:space="0" w:color="auto"/>
            </w:tcBorders>
            <w:noWrap/>
            <w:vAlign w:val="center"/>
            <w:hideMark/>
          </w:tcPr>
          <w:p w14:paraId="762731A4"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50</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58A850E5"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4.20%</w:t>
            </w:r>
          </w:p>
        </w:tc>
        <w:tc>
          <w:tcPr>
            <w:tcW w:w="713" w:type="dxa"/>
            <w:tcBorders>
              <w:top w:val="nil"/>
              <w:left w:val="nil"/>
              <w:bottom w:val="single" w:sz="8" w:space="0" w:color="auto"/>
              <w:right w:val="single" w:sz="8" w:space="0" w:color="auto"/>
            </w:tcBorders>
            <w:noWrap/>
            <w:vAlign w:val="center"/>
            <w:hideMark/>
          </w:tcPr>
          <w:p w14:paraId="4C3445D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38</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0C6760F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3.20%</w:t>
            </w:r>
          </w:p>
        </w:tc>
        <w:tc>
          <w:tcPr>
            <w:tcW w:w="713" w:type="dxa"/>
            <w:tcBorders>
              <w:top w:val="nil"/>
              <w:left w:val="nil"/>
              <w:bottom w:val="single" w:sz="8" w:space="0" w:color="auto"/>
              <w:right w:val="single" w:sz="8" w:space="0" w:color="auto"/>
            </w:tcBorders>
            <w:noWrap/>
            <w:vAlign w:val="center"/>
            <w:hideMark/>
          </w:tcPr>
          <w:p w14:paraId="74FF5E68"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36</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03D5BFF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3.29%</w:t>
            </w:r>
          </w:p>
        </w:tc>
      </w:tr>
      <w:tr w:rsidR="00517FE1" w14:paraId="0E6E13EC" w14:textId="77777777" w:rsidTr="00F70C44">
        <w:trPr>
          <w:trHeight w:hRule="exact" w:val="397"/>
        </w:trPr>
        <w:tc>
          <w:tcPr>
            <w:tcW w:w="3220" w:type="dxa"/>
            <w:tcBorders>
              <w:top w:val="nil"/>
              <w:left w:val="single" w:sz="8" w:space="0" w:color="auto"/>
              <w:bottom w:val="single" w:sz="8" w:space="0" w:color="auto"/>
              <w:right w:val="single" w:sz="8" w:space="0" w:color="auto"/>
            </w:tcBorders>
            <w:vAlign w:val="center"/>
            <w:hideMark/>
          </w:tcPr>
          <w:p w14:paraId="26061DF1"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Harassment</w:t>
            </w:r>
          </w:p>
        </w:tc>
        <w:tc>
          <w:tcPr>
            <w:tcW w:w="980" w:type="dxa"/>
            <w:tcBorders>
              <w:top w:val="nil"/>
              <w:left w:val="nil"/>
              <w:bottom w:val="single" w:sz="8" w:space="0" w:color="auto"/>
              <w:right w:val="single" w:sz="8" w:space="0" w:color="auto"/>
            </w:tcBorders>
            <w:noWrap/>
            <w:vAlign w:val="center"/>
            <w:hideMark/>
          </w:tcPr>
          <w:p w14:paraId="53B7624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26</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3D41C1FD"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2.20%</w:t>
            </w:r>
          </w:p>
        </w:tc>
        <w:tc>
          <w:tcPr>
            <w:tcW w:w="713" w:type="dxa"/>
            <w:tcBorders>
              <w:top w:val="nil"/>
              <w:left w:val="nil"/>
              <w:bottom w:val="single" w:sz="8" w:space="0" w:color="auto"/>
              <w:right w:val="single" w:sz="8" w:space="0" w:color="auto"/>
            </w:tcBorders>
            <w:noWrap/>
            <w:vAlign w:val="center"/>
            <w:hideMark/>
          </w:tcPr>
          <w:p w14:paraId="1EBBE758"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19</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29A6EC0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1.60%</w:t>
            </w:r>
          </w:p>
        </w:tc>
        <w:tc>
          <w:tcPr>
            <w:tcW w:w="713" w:type="dxa"/>
            <w:tcBorders>
              <w:top w:val="nil"/>
              <w:left w:val="nil"/>
              <w:bottom w:val="single" w:sz="8" w:space="0" w:color="auto"/>
              <w:right w:val="single" w:sz="8" w:space="0" w:color="auto"/>
            </w:tcBorders>
            <w:noWrap/>
            <w:vAlign w:val="center"/>
            <w:hideMark/>
          </w:tcPr>
          <w:p w14:paraId="03BA2A0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38</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17EA313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3.47%</w:t>
            </w:r>
          </w:p>
        </w:tc>
      </w:tr>
      <w:tr w:rsidR="00517FE1" w14:paraId="3A253826" w14:textId="77777777" w:rsidTr="00F70C44">
        <w:trPr>
          <w:trHeight w:hRule="exact" w:val="397"/>
        </w:trPr>
        <w:tc>
          <w:tcPr>
            <w:tcW w:w="3220" w:type="dxa"/>
            <w:tcBorders>
              <w:top w:val="nil"/>
              <w:left w:val="single" w:sz="8" w:space="0" w:color="auto"/>
              <w:bottom w:val="single" w:sz="8" w:space="0" w:color="auto"/>
              <w:right w:val="single" w:sz="8" w:space="0" w:color="auto"/>
            </w:tcBorders>
            <w:vAlign w:val="center"/>
            <w:hideMark/>
          </w:tcPr>
          <w:p w14:paraId="2FFF0686"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Overcrowding</w:t>
            </w:r>
          </w:p>
        </w:tc>
        <w:tc>
          <w:tcPr>
            <w:tcW w:w="980" w:type="dxa"/>
            <w:tcBorders>
              <w:top w:val="nil"/>
              <w:left w:val="nil"/>
              <w:bottom w:val="single" w:sz="8" w:space="0" w:color="auto"/>
              <w:right w:val="single" w:sz="8" w:space="0" w:color="auto"/>
            </w:tcBorders>
            <w:noWrap/>
            <w:vAlign w:val="center"/>
            <w:hideMark/>
          </w:tcPr>
          <w:p w14:paraId="65AA0896"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14</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47184E64"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1.20%</w:t>
            </w:r>
          </w:p>
        </w:tc>
        <w:tc>
          <w:tcPr>
            <w:tcW w:w="713" w:type="dxa"/>
            <w:tcBorders>
              <w:top w:val="nil"/>
              <w:left w:val="nil"/>
              <w:bottom w:val="single" w:sz="8" w:space="0" w:color="auto"/>
              <w:right w:val="single" w:sz="8" w:space="0" w:color="auto"/>
            </w:tcBorders>
            <w:noWrap/>
            <w:vAlign w:val="center"/>
            <w:hideMark/>
          </w:tcPr>
          <w:p w14:paraId="0A841B6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9</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091B5C44"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0.70%</w:t>
            </w:r>
          </w:p>
        </w:tc>
        <w:tc>
          <w:tcPr>
            <w:tcW w:w="713" w:type="dxa"/>
            <w:tcBorders>
              <w:top w:val="nil"/>
              <w:left w:val="nil"/>
              <w:bottom w:val="single" w:sz="8" w:space="0" w:color="auto"/>
              <w:right w:val="single" w:sz="8" w:space="0" w:color="auto"/>
            </w:tcBorders>
            <w:noWrap/>
            <w:vAlign w:val="center"/>
            <w:hideMark/>
          </w:tcPr>
          <w:p w14:paraId="79AF5220"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55EE830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0.18%</w:t>
            </w:r>
          </w:p>
        </w:tc>
      </w:tr>
      <w:tr w:rsidR="00517FE1" w14:paraId="272DE1DE" w14:textId="77777777" w:rsidTr="00F70C44">
        <w:trPr>
          <w:trHeight w:hRule="exact" w:val="397"/>
        </w:trPr>
        <w:tc>
          <w:tcPr>
            <w:tcW w:w="3220" w:type="dxa"/>
            <w:tcBorders>
              <w:top w:val="nil"/>
              <w:left w:val="single" w:sz="8" w:space="0" w:color="auto"/>
              <w:bottom w:val="single" w:sz="8" w:space="0" w:color="auto"/>
              <w:right w:val="single" w:sz="8" w:space="0" w:color="auto"/>
            </w:tcBorders>
            <w:vAlign w:val="center"/>
            <w:hideMark/>
          </w:tcPr>
          <w:p w14:paraId="40E7E1C5"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Asked to leave</w:t>
            </w:r>
          </w:p>
        </w:tc>
        <w:tc>
          <w:tcPr>
            <w:tcW w:w="980" w:type="dxa"/>
            <w:tcBorders>
              <w:top w:val="nil"/>
              <w:left w:val="nil"/>
              <w:bottom w:val="single" w:sz="8" w:space="0" w:color="auto"/>
              <w:right w:val="single" w:sz="8" w:space="0" w:color="auto"/>
            </w:tcBorders>
            <w:noWrap/>
            <w:vAlign w:val="center"/>
            <w:hideMark/>
          </w:tcPr>
          <w:p w14:paraId="1ACD25D9"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377</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4B31C328"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31.30%</w:t>
            </w:r>
          </w:p>
        </w:tc>
        <w:tc>
          <w:tcPr>
            <w:tcW w:w="713" w:type="dxa"/>
            <w:tcBorders>
              <w:top w:val="nil"/>
              <w:left w:val="nil"/>
              <w:bottom w:val="single" w:sz="8" w:space="0" w:color="auto"/>
              <w:right w:val="single" w:sz="8" w:space="0" w:color="auto"/>
            </w:tcBorders>
            <w:noWrap/>
            <w:vAlign w:val="center"/>
            <w:hideMark/>
          </w:tcPr>
          <w:p w14:paraId="4F18C0C1"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412</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03A7832F"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34.30%</w:t>
            </w:r>
          </w:p>
        </w:tc>
        <w:tc>
          <w:tcPr>
            <w:tcW w:w="713" w:type="dxa"/>
            <w:tcBorders>
              <w:top w:val="nil"/>
              <w:left w:val="nil"/>
              <w:bottom w:val="single" w:sz="8" w:space="0" w:color="auto"/>
              <w:right w:val="single" w:sz="8" w:space="0" w:color="auto"/>
            </w:tcBorders>
            <w:noWrap/>
            <w:vAlign w:val="center"/>
            <w:hideMark/>
          </w:tcPr>
          <w:p w14:paraId="4C605819"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367</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27208F80"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33.52%</w:t>
            </w:r>
          </w:p>
        </w:tc>
      </w:tr>
      <w:tr w:rsidR="00517FE1" w14:paraId="6CE50AE0" w14:textId="77777777" w:rsidTr="00F70C44">
        <w:trPr>
          <w:trHeight w:val="590"/>
        </w:trPr>
        <w:tc>
          <w:tcPr>
            <w:tcW w:w="3220" w:type="dxa"/>
            <w:tcBorders>
              <w:top w:val="nil"/>
              <w:left w:val="single" w:sz="8" w:space="0" w:color="auto"/>
              <w:bottom w:val="single" w:sz="8" w:space="0" w:color="auto"/>
              <w:right w:val="single" w:sz="8" w:space="0" w:color="auto"/>
            </w:tcBorders>
            <w:vAlign w:val="center"/>
            <w:hideMark/>
          </w:tcPr>
          <w:p w14:paraId="263EB640" w14:textId="77777777" w:rsidR="00517FE1" w:rsidRPr="00EB0106" w:rsidRDefault="00517FE1" w:rsidP="002B0C35">
            <w:pPr>
              <w:spacing w:after="0" w:line="240" w:lineRule="auto"/>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Other reason for leaving accommodation/household</w:t>
            </w:r>
          </w:p>
        </w:tc>
        <w:tc>
          <w:tcPr>
            <w:tcW w:w="980" w:type="dxa"/>
            <w:tcBorders>
              <w:top w:val="nil"/>
              <w:left w:val="nil"/>
              <w:bottom w:val="single" w:sz="8" w:space="0" w:color="auto"/>
              <w:right w:val="single" w:sz="8" w:space="0" w:color="auto"/>
            </w:tcBorders>
            <w:noWrap/>
            <w:vAlign w:val="center"/>
            <w:hideMark/>
          </w:tcPr>
          <w:p w14:paraId="4EE27C5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80</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61C9975B" w14:textId="77777777" w:rsidR="00517FE1" w:rsidRPr="00EB0106" w:rsidRDefault="00517FE1" w:rsidP="00DB319C">
            <w:pPr>
              <w:spacing w:after="0" w:line="240" w:lineRule="auto"/>
              <w:jc w:val="center"/>
              <w:rPr>
                <w:rFonts w:ascii="Arial" w:eastAsia="Times New Roman" w:hAnsi="Arial" w:cs="Arial"/>
                <w:kern w:val="2"/>
                <w:lang w:eastAsia="en-GB"/>
                <w14:ligatures w14:val="standardContextual"/>
              </w:rPr>
            </w:pPr>
            <w:r w:rsidRPr="00EB0106">
              <w:rPr>
                <w:rFonts w:ascii="Arial" w:eastAsia="Times New Roman" w:hAnsi="Arial" w:cs="Arial"/>
                <w:kern w:val="2"/>
                <w:lang w:eastAsia="en-GB"/>
                <w14:ligatures w14:val="standardContextual"/>
              </w:rPr>
              <w:t>6.70%</w:t>
            </w:r>
          </w:p>
        </w:tc>
        <w:tc>
          <w:tcPr>
            <w:tcW w:w="713" w:type="dxa"/>
            <w:tcBorders>
              <w:top w:val="nil"/>
              <w:left w:val="nil"/>
              <w:bottom w:val="single" w:sz="8" w:space="0" w:color="auto"/>
              <w:right w:val="single" w:sz="8" w:space="0" w:color="auto"/>
            </w:tcBorders>
            <w:noWrap/>
            <w:vAlign w:val="center"/>
            <w:hideMark/>
          </w:tcPr>
          <w:p w14:paraId="0DC0784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90</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2BD2AC5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7.50%</w:t>
            </w:r>
          </w:p>
        </w:tc>
        <w:tc>
          <w:tcPr>
            <w:tcW w:w="713" w:type="dxa"/>
            <w:tcBorders>
              <w:top w:val="nil"/>
              <w:left w:val="nil"/>
              <w:bottom w:val="single" w:sz="8" w:space="0" w:color="auto"/>
              <w:right w:val="single" w:sz="8" w:space="0" w:color="auto"/>
            </w:tcBorders>
            <w:noWrap/>
            <w:vAlign w:val="center"/>
            <w:hideMark/>
          </w:tcPr>
          <w:p w14:paraId="4C2B0F3A"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72</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2AF3FAB0"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6.58%</w:t>
            </w:r>
          </w:p>
        </w:tc>
      </w:tr>
      <w:tr w:rsidR="00517FE1" w14:paraId="3C467E0D" w14:textId="77777777" w:rsidTr="00F70C44">
        <w:trPr>
          <w:trHeight w:val="300"/>
        </w:trPr>
        <w:tc>
          <w:tcPr>
            <w:tcW w:w="3220" w:type="dxa"/>
            <w:tcBorders>
              <w:top w:val="nil"/>
              <w:left w:val="single" w:sz="8" w:space="0" w:color="auto"/>
              <w:bottom w:val="single" w:sz="8" w:space="0" w:color="auto"/>
              <w:right w:val="single" w:sz="8" w:space="0" w:color="auto"/>
            </w:tcBorders>
            <w:vAlign w:val="center"/>
            <w:hideMark/>
          </w:tcPr>
          <w:p w14:paraId="29DF2485" w14:textId="77777777" w:rsidR="00517FE1" w:rsidRPr="00EB0106" w:rsidRDefault="00517FE1" w:rsidP="002B0C35">
            <w:pPr>
              <w:spacing w:after="0" w:line="240" w:lineRule="auto"/>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All</w:t>
            </w:r>
          </w:p>
        </w:tc>
        <w:tc>
          <w:tcPr>
            <w:tcW w:w="980" w:type="dxa"/>
            <w:tcBorders>
              <w:top w:val="nil"/>
              <w:left w:val="nil"/>
              <w:bottom w:val="single" w:sz="8" w:space="0" w:color="auto"/>
              <w:right w:val="single" w:sz="8" w:space="0" w:color="auto"/>
            </w:tcBorders>
            <w:noWrap/>
            <w:vAlign w:val="center"/>
            <w:hideMark/>
          </w:tcPr>
          <w:p w14:paraId="7088C094"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1203</w:t>
            </w:r>
          </w:p>
        </w:tc>
        <w:tc>
          <w:tcPr>
            <w:tcW w:w="960" w:type="dxa"/>
            <w:tcBorders>
              <w:top w:val="nil"/>
              <w:left w:val="nil"/>
              <w:bottom w:val="single" w:sz="8" w:space="0" w:color="auto"/>
              <w:right w:val="single" w:sz="8" w:space="0" w:color="auto"/>
            </w:tcBorders>
            <w:shd w:val="clear" w:color="auto" w:fill="DBE5F1" w:themeFill="accent1" w:themeFillTint="33"/>
            <w:noWrap/>
            <w:vAlign w:val="center"/>
            <w:hideMark/>
          </w:tcPr>
          <w:p w14:paraId="4950EBCB"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100%</w:t>
            </w:r>
          </w:p>
        </w:tc>
        <w:tc>
          <w:tcPr>
            <w:tcW w:w="713" w:type="dxa"/>
            <w:tcBorders>
              <w:top w:val="nil"/>
              <w:left w:val="nil"/>
              <w:bottom w:val="single" w:sz="8" w:space="0" w:color="auto"/>
              <w:right w:val="single" w:sz="8" w:space="0" w:color="auto"/>
            </w:tcBorders>
            <w:noWrap/>
            <w:vAlign w:val="center"/>
            <w:hideMark/>
          </w:tcPr>
          <w:p w14:paraId="4072B8AB"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1202</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0C233D82"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100.00%</w:t>
            </w:r>
          </w:p>
        </w:tc>
        <w:tc>
          <w:tcPr>
            <w:tcW w:w="713" w:type="dxa"/>
            <w:tcBorders>
              <w:top w:val="nil"/>
              <w:left w:val="nil"/>
              <w:bottom w:val="single" w:sz="8" w:space="0" w:color="auto"/>
              <w:right w:val="single" w:sz="8" w:space="0" w:color="auto"/>
            </w:tcBorders>
            <w:noWrap/>
            <w:vAlign w:val="center"/>
            <w:hideMark/>
          </w:tcPr>
          <w:p w14:paraId="3EFB5F58"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1095</w:t>
            </w:r>
          </w:p>
        </w:tc>
        <w:tc>
          <w:tcPr>
            <w:tcW w:w="1207" w:type="dxa"/>
            <w:tcBorders>
              <w:top w:val="nil"/>
              <w:left w:val="nil"/>
              <w:bottom w:val="single" w:sz="8" w:space="0" w:color="auto"/>
              <w:right w:val="single" w:sz="8" w:space="0" w:color="auto"/>
            </w:tcBorders>
            <w:shd w:val="clear" w:color="auto" w:fill="DBE5F1" w:themeFill="accent1" w:themeFillTint="33"/>
            <w:noWrap/>
            <w:vAlign w:val="center"/>
            <w:hideMark/>
          </w:tcPr>
          <w:p w14:paraId="4C8598DF"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100.00%</w:t>
            </w:r>
          </w:p>
        </w:tc>
      </w:tr>
    </w:tbl>
    <w:p w14:paraId="775E86CB" w14:textId="77777777" w:rsidR="00517FE1" w:rsidRDefault="00517FE1" w:rsidP="00517FE1">
      <w:pPr>
        <w:autoSpaceDE w:val="0"/>
        <w:autoSpaceDN w:val="0"/>
        <w:adjustRightInd w:val="0"/>
        <w:spacing w:after="0" w:line="240" w:lineRule="auto"/>
        <w:jc w:val="both"/>
        <w:rPr>
          <w:rFonts w:ascii="Arial" w:eastAsia="Calibri" w:hAnsi="Arial" w:cs="Arial"/>
          <w:iCs/>
          <w:sz w:val="24"/>
          <w:szCs w:val="24"/>
        </w:rPr>
      </w:pPr>
    </w:p>
    <w:p w14:paraId="0066244B" w14:textId="105972DF" w:rsidR="00517FE1" w:rsidRDefault="00EB0106" w:rsidP="00D8076E">
      <w:pPr>
        <w:autoSpaceDE w:val="0"/>
        <w:autoSpaceDN w:val="0"/>
        <w:adjustRightInd w:val="0"/>
        <w:spacing w:after="0" w:line="240" w:lineRule="auto"/>
        <w:ind w:right="261"/>
        <w:rPr>
          <w:rFonts w:ascii="Arial" w:eastAsia="Calibri" w:hAnsi="Arial" w:cs="Arial"/>
          <w:iCs/>
          <w:sz w:val="24"/>
          <w:szCs w:val="24"/>
        </w:rPr>
      </w:pPr>
      <w:r>
        <w:rPr>
          <w:rFonts w:ascii="Arial" w:eastAsia="Calibri" w:hAnsi="Arial" w:cs="Arial"/>
          <w:iCs/>
          <w:sz w:val="24"/>
          <w:szCs w:val="24"/>
        </w:rPr>
        <w:t>West Dunbartonshire</w:t>
      </w:r>
      <w:r w:rsidR="00517FE1">
        <w:rPr>
          <w:rFonts w:ascii="Arial" w:eastAsia="Calibri" w:hAnsi="Arial" w:cs="Arial"/>
          <w:iCs/>
          <w:sz w:val="24"/>
          <w:szCs w:val="24"/>
        </w:rPr>
        <w:t xml:space="preserve"> Council continues to perform very well in relation to</w:t>
      </w:r>
      <w:r w:rsidR="00517FE1">
        <w:rPr>
          <w:rFonts w:ascii="Arial" w:hAnsi="Arial" w:cs="Arial"/>
          <w:sz w:val="24"/>
          <w:szCs w:val="24"/>
        </w:rPr>
        <w:t xml:space="preserve"> the benchmark set by the Code of Guidance on Homelessness and is</w:t>
      </w:r>
      <w:r w:rsidR="00517FE1">
        <w:rPr>
          <w:rFonts w:ascii="Arial" w:eastAsia="Calibri" w:hAnsi="Arial" w:cs="Arial"/>
          <w:iCs/>
          <w:sz w:val="24"/>
          <w:szCs w:val="24"/>
        </w:rPr>
        <w:t xml:space="preserve"> largely meeting its requirements to assess homeless applications within 28 days.  In 2021/2022, 5 applications were assessed </w:t>
      </w:r>
      <w:proofErr w:type="spellStart"/>
      <w:r w:rsidR="00517FE1">
        <w:rPr>
          <w:rFonts w:ascii="Arial" w:eastAsia="Calibri" w:hAnsi="Arial" w:cs="Arial"/>
          <w:iCs/>
          <w:sz w:val="24"/>
          <w:szCs w:val="24"/>
        </w:rPr>
        <w:t>outwith</w:t>
      </w:r>
      <w:proofErr w:type="spellEnd"/>
      <w:r w:rsidR="00517FE1">
        <w:rPr>
          <w:rFonts w:ascii="Arial" w:eastAsia="Calibri" w:hAnsi="Arial" w:cs="Arial"/>
          <w:iCs/>
          <w:sz w:val="24"/>
          <w:szCs w:val="24"/>
        </w:rPr>
        <w:t xml:space="preserve"> this timescale.  However</w:t>
      </w:r>
      <w:r w:rsidR="00F70C44">
        <w:rPr>
          <w:rFonts w:ascii="Arial" w:eastAsia="Calibri" w:hAnsi="Arial" w:cs="Arial"/>
          <w:iCs/>
          <w:sz w:val="24"/>
          <w:szCs w:val="24"/>
        </w:rPr>
        <w:t>,</w:t>
      </w:r>
      <w:r w:rsidR="00517FE1">
        <w:rPr>
          <w:rFonts w:ascii="Arial" w:eastAsia="Calibri" w:hAnsi="Arial" w:cs="Arial"/>
          <w:iCs/>
          <w:sz w:val="24"/>
          <w:szCs w:val="24"/>
        </w:rPr>
        <w:t xml:space="preserve"> in 2022/2023, 11 applications were assessed </w:t>
      </w:r>
      <w:proofErr w:type="spellStart"/>
      <w:r w:rsidR="00517FE1">
        <w:rPr>
          <w:rFonts w:ascii="Arial" w:eastAsia="Calibri" w:hAnsi="Arial" w:cs="Arial"/>
          <w:iCs/>
          <w:sz w:val="24"/>
          <w:szCs w:val="24"/>
        </w:rPr>
        <w:t>outwith</w:t>
      </w:r>
      <w:proofErr w:type="spellEnd"/>
      <w:r w:rsidR="00517FE1">
        <w:rPr>
          <w:rFonts w:ascii="Arial" w:eastAsia="Calibri" w:hAnsi="Arial" w:cs="Arial"/>
          <w:iCs/>
          <w:sz w:val="24"/>
          <w:szCs w:val="24"/>
        </w:rPr>
        <w:t xml:space="preserve"> the 28 days. Whilst this is an increase, 99% of applications were still assessed within the 28 days.  In 2023/2024 this decreased to 6 applications.</w:t>
      </w:r>
    </w:p>
    <w:p w14:paraId="146C4874" w14:textId="77777777" w:rsidR="00517FE1" w:rsidRDefault="00517FE1" w:rsidP="00517FE1">
      <w:pPr>
        <w:autoSpaceDE w:val="0"/>
        <w:autoSpaceDN w:val="0"/>
        <w:adjustRightInd w:val="0"/>
        <w:spacing w:after="0" w:line="240" w:lineRule="auto"/>
        <w:jc w:val="both"/>
        <w:rPr>
          <w:rFonts w:ascii="Arial" w:eastAsia="Calibri" w:hAnsi="Arial" w:cs="Arial"/>
          <w:iCs/>
          <w:sz w:val="24"/>
          <w:szCs w:val="24"/>
        </w:rPr>
      </w:pPr>
    </w:p>
    <w:tbl>
      <w:tblPr>
        <w:tblW w:w="9000" w:type="dxa"/>
        <w:tblLayout w:type="fixed"/>
        <w:tblLook w:val="04A0" w:firstRow="1" w:lastRow="0" w:firstColumn="1" w:lastColumn="0" w:noHBand="0" w:noVBand="1"/>
      </w:tblPr>
      <w:tblGrid>
        <w:gridCol w:w="3534"/>
        <w:gridCol w:w="851"/>
        <w:gridCol w:w="1134"/>
        <w:gridCol w:w="826"/>
        <w:gridCol w:w="875"/>
        <w:gridCol w:w="820"/>
        <w:gridCol w:w="960"/>
      </w:tblGrid>
      <w:tr w:rsidR="00517FE1" w14:paraId="32FBC9BB" w14:textId="77777777" w:rsidTr="00F70C44">
        <w:trPr>
          <w:trHeight w:val="456"/>
        </w:trPr>
        <w:tc>
          <w:tcPr>
            <w:tcW w:w="3534"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hideMark/>
          </w:tcPr>
          <w:p w14:paraId="1924499C" w14:textId="77777777" w:rsidR="00517FE1" w:rsidRPr="00EB0106" w:rsidRDefault="00517FE1" w:rsidP="00DB319C">
            <w:pPr>
              <w:spacing w:after="0" w:line="240" w:lineRule="auto"/>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Length of time to assess application</w:t>
            </w:r>
          </w:p>
        </w:tc>
        <w:tc>
          <w:tcPr>
            <w:tcW w:w="1985" w:type="dxa"/>
            <w:gridSpan w:val="2"/>
            <w:tcBorders>
              <w:top w:val="single" w:sz="8" w:space="0" w:color="auto"/>
              <w:left w:val="nil"/>
              <w:bottom w:val="single" w:sz="8" w:space="0" w:color="auto"/>
              <w:right w:val="single" w:sz="8" w:space="0" w:color="000000"/>
            </w:tcBorders>
            <w:shd w:val="clear" w:color="auto" w:fill="95B3D7" w:themeFill="accent1" w:themeFillTint="99"/>
            <w:vAlign w:val="center"/>
            <w:hideMark/>
          </w:tcPr>
          <w:p w14:paraId="20289361" w14:textId="77777777" w:rsidR="00517FE1" w:rsidRPr="00EB0106" w:rsidRDefault="00517FE1" w:rsidP="00DB319C">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2021/2022</w:t>
            </w:r>
          </w:p>
        </w:tc>
        <w:tc>
          <w:tcPr>
            <w:tcW w:w="1701" w:type="dxa"/>
            <w:gridSpan w:val="2"/>
            <w:tcBorders>
              <w:top w:val="single" w:sz="8" w:space="0" w:color="auto"/>
              <w:left w:val="nil"/>
              <w:bottom w:val="single" w:sz="8" w:space="0" w:color="auto"/>
              <w:right w:val="single" w:sz="8" w:space="0" w:color="000000"/>
            </w:tcBorders>
            <w:shd w:val="clear" w:color="auto" w:fill="95B3D7" w:themeFill="accent1" w:themeFillTint="99"/>
            <w:vAlign w:val="center"/>
            <w:hideMark/>
          </w:tcPr>
          <w:p w14:paraId="4FAAC26F" w14:textId="77777777" w:rsidR="00517FE1" w:rsidRPr="00EB0106" w:rsidRDefault="00517FE1" w:rsidP="00DB319C">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2022/2023</w:t>
            </w:r>
          </w:p>
        </w:tc>
        <w:tc>
          <w:tcPr>
            <w:tcW w:w="1780" w:type="dxa"/>
            <w:gridSpan w:val="2"/>
            <w:tcBorders>
              <w:top w:val="single" w:sz="8" w:space="0" w:color="auto"/>
              <w:left w:val="nil"/>
              <w:bottom w:val="single" w:sz="8" w:space="0" w:color="auto"/>
              <w:right w:val="single" w:sz="8" w:space="0" w:color="000000"/>
            </w:tcBorders>
            <w:shd w:val="clear" w:color="auto" w:fill="95B3D7" w:themeFill="accent1" w:themeFillTint="99"/>
            <w:vAlign w:val="center"/>
            <w:hideMark/>
          </w:tcPr>
          <w:p w14:paraId="64F20020" w14:textId="77777777" w:rsidR="00517FE1" w:rsidRPr="00EB0106" w:rsidRDefault="00517FE1" w:rsidP="00DB319C">
            <w:pPr>
              <w:spacing w:after="0" w:line="240" w:lineRule="auto"/>
              <w:jc w:val="center"/>
              <w:rPr>
                <w:rFonts w:ascii="Arial" w:eastAsia="Times New Roman" w:hAnsi="Arial" w:cs="Arial"/>
                <w:b/>
                <w:bCs/>
                <w:color w:val="FFFFFF"/>
                <w:kern w:val="2"/>
                <w:lang w:eastAsia="en-GB"/>
                <w14:ligatures w14:val="standardContextual"/>
              </w:rPr>
            </w:pPr>
            <w:r w:rsidRPr="00EB0106">
              <w:rPr>
                <w:rFonts w:ascii="Arial" w:eastAsia="Times New Roman" w:hAnsi="Arial" w:cs="Arial"/>
                <w:b/>
                <w:bCs/>
                <w:color w:val="FFFFFF"/>
                <w:kern w:val="2"/>
                <w:lang w:eastAsia="en-GB"/>
                <w14:ligatures w14:val="standardContextual"/>
              </w:rPr>
              <w:t>2023/2024</w:t>
            </w:r>
          </w:p>
        </w:tc>
      </w:tr>
      <w:tr w:rsidR="00517FE1" w14:paraId="4712299D" w14:textId="77777777" w:rsidTr="00F70C44">
        <w:trPr>
          <w:trHeight w:val="300"/>
        </w:trPr>
        <w:tc>
          <w:tcPr>
            <w:tcW w:w="3534" w:type="dxa"/>
            <w:tcBorders>
              <w:top w:val="nil"/>
              <w:left w:val="single" w:sz="8" w:space="0" w:color="auto"/>
              <w:bottom w:val="single" w:sz="8" w:space="0" w:color="auto"/>
              <w:right w:val="single" w:sz="8" w:space="0" w:color="auto"/>
            </w:tcBorders>
            <w:noWrap/>
            <w:vAlign w:val="center"/>
            <w:hideMark/>
          </w:tcPr>
          <w:p w14:paraId="0076D950"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Same day</w:t>
            </w:r>
          </w:p>
        </w:tc>
        <w:tc>
          <w:tcPr>
            <w:tcW w:w="851" w:type="dxa"/>
            <w:tcBorders>
              <w:top w:val="nil"/>
              <w:left w:val="nil"/>
              <w:bottom w:val="single" w:sz="8" w:space="0" w:color="auto"/>
              <w:right w:val="single" w:sz="8" w:space="0" w:color="auto"/>
            </w:tcBorders>
            <w:shd w:val="clear" w:color="auto" w:fill="FFFFFF"/>
            <w:vAlign w:val="center"/>
            <w:hideMark/>
          </w:tcPr>
          <w:p w14:paraId="6A7B856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80</w:t>
            </w:r>
          </w:p>
        </w:tc>
        <w:tc>
          <w:tcPr>
            <w:tcW w:w="1134" w:type="dxa"/>
            <w:tcBorders>
              <w:top w:val="nil"/>
              <w:left w:val="nil"/>
              <w:bottom w:val="single" w:sz="8" w:space="0" w:color="auto"/>
              <w:right w:val="single" w:sz="8" w:space="0" w:color="auto"/>
            </w:tcBorders>
            <w:shd w:val="clear" w:color="auto" w:fill="DBE5F1" w:themeFill="accent1" w:themeFillTint="33"/>
            <w:vAlign w:val="center"/>
            <w:hideMark/>
          </w:tcPr>
          <w:p w14:paraId="1FB91111"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6.70%</w:t>
            </w:r>
          </w:p>
        </w:tc>
        <w:tc>
          <w:tcPr>
            <w:tcW w:w="826" w:type="dxa"/>
            <w:tcBorders>
              <w:top w:val="nil"/>
              <w:left w:val="nil"/>
              <w:bottom w:val="single" w:sz="8" w:space="0" w:color="auto"/>
              <w:right w:val="single" w:sz="8" w:space="0" w:color="auto"/>
            </w:tcBorders>
            <w:shd w:val="clear" w:color="auto" w:fill="FFFFFF"/>
            <w:vAlign w:val="center"/>
            <w:hideMark/>
          </w:tcPr>
          <w:p w14:paraId="19D07FE9"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82</w:t>
            </w:r>
          </w:p>
        </w:tc>
        <w:tc>
          <w:tcPr>
            <w:tcW w:w="875" w:type="dxa"/>
            <w:tcBorders>
              <w:top w:val="nil"/>
              <w:left w:val="nil"/>
              <w:bottom w:val="single" w:sz="8" w:space="0" w:color="auto"/>
              <w:right w:val="single" w:sz="8" w:space="0" w:color="auto"/>
            </w:tcBorders>
            <w:shd w:val="clear" w:color="auto" w:fill="DBE5F1" w:themeFill="accent1" w:themeFillTint="33"/>
            <w:vAlign w:val="center"/>
            <w:hideMark/>
          </w:tcPr>
          <w:p w14:paraId="6EC7D31A"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6.84%</w:t>
            </w:r>
          </w:p>
        </w:tc>
        <w:tc>
          <w:tcPr>
            <w:tcW w:w="820" w:type="dxa"/>
            <w:tcBorders>
              <w:top w:val="nil"/>
              <w:left w:val="nil"/>
              <w:bottom w:val="single" w:sz="8" w:space="0" w:color="auto"/>
              <w:right w:val="single" w:sz="8" w:space="0" w:color="auto"/>
            </w:tcBorders>
            <w:shd w:val="clear" w:color="auto" w:fill="FFFFFF"/>
            <w:vAlign w:val="center"/>
            <w:hideMark/>
          </w:tcPr>
          <w:p w14:paraId="02FA74E6"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114</w:t>
            </w:r>
          </w:p>
        </w:tc>
        <w:tc>
          <w:tcPr>
            <w:tcW w:w="960" w:type="dxa"/>
            <w:tcBorders>
              <w:top w:val="nil"/>
              <w:left w:val="nil"/>
              <w:bottom w:val="single" w:sz="8" w:space="0" w:color="auto"/>
              <w:right w:val="single" w:sz="8" w:space="0" w:color="auto"/>
            </w:tcBorders>
            <w:shd w:val="clear" w:color="auto" w:fill="DBE5F1" w:themeFill="accent1" w:themeFillTint="33"/>
            <w:vAlign w:val="center"/>
            <w:hideMark/>
          </w:tcPr>
          <w:p w14:paraId="5D63571F"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10.33%</w:t>
            </w:r>
          </w:p>
        </w:tc>
      </w:tr>
      <w:tr w:rsidR="00517FE1" w14:paraId="031EB4CC" w14:textId="77777777" w:rsidTr="00F70C44">
        <w:trPr>
          <w:trHeight w:val="300"/>
        </w:trPr>
        <w:tc>
          <w:tcPr>
            <w:tcW w:w="3534" w:type="dxa"/>
            <w:tcBorders>
              <w:top w:val="nil"/>
              <w:left w:val="single" w:sz="8" w:space="0" w:color="auto"/>
              <w:bottom w:val="single" w:sz="8" w:space="0" w:color="auto"/>
              <w:right w:val="single" w:sz="8" w:space="0" w:color="auto"/>
            </w:tcBorders>
            <w:noWrap/>
            <w:vAlign w:val="center"/>
            <w:hideMark/>
          </w:tcPr>
          <w:p w14:paraId="1ED3455A"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1-6 days</w:t>
            </w:r>
          </w:p>
        </w:tc>
        <w:tc>
          <w:tcPr>
            <w:tcW w:w="851" w:type="dxa"/>
            <w:tcBorders>
              <w:top w:val="nil"/>
              <w:left w:val="nil"/>
              <w:bottom w:val="single" w:sz="8" w:space="0" w:color="auto"/>
              <w:right w:val="single" w:sz="8" w:space="0" w:color="auto"/>
            </w:tcBorders>
            <w:shd w:val="clear" w:color="auto" w:fill="FFFFFF"/>
            <w:vAlign w:val="center"/>
            <w:hideMark/>
          </w:tcPr>
          <w:p w14:paraId="2A1854F4"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286</w:t>
            </w:r>
          </w:p>
        </w:tc>
        <w:tc>
          <w:tcPr>
            <w:tcW w:w="1134" w:type="dxa"/>
            <w:tcBorders>
              <w:top w:val="nil"/>
              <w:left w:val="nil"/>
              <w:bottom w:val="single" w:sz="8" w:space="0" w:color="auto"/>
              <w:right w:val="single" w:sz="8" w:space="0" w:color="auto"/>
            </w:tcBorders>
            <w:shd w:val="clear" w:color="auto" w:fill="DBE5F1" w:themeFill="accent1" w:themeFillTint="33"/>
            <w:vAlign w:val="center"/>
            <w:hideMark/>
          </w:tcPr>
          <w:p w14:paraId="027FE48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23.90%</w:t>
            </w:r>
          </w:p>
        </w:tc>
        <w:tc>
          <w:tcPr>
            <w:tcW w:w="826" w:type="dxa"/>
            <w:tcBorders>
              <w:top w:val="nil"/>
              <w:left w:val="nil"/>
              <w:bottom w:val="single" w:sz="8" w:space="0" w:color="auto"/>
              <w:right w:val="single" w:sz="8" w:space="0" w:color="auto"/>
            </w:tcBorders>
            <w:shd w:val="clear" w:color="auto" w:fill="FFFFFF"/>
            <w:vAlign w:val="center"/>
            <w:hideMark/>
          </w:tcPr>
          <w:p w14:paraId="7F6E678D"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301</w:t>
            </w:r>
          </w:p>
        </w:tc>
        <w:tc>
          <w:tcPr>
            <w:tcW w:w="875" w:type="dxa"/>
            <w:tcBorders>
              <w:top w:val="nil"/>
              <w:left w:val="nil"/>
              <w:bottom w:val="single" w:sz="8" w:space="0" w:color="auto"/>
              <w:right w:val="single" w:sz="8" w:space="0" w:color="auto"/>
            </w:tcBorders>
            <w:shd w:val="clear" w:color="auto" w:fill="DBE5F1" w:themeFill="accent1" w:themeFillTint="33"/>
            <w:vAlign w:val="center"/>
            <w:hideMark/>
          </w:tcPr>
          <w:p w14:paraId="498796FE"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25.10%</w:t>
            </w:r>
          </w:p>
        </w:tc>
        <w:tc>
          <w:tcPr>
            <w:tcW w:w="820" w:type="dxa"/>
            <w:tcBorders>
              <w:top w:val="nil"/>
              <w:left w:val="nil"/>
              <w:bottom w:val="single" w:sz="8" w:space="0" w:color="auto"/>
              <w:right w:val="single" w:sz="8" w:space="0" w:color="auto"/>
            </w:tcBorders>
            <w:shd w:val="clear" w:color="auto" w:fill="FFFFFF"/>
            <w:vAlign w:val="center"/>
            <w:hideMark/>
          </w:tcPr>
          <w:p w14:paraId="71B8681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287</w:t>
            </w:r>
          </w:p>
        </w:tc>
        <w:tc>
          <w:tcPr>
            <w:tcW w:w="960" w:type="dxa"/>
            <w:tcBorders>
              <w:top w:val="nil"/>
              <w:left w:val="nil"/>
              <w:bottom w:val="single" w:sz="8" w:space="0" w:color="auto"/>
              <w:right w:val="single" w:sz="8" w:space="0" w:color="auto"/>
            </w:tcBorders>
            <w:shd w:val="clear" w:color="auto" w:fill="DBE5F1" w:themeFill="accent1" w:themeFillTint="33"/>
            <w:vAlign w:val="center"/>
            <w:hideMark/>
          </w:tcPr>
          <w:p w14:paraId="4A7EF23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26.00%</w:t>
            </w:r>
          </w:p>
        </w:tc>
      </w:tr>
      <w:tr w:rsidR="00517FE1" w14:paraId="1BAD8D9B" w14:textId="77777777" w:rsidTr="00F70C44">
        <w:trPr>
          <w:trHeight w:val="300"/>
        </w:trPr>
        <w:tc>
          <w:tcPr>
            <w:tcW w:w="3534" w:type="dxa"/>
            <w:tcBorders>
              <w:top w:val="nil"/>
              <w:left w:val="single" w:sz="8" w:space="0" w:color="auto"/>
              <w:bottom w:val="single" w:sz="8" w:space="0" w:color="auto"/>
              <w:right w:val="single" w:sz="8" w:space="0" w:color="auto"/>
            </w:tcBorders>
            <w:noWrap/>
            <w:vAlign w:val="center"/>
            <w:hideMark/>
          </w:tcPr>
          <w:p w14:paraId="4C0AABE8"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7-13 days</w:t>
            </w:r>
          </w:p>
        </w:tc>
        <w:tc>
          <w:tcPr>
            <w:tcW w:w="851" w:type="dxa"/>
            <w:tcBorders>
              <w:top w:val="nil"/>
              <w:left w:val="nil"/>
              <w:bottom w:val="single" w:sz="8" w:space="0" w:color="auto"/>
              <w:right w:val="single" w:sz="8" w:space="0" w:color="auto"/>
            </w:tcBorders>
            <w:shd w:val="clear" w:color="auto" w:fill="FFFFFF"/>
            <w:vAlign w:val="center"/>
            <w:hideMark/>
          </w:tcPr>
          <w:p w14:paraId="5071CD28"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222</w:t>
            </w:r>
          </w:p>
        </w:tc>
        <w:tc>
          <w:tcPr>
            <w:tcW w:w="1134" w:type="dxa"/>
            <w:tcBorders>
              <w:top w:val="nil"/>
              <w:left w:val="nil"/>
              <w:bottom w:val="single" w:sz="8" w:space="0" w:color="auto"/>
              <w:right w:val="single" w:sz="8" w:space="0" w:color="auto"/>
            </w:tcBorders>
            <w:shd w:val="clear" w:color="auto" w:fill="DBE5F1" w:themeFill="accent1" w:themeFillTint="33"/>
            <w:vAlign w:val="center"/>
            <w:hideMark/>
          </w:tcPr>
          <w:p w14:paraId="38D85B4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18.60%</w:t>
            </w:r>
          </w:p>
        </w:tc>
        <w:tc>
          <w:tcPr>
            <w:tcW w:w="826" w:type="dxa"/>
            <w:tcBorders>
              <w:top w:val="nil"/>
              <w:left w:val="nil"/>
              <w:bottom w:val="single" w:sz="8" w:space="0" w:color="auto"/>
              <w:right w:val="single" w:sz="8" w:space="0" w:color="auto"/>
            </w:tcBorders>
            <w:shd w:val="clear" w:color="auto" w:fill="FFFFFF"/>
            <w:vAlign w:val="center"/>
            <w:hideMark/>
          </w:tcPr>
          <w:p w14:paraId="5F31EA1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256</w:t>
            </w:r>
          </w:p>
        </w:tc>
        <w:tc>
          <w:tcPr>
            <w:tcW w:w="875" w:type="dxa"/>
            <w:tcBorders>
              <w:top w:val="nil"/>
              <w:left w:val="nil"/>
              <w:bottom w:val="single" w:sz="8" w:space="0" w:color="auto"/>
              <w:right w:val="single" w:sz="8" w:space="0" w:color="auto"/>
            </w:tcBorders>
            <w:shd w:val="clear" w:color="auto" w:fill="DBE5F1" w:themeFill="accent1" w:themeFillTint="33"/>
            <w:vAlign w:val="center"/>
            <w:hideMark/>
          </w:tcPr>
          <w:p w14:paraId="18EF2D09"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21.35%</w:t>
            </w:r>
          </w:p>
        </w:tc>
        <w:tc>
          <w:tcPr>
            <w:tcW w:w="820" w:type="dxa"/>
            <w:tcBorders>
              <w:top w:val="nil"/>
              <w:left w:val="nil"/>
              <w:bottom w:val="single" w:sz="8" w:space="0" w:color="auto"/>
              <w:right w:val="single" w:sz="8" w:space="0" w:color="auto"/>
            </w:tcBorders>
            <w:shd w:val="clear" w:color="auto" w:fill="FFFFFF"/>
            <w:vAlign w:val="center"/>
            <w:hideMark/>
          </w:tcPr>
          <w:p w14:paraId="2A9F6539"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276</w:t>
            </w:r>
          </w:p>
        </w:tc>
        <w:tc>
          <w:tcPr>
            <w:tcW w:w="960" w:type="dxa"/>
            <w:tcBorders>
              <w:top w:val="nil"/>
              <w:left w:val="nil"/>
              <w:bottom w:val="single" w:sz="8" w:space="0" w:color="auto"/>
              <w:right w:val="single" w:sz="8" w:space="0" w:color="auto"/>
            </w:tcBorders>
            <w:shd w:val="clear" w:color="auto" w:fill="DBE5F1" w:themeFill="accent1" w:themeFillTint="33"/>
            <w:vAlign w:val="center"/>
            <w:hideMark/>
          </w:tcPr>
          <w:p w14:paraId="3FFB02F7"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25.00%</w:t>
            </w:r>
          </w:p>
        </w:tc>
      </w:tr>
      <w:tr w:rsidR="00517FE1" w14:paraId="0598E423" w14:textId="77777777" w:rsidTr="00F70C44">
        <w:trPr>
          <w:trHeight w:val="300"/>
        </w:trPr>
        <w:tc>
          <w:tcPr>
            <w:tcW w:w="3534" w:type="dxa"/>
            <w:tcBorders>
              <w:top w:val="nil"/>
              <w:left w:val="single" w:sz="8" w:space="0" w:color="auto"/>
              <w:bottom w:val="single" w:sz="8" w:space="0" w:color="auto"/>
              <w:right w:val="single" w:sz="8" w:space="0" w:color="auto"/>
            </w:tcBorders>
            <w:noWrap/>
            <w:vAlign w:val="center"/>
            <w:hideMark/>
          </w:tcPr>
          <w:p w14:paraId="6C1E3EE9"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14-28 days</w:t>
            </w:r>
          </w:p>
        </w:tc>
        <w:tc>
          <w:tcPr>
            <w:tcW w:w="851" w:type="dxa"/>
            <w:tcBorders>
              <w:top w:val="nil"/>
              <w:left w:val="nil"/>
              <w:bottom w:val="single" w:sz="8" w:space="0" w:color="auto"/>
              <w:right w:val="single" w:sz="8" w:space="0" w:color="auto"/>
            </w:tcBorders>
            <w:shd w:val="clear" w:color="auto" w:fill="FFFFFF"/>
            <w:vAlign w:val="center"/>
            <w:hideMark/>
          </w:tcPr>
          <w:p w14:paraId="5F60550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603</w:t>
            </w:r>
          </w:p>
        </w:tc>
        <w:tc>
          <w:tcPr>
            <w:tcW w:w="1134" w:type="dxa"/>
            <w:tcBorders>
              <w:top w:val="nil"/>
              <w:left w:val="nil"/>
              <w:bottom w:val="single" w:sz="8" w:space="0" w:color="auto"/>
              <w:right w:val="single" w:sz="8" w:space="0" w:color="auto"/>
            </w:tcBorders>
            <w:shd w:val="clear" w:color="auto" w:fill="DBE5F1" w:themeFill="accent1" w:themeFillTint="33"/>
            <w:vAlign w:val="center"/>
            <w:hideMark/>
          </w:tcPr>
          <w:p w14:paraId="0DAB967D"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50.40%</w:t>
            </w:r>
          </w:p>
        </w:tc>
        <w:tc>
          <w:tcPr>
            <w:tcW w:w="826" w:type="dxa"/>
            <w:tcBorders>
              <w:top w:val="nil"/>
              <w:left w:val="nil"/>
              <w:bottom w:val="single" w:sz="8" w:space="0" w:color="auto"/>
              <w:right w:val="single" w:sz="8" w:space="0" w:color="auto"/>
            </w:tcBorders>
            <w:shd w:val="clear" w:color="auto" w:fill="FFFFFF"/>
            <w:vAlign w:val="center"/>
            <w:hideMark/>
          </w:tcPr>
          <w:p w14:paraId="0AB8E6D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549</w:t>
            </w:r>
          </w:p>
        </w:tc>
        <w:tc>
          <w:tcPr>
            <w:tcW w:w="875" w:type="dxa"/>
            <w:tcBorders>
              <w:top w:val="nil"/>
              <w:left w:val="nil"/>
              <w:bottom w:val="single" w:sz="8" w:space="0" w:color="auto"/>
              <w:right w:val="single" w:sz="8" w:space="0" w:color="auto"/>
            </w:tcBorders>
            <w:shd w:val="clear" w:color="auto" w:fill="DBE5F1" w:themeFill="accent1" w:themeFillTint="33"/>
            <w:vAlign w:val="center"/>
            <w:hideMark/>
          </w:tcPr>
          <w:p w14:paraId="727BBC9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45.79%</w:t>
            </w:r>
          </w:p>
        </w:tc>
        <w:tc>
          <w:tcPr>
            <w:tcW w:w="820" w:type="dxa"/>
            <w:tcBorders>
              <w:top w:val="nil"/>
              <w:left w:val="nil"/>
              <w:bottom w:val="single" w:sz="8" w:space="0" w:color="auto"/>
              <w:right w:val="single" w:sz="8" w:space="0" w:color="auto"/>
            </w:tcBorders>
            <w:shd w:val="clear" w:color="auto" w:fill="FFFFFF"/>
            <w:vAlign w:val="center"/>
            <w:hideMark/>
          </w:tcPr>
          <w:p w14:paraId="0FFFA0F7"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421</w:t>
            </w:r>
          </w:p>
        </w:tc>
        <w:tc>
          <w:tcPr>
            <w:tcW w:w="960" w:type="dxa"/>
            <w:tcBorders>
              <w:top w:val="nil"/>
              <w:left w:val="nil"/>
              <w:bottom w:val="single" w:sz="8" w:space="0" w:color="auto"/>
              <w:right w:val="single" w:sz="8" w:space="0" w:color="auto"/>
            </w:tcBorders>
            <w:shd w:val="clear" w:color="auto" w:fill="DBE5F1" w:themeFill="accent1" w:themeFillTint="33"/>
            <w:vAlign w:val="center"/>
            <w:hideMark/>
          </w:tcPr>
          <w:p w14:paraId="5CCED39C"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38.13%</w:t>
            </w:r>
          </w:p>
        </w:tc>
      </w:tr>
      <w:tr w:rsidR="00517FE1" w14:paraId="1056621B" w14:textId="77777777" w:rsidTr="00F70C44">
        <w:trPr>
          <w:trHeight w:val="300"/>
        </w:trPr>
        <w:tc>
          <w:tcPr>
            <w:tcW w:w="3534" w:type="dxa"/>
            <w:tcBorders>
              <w:top w:val="nil"/>
              <w:left w:val="single" w:sz="8" w:space="0" w:color="auto"/>
              <w:bottom w:val="single" w:sz="8" w:space="0" w:color="auto"/>
              <w:right w:val="single" w:sz="8" w:space="0" w:color="auto"/>
            </w:tcBorders>
            <w:noWrap/>
            <w:vAlign w:val="center"/>
            <w:hideMark/>
          </w:tcPr>
          <w:p w14:paraId="5574CBBC"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28-55 days</w:t>
            </w:r>
          </w:p>
        </w:tc>
        <w:tc>
          <w:tcPr>
            <w:tcW w:w="851" w:type="dxa"/>
            <w:tcBorders>
              <w:top w:val="nil"/>
              <w:left w:val="nil"/>
              <w:bottom w:val="single" w:sz="8" w:space="0" w:color="auto"/>
              <w:right w:val="single" w:sz="8" w:space="0" w:color="auto"/>
            </w:tcBorders>
            <w:shd w:val="clear" w:color="auto" w:fill="FFFFFF"/>
            <w:vAlign w:val="center"/>
            <w:hideMark/>
          </w:tcPr>
          <w:p w14:paraId="7CB8CDE6"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4</w:t>
            </w:r>
          </w:p>
        </w:tc>
        <w:tc>
          <w:tcPr>
            <w:tcW w:w="1134" w:type="dxa"/>
            <w:tcBorders>
              <w:top w:val="nil"/>
              <w:left w:val="nil"/>
              <w:bottom w:val="single" w:sz="8" w:space="0" w:color="auto"/>
              <w:right w:val="single" w:sz="8" w:space="0" w:color="auto"/>
            </w:tcBorders>
            <w:shd w:val="clear" w:color="auto" w:fill="DBE5F1" w:themeFill="accent1" w:themeFillTint="33"/>
            <w:vAlign w:val="center"/>
            <w:hideMark/>
          </w:tcPr>
          <w:p w14:paraId="58BFF241"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0.30%</w:t>
            </w:r>
          </w:p>
        </w:tc>
        <w:tc>
          <w:tcPr>
            <w:tcW w:w="826" w:type="dxa"/>
            <w:tcBorders>
              <w:top w:val="nil"/>
              <w:left w:val="nil"/>
              <w:bottom w:val="single" w:sz="8" w:space="0" w:color="auto"/>
              <w:right w:val="single" w:sz="8" w:space="0" w:color="auto"/>
            </w:tcBorders>
            <w:shd w:val="clear" w:color="auto" w:fill="FFFFFF"/>
            <w:vAlign w:val="center"/>
            <w:hideMark/>
          </w:tcPr>
          <w:p w14:paraId="56BD91A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10</w:t>
            </w:r>
          </w:p>
        </w:tc>
        <w:tc>
          <w:tcPr>
            <w:tcW w:w="875" w:type="dxa"/>
            <w:tcBorders>
              <w:top w:val="nil"/>
              <w:left w:val="nil"/>
              <w:bottom w:val="single" w:sz="8" w:space="0" w:color="auto"/>
              <w:right w:val="single" w:sz="8" w:space="0" w:color="auto"/>
            </w:tcBorders>
            <w:shd w:val="clear" w:color="auto" w:fill="DBE5F1" w:themeFill="accent1" w:themeFillTint="33"/>
            <w:vAlign w:val="center"/>
            <w:hideMark/>
          </w:tcPr>
          <w:p w14:paraId="4188F4E1"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0.83%</w:t>
            </w:r>
          </w:p>
        </w:tc>
        <w:tc>
          <w:tcPr>
            <w:tcW w:w="820" w:type="dxa"/>
            <w:tcBorders>
              <w:top w:val="nil"/>
              <w:left w:val="nil"/>
              <w:bottom w:val="single" w:sz="8" w:space="0" w:color="auto"/>
              <w:right w:val="single" w:sz="8" w:space="0" w:color="auto"/>
            </w:tcBorders>
            <w:shd w:val="clear" w:color="auto" w:fill="FFFFFF"/>
            <w:vAlign w:val="center"/>
            <w:hideMark/>
          </w:tcPr>
          <w:p w14:paraId="3E272D56"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5</w:t>
            </w:r>
          </w:p>
        </w:tc>
        <w:tc>
          <w:tcPr>
            <w:tcW w:w="960" w:type="dxa"/>
            <w:tcBorders>
              <w:top w:val="nil"/>
              <w:left w:val="nil"/>
              <w:bottom w:val="single" w:sz="8" w:space="0" w:color="auto"/>
              <w:right w:val="single" w:sz="8" w:space="0" w:color="auto"/>
            </w:tcBorders>
            <w:shd w:val="clear" w:color="auto" w:fill="DBE5F1" w:themeFill="accent1" w:themeFillTint="33"/>
            <w:vAlign w:val="center"/>
            <w:hideMark/>
          </w:tcPr>
          <w:p w14:paraId="00030EA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0.45%</w:t>
            </w:r>
          </w:p>
        </w:tc>
      </w:tr>
      <w:tr w:rsidR="00517FE1" w14:paraId="66A4DCE8" w14:textId="77777777" w:rsidTr="00F70C44">
        <w:trPr>
          <w:trHeight w:val="300"/>
        </w:trPr>
        <w:tc>
          <w:tcPr>
            <w:tcW w:w="3534" w:type="dxa"/>
            <w:tcBorders>
              <w:top w:val="nil"/>
              <w:left w:val="single" w:sz="8" w:space="0" w:color="auto"/>
              <w:bottom w:val="single" w:sz="8" w:space="0" w:color="auto"/>
              <w:right w:val="single" w:sz="8" w:space="0" w:color="auto"/>
            </w:tcBorders>
            <w:noWrap/>
            <w:vAlign w:val="center"/>
            <w:hideMark/>
          </w:tcPr>
          <w:p w14:paraId="5CFE7130"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56+ days</w:t>
            </w:r>
          </w:p>
        </w:tc>
        <w:tc>
          <w:tcPr>
            <w:tcW w:w="851" w:type="dxa"/>
            <w:tcBorders>
              <w:top w:val="nil"/>
              <w:left w:val="nil"/>
              <w:bottom w:val="single" w:sz="8" w:space="0" w:color="auto"/>
              <w:right w:val="single" w:sz="8" w:space="0" w:color="auto"/>
            </w:tcBorders>
            <w:shd w:val="clear" w:color="auto" w:fill="FFFFFF"/>
            <w:vAlign w:val="center"/>
            <w:hideMark/>
          </w:tcPr>
          <w:p w14:paraId="28491BC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w:t>
            </w:r>
          </w:p>
        </w:tc>
        <w:tc>
          <w:tcPr>
            <w:tcW w:w="1134" w:type="dxa"/>
            <w:tcBorders>
              <w:top w:val="nil"/>
              <w:left w:val="nil"/>
              <w:bottom w:val="single" w:sz="8" w:space="0" w:color="auto"/>
              <w:right w:val="single" w:sz="8" w:space="0" w:color="auto"/>
            </w:tcBorders>
            <w:shd w:val="clear" w:color="auto" w:fill="DBE5F1" w:themeFill="accent1" w:themeFillTint="33"/>
            <w:vAlign w:val="center"/>
            <w:hideMark/>
          </w:tcPr>
          <w:p w14:paraId="17BAD76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0.10%</w:t>
            </w:r>
          </w:p>
        </w:tc>
        <w:tc>
          <w:tcPr>
            <w:tcW w:w="826" w:type="dxa"/>
            <w:tcBorders>
              <w:top w:val="nil"/>
              <w:left w:val="nil"/>
              <w:bottom w:val="single" w:sz="8" w:space="0" w:color="auto"/>
              <w:right w:val="single" w:sz="8" w:space="0" w:color="auto"/>
            </w:tcBorders>
            <w:shd w:val="clear" w:color="auto" w:fill="FFFFFF"/>
            <w:vAlign w:val="center"/>
            <w:hideMark/>
          </w:tcPr>
          <w:p w14:paraId="75E6D399"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w:t>
            </w:r>
          </w:p>
        </w:tc>
        <w:tc>
          <w:tcPr>
            <w:tcW w:w="875" w:type="dxa"/>
            <w:tcBorders>
              <w:top w:val="nil"/>
              <w:left w:val="nil"/>
              <w:bottom w:val="single" w:sz="8" w:space="0" w:color="auto"/>
              <w:right w:val="single" w:sz="8" w:space="0" w:color="auto"/>
            </w:tcBorders>
            <w:shd w:val="clear" w:color="auto" w:fill="DBE5F1" w:themeFill="accent1" w:themeFillTint="33"/>
            <w:vAlign w:val="center"/>
            <w:hideMark/>
          </w:tcPr>
          <w:p w14:paraId="33508979"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0.08%</w:t>
            </w:r>
          </w:p>
        </w:tc>
        <w:tc>
          <w:tcPr>
            <w:tcW w:w="820" w:type="dxa"/>
            <w:tcBorders>
              <w:top w:val="nil"/>
              <w:left w:val="nil"/>
              <w:bottom w:val="single" w:sz="8" w:space="0" w:color="auto"/>
              <w:right w:val="single" w:sz="8" w:space="0" w:color="auto"/>
            </w:tcBorders>
            <w:shd w:val="clear" w:color="auto" w:fill="FFFFFF"/>
            <w:vAlign w:val="center"/>
            <w:hideMark/>
          </w:tcPr>
          <w:p w14:paraId="33B6A838"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1</w:t>
            </w:r>
          </w:p>
        </w:tc>
        <w:tc>
          <w:tcPr>
            <w:tcW w:w="960" w:type="dxa"/>
            <w:tcBorders>
              <w:top w:val="nil"/>
              <w:left w:val="nil"/>
              <w:bottom w:val="single" w:sz="8" w:space="0" w:color="auto"/>
              <w:right w:val="single" w:sz="8" w:space="0" w:color="auto"/>
            </w:tcBorders>
            <w:shd w:val="clear" w:color="auto" w:fill="DBE5F1" w:themeFill="accent1" w:themeFillTint="33"/>
            <w:vAlign w:val="center"/>
            <w:hideMark/>
          </w:tcPr>
          <w:p w14:paraId="01604E34"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0.09%</w:t>
            </w:r>
          </w:p>
        </w:tc>
      </w:tr>
      <w:tr w:rsidR="00517FE1" w14:paraId="68977750" w14:textId="77777777" w:rsidTr="00F70C44">
        <w:trPr>
          <w:trHeight w:val="300"/>
        </w:trPr>
        <w:tc>
          <w:tcPr>
            <w:tcW w:w="3534" w:type="dxa"/>
            <w:tcBorders>
              <w:top w:val="nil"/>
              <w:left w:val="single" w:sz="8" w:space="0" w:color="auto"/>
              <w:bottom w:val="single" w:sz="8" w:space="0" w:color="auto"/>
              <w:right w:val="single" w:sz="8" w:space="0" w:color="auto"/>
            </w:tcBorders>
            <w:noWrap/>
            <w:vAlign w:val="center"/>
            <w:hideMark/>
          </w:tcPr>
          <w:p w14:paraId="5DBB9D14" w14:textId="77777777" w:rsidR="00517FE1" w:rsidRPr="00EB0106" w:rsidRDefault="00517FE1" w:rsidP="00DB319C">
            <w:pPr>
              <w:spacing w:after="0" w:line="240" w:lineRule="auto"/>
              <w:jc w:val="both"/>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All applications</w:t>
            </w:r>
          </w:p>
        </w:tc>
        <w:tc>
          <w:tcPr>
            <w:tcW w:w="851" w:type="dxa"/>
            <w:tcBorders>
              <w:top w:val="nil"/>
              <w:left w:val="nil"/>
              <w:bottom w:val="single" w:sz="8" w:space="0" w:color="auto"/>
              <w:right w:val="single" w:sz="8" w:space="0" w:color="auto"/>
            </w:tcBorders>
            <w:vAlign w:val="center"/>
            <w:hideMark/>
          </w:tcPr>
          <w:p w14:paraId="0185E3AF"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1196</w:t>
            </w:r>
          </w:p>
        </w:tc>
        <w:tc>
          <w:tcPr>
            <w:tcW w:w="1134" w:type="dxa"/>
            <w:tcBorders>
              <w:top w:val="nil"/>
              <w:left w:val="nil"/>
              <w:bottom w:val="single" w:sz="8" w:space="0" w:color="auto"/>
              <w:right w:val="single" w:sz="8" w:space="0" w:color="auto"/>
            </w:tcBorders>
            <w:shd w:val="clear" w:color="auto" w:fill="DBE5F1" w:themeFill="accent1" w:themeFillTint="33"/>
            <w:vAlign w:val="center"/>
            <w:hideMark/>
          </w:tcPr>
          <w:p w14:paraId="087C54C5"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100%</w:t>
            </w:r>
          </w:p>
        </w:tc>
        <w:tc>
          <w:tcPr>
            <w:tcW w:w="826" w:type="dxa"/>
            <w:tcBorders>
              <w:top w:val="nil"/>
              <w:left w:val="nil"/>
              <w:bottom w:val="single" w:sz="8" w:space="0" w:color="auto"/>
              <w:right w:val="single" w:sz="8" w:space="0" w:color="auto"/>
            </w:tcBorders>
            <w:vAlign w:val="center"/>
            <w:hideMark/>
          </w:tcPr>
          <w:p w14:paraId="24CCB2C8"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1199</w:t>
            </w:r>
          </w:p>
        </w:tc>
        <w:tc>
          <w:tcPr>
            <w:tcW w:w="875" w:type="dxa"/>
            <w:tcBorders>
              <w:top w:val="nil"/>
              <w:left w:val="nil"/>
              <w:bottom w:val="single" w:sz="8" w:space="0" w:color="auto"/>
              <w:right w:val="single" w:sz="8" w:space="0" w:color="auto"/>
            </w:tcBorders>
            <w:shd w:val="clear" w:color="auto" w:fill="DBE5F1" w:themeFill="accent1" w:themeFillTint="33"/>
            <w:vAlign w:val="center"/>
            <w:hideMark/>
          </w:tcPr>
          <w:p w14:paraId="5BF35DE3"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100%</w:t>
            </w:r>
          </w:p>
        </w:tc>
        <w:tc>
          <w:tcPr>
            <w:tcW w:w="820" w:type="dxa"/>
            <w:tcBorders>
              <w:top w:val="nil"/>
              <w:left w:val="nil"/>
              <w:bottom w:val="single" w:sz="8" w:space="0" w:color="auto"/>
              <w:right w:val="single" w:sz="8" w:space="0" w:color="auto"/>
            </w:tcBorders>
            <w:vAlign w:val="center"/>
            <w:hideMark/>
          </w:tcPr>
          <w:p w14:paraId="2265AAA4"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1104</w:t>
            </w:r>
          </w:p>
        </w:tc>
        <w:tc>
          <w:tcPr>
            <w:tcW w:w="960" w:type="dxa"/>
            <w:tcBorders>
              <w:top w:val="nil"/>
              <w:left w:val="nil"/>
              <w:bottom w:val="single" w:sz="8" w:space="0" w:color="auto"/>
              <w:right w:val="single" w:sz="8" w:space="0" w:color="auto"/>
            </w:tcBorders>
            <w:shd w:val="clear" w:color="auto" w:fill="DBE5F1" w:themeFill="accent1" w:themeFillTint="33"/>
            <w:vAlign w:val="center"/>
            <w:hideMark/>
          </w:tcPr>
          <w:p w14:paraId="31501737" w14:textId="77777777" w:rsidR="00517FE1" w:rsidRPr="00EB0106" w:rsidRDefault="00517FE1" w:rsidP="00DB319C">
            <w:pPr>
              <w:spacing w:after="0" w:line="240" w:lineRule="auto"/>
              <w:jc w:val="center"/>
              <w:rPr>
                <w:rFonts w:ascii="Arial" w:eastAsia="Times New Roman" w:hAnsi="Arial" w:cs="Arial"/>
                <w:b/>
                <w:bCs/>
                <w:color w:val="000000"/>
                <w:kern w:val="2"/>
                <w:lang w:eastAsia="en-GB"/>
                <w14:ligatures w14:val="standardContextual"/>
              </w:rPr>
            </w:pPr>
            <w:r w:rsidRPr="00EB0106">
              <w:rPr>
                <w:rFonts w:ascii="Arial" w:eastAsia="Times New Roman" w:hAnsi="Arial" w:cs="Arial"/>
                <w:b/>
                <w:bCs/>
                <w:color w:val="000000"/>
                <w:kern w:val="2"/>
                <w:lang w:eastAsia="en-GB"/>
                <w14:ligatures w14:val="standardContextual"/>
              </w:rPr>
              <w:t>100%</w:t>
            </w:r>
          </w:p>
        </w:tc>
      </w:tr>
    </w:tbl>
    <w:p w14:paraId="2402EFA2" w14:textId="77777777" w:rsidR="00F70C44" w:rsidRDefault="00517FE1" w:rsidP="00D8076E">
      <w:pPr>
        <w:spacing w:beforeLines="120" w:before="288" w:afterLines="120" w:after="288" w:line="240" w:lineRule="auto"/>
        <w:ind w:right="120"/>
        <w:rPr>
          <w:rFonts w:ascii="Arial" w:eastAsia="Calibri" w:hAnsi="Arial" w:cs="Arial"/>
          <w:iCs/>
          <w:sz w:val="24"/>
          <w:szCs w:val="24"/>
        </w:rPr>
      </w:pPr>
      <w:r>
        <w:rPr>
          <w:rFonts w:ascii="Arial" w:eastAsia="Calibri" w:hAnsi="Arial" w:cs="Arial"/>
          <w:iCs/>
          <w:sz w:val="24"/>
          <w:szCs w:val="24"/>
        </w:rPr>
        <w:t xml:space="preserve">The number of homeless households who reported rough sleeping at time of presentation over the past 3 years is outlined in the table below.  It shows a drop in people who have </w:t>
      </w:r>
      <w:r>
        <w:rPr>
          <w:rFonts w:ascii="Arial" w:eastAsia="Calibri" w:hAnsi="Arial" w:cs="Arial"/>
          <w:iCs/>
          <w:sz w:val="24"/>
          <w:szCs w:val="24"/>
        </w:rPr>
        <w:lastRenderedPageBreak/>
        <w:t xml:space="preserve">slept rough in the </w:t>
      </w:r>
      <w:r w:rsidR="007A301F">
        <w:rPr>
          <w:rFonts w:ascii="Arial" w:eastAsia="Calibri" w:hAnsi="Arial" w:cs="Arial"/>
          <w:iCs/>
          <w:sz w:val="24"/>
          <w:szCs w:val="24"/>
        </w:rPr>
        <w:t>3-month</w:t>
      </w:r>
      <w:r>
        <w:rPr>
          <w:rFonts w:ascii="Arial" w:eastAsia="Calibri" w:hAnsi="Arial" w:cs="Arial"/>
          <w:iCs/>
          <w:sz w:val="24"/>
          <w:szCs w:val="24"/>
        </w:rPr>
        <w:t xml:space="preserve"> preceding application with those who slept rough the night before presenting as homeless also showing a decrease from 2022/23 to 2023/24.</w:t>
      </w:r>
    </w:p>
    <w:tbl>
      <w:tblPr>
        <w:tblStyle w:val="TableGrid"/>
        <w:tblW w:w="8648" w:type="dxa"/>
        <w:tblInd w:w="-5" w:type="dxa"/>
        <w:tblLook w:val="04A0" w:firstRow="1" w:lastRow="0" w:firstColumn="1" w:lastColumn="0" w:noHBand="0" w:noVBand="1"/>
      </w:tblPr>
      <w:tblGrid>
        <w:gridCol w:w="5246"/>
        <w:gridCol w:w="1134"/>
        <w:gridCol w:w="1134"/>
        <w:gridCol w:w="1134"/>
      </w:tblGrid>
      <w:tr w:rsidR="00517FE1" w14:paraId="47E1C7F7" w14:textId="77777777" w:rsidTr="00DB319C">
        <w:trPr>
          <w:trHeight w:val="327"/>
        </w:trPr>
        <w:tc>
          <w:tcPr>
            <w:tcW w:w="524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1B18F32" w14:textId="05869DB6" w:rsidR="00517FE1" w:rsidRPr="00EB0106" w:rsidRDefault="00517FE1" w:rsidP="00DB319C">
            <w:pPr>
              <w:ind w:right="-21"/>
              <w:jc w:val="both"/>
              <w:rPr>
                <w:rFonts w:ascii="Arial" w:eastAsia="Calibri" w:hAnsi="Arial" w:cs="Arial"/>
                <w:b/>
                <w:color w:val="FFFFFF" w:themeColor="background1"/>
              </w:rPr>
            </w:pPr>
            <w:r w:rsidRPr="00EB0106">
              <w:rPr>
                <w:rFonts w:ascii="Arial" w:eastAsia="Calibri" w:hAnsi="Arial" w:cs="Arial"/>
                <w:iCs/>
                <w:sz w:val="24"/>
                <w:szCs w:val="24"/>
              </w:rPr>
              <w:t xml:space="preserve"> </w:t>
            </w:r>
            <w:r w:rsidRPr="00EB0106">
              <w:rPr>
                <w:rFonts w:ascii="Arial" w:eastAsia="Calibri" w:hAnsi="Arial" w:cs="Arial"/>
                <w:b/>
                <w:color w:val="FFFFFF" w:themeColor="background1"/>
              </w:rPr>
              <w:t>Households reporting rough sleeping at presentation</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3CF55DD" w14:textId="77777777" w:rsidR="00517FE1" w:rsidRPr="00EB0106" w:rsidRDefault="00517FE1" w:rsidP="00DB319C">
            <w:pPr>
              <w:ind w:right="-21"/>
              <w:jc w:val="center"/>
              <w:rPr>
                <w:rFonts w:ascii="Arial" w:eastAsia="Calibri" w:hAnsi="Arial" w:cs="Arial"/>
                <w:b/>
                <w:color w:val="FFFFFF" w:themeColor="background1"/>
              </w:rPr>
            </w:pPr>
            <w:r w:rsidRPr="00EB0106">
              <w:rPr>
                <w:rFonts w:ascii="Arial" w:hAnsi="Arial" w:cs="Arial"/>
                <w:b/>
                <w:bCs/>
                <w:color w:val="FFFFFF"/>
              </w:rPr>
              <w:t>2021/22</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41E0448" w14:textId="77777777" w:rsidR="00517FE1" w:rsidRPr="00EB0106" w:rsidRDefault="00517FE1" w:rsidP="00DB319C">
            <w:pPr>
              <w:ind w:right="-21"/>
              <w:jc w:val="center"/>
              <w:rPr>
                <w:rFonts w:ascii="Arial" w:eastAsia="Calibri" w:hAnsi="Arial" w:cs="Arial"/>
                <w:b/>
                <w:color w:val="FFFFFF" w:themeColor="background1"/>
              </w:rPr>
            </w:pPr>
            <w:r w:rsidRPr="00EB0106">
              <w:rPr>
                <w:rFonts w:ascii="Arial" w:hAnsi="Arial" w:cs="Arial"/>
                <w:b/>
                <w:bCs/>
                <w:color w:val="FFFFFF"/>
              </w:rPr>
              <w:t>2022/23</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E9727E1" w14:textId="77777777" w:rsidR="00517FE1" w:rsidRPr="00EB0106" w:rsidRDefault="00517FE1" w:rsidP="00DB319C">
            <w:pPr>
              <w:ind w:right="-21"/>
              <w:jc w:val="center"/>
              <w:rPr>
                <w:rFonts w:ascii="Arial" w:eastAsia="Calibri" w:hAnsi="Arial" w:cs="Arial"/>
                <w:b/>
                <w:color w:val="FFFFFF" w:themeColor="background1"/>
              </w:rPr>
            </w:pPr>
            <w:r w:rsidRPr="00EB0106">
              <w:rPr>
                <w:rFonts w:ascii="Arial" w:hAnsi="Arial" w:cs="Arial"/>
                <w:b/>
                <w:bCs/>
                <w:color w:val="FFFFFF"/>
              </w:rPr>
              <w:t>2023/24</w:t>
            </w:r>
          </w:p>
        </w:tc>
      </w:tr>
      <w:tr w:rsidR="00517FE1" w14:paraId="6D23F3DF" w14:textId="77777777" w:rsidTr="00DB319C">
        <w:trPr>
          <w:trHeight w:val="327"/>
        </w:trPr>
        <w:tc>
          <w:tcPr>
            <w:tcW w:w="5246" w:type="dxa"/>
            <w:tcBorders>
              <w:top w:val="single" w:sz="4" w:space="0" w:color="auto"/>
              <w:left w:val="single" w:sz="4" w:space="0" w:color="auto"/>
              <w:bottom w:val="single" w:sz="4" w:space="0" w:color="auto"/>
              <w:right w:val="single" w:sz="4" w:space="0" w:color="auto"/>
            </w:tcBorders>
            <w:vAlign w:val="center"/>
            <w:hideMark/>
          </w:tcPr>
          <w:p w14:paraId="3BC137C8" w14:textId="77777777" w:rsidR="00517FE1" w:rsidRPr="00EB0106" w:rsidRDefault="00517FE1" w:rsidP="00DB319C">
            <w:pPr>
              <w:ind w:right="-624"/>
              <w:jc w:val="both"/>
              <w:rPr>
                <w:rFonts w:ascii="Arial" w:eastAsia="Calibri" w:hAnsi="Arial" w:cs="Arial"/>
              </w:rPr>
            </w:pPr>
            <w:r w:rsidRPr="00EB0106">
              <w:rPr>
                <w:rFonts w:ascii="Arial" w:eastAsia="Calibri" w:hAnsi="Arial" w:cs="Arial"/>
              </w:rPr>
              <w:t>Slept rough during the 3 months preceding application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85C074" w14:textId="77777777" w:rsidR="00517FE1" w:rsidRPr="00EB0106" w:rsidRDefault="00517FE1" w:rsidP="00DB319C">
            <w:pPr>
              <w:ind w:right="-97"/>
              <w:jc w:val="center"/>
              <w:rPr>
                <w:rFonts w:ascii="Arial" w:eastAsia="Calibri" w:hAnsi="Arial" w:cs="Arial"/>
              </w:rPr>
            </w:pPr>
            <w:r w:rsidRPr="00EB0106">
              <w:rPr>
                <w:rFonts w:ascii="Arial" w:eastAsia="Calibri" w:hAnsi="Arial" w:cs="Arial"/>
                <w:color w:val="000000"/>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35294F" w14:textId="77777777" w:rsidR="00517FE1" w:rsidRPr="00EB0106" w:rsidRDefault="00517FE1" w:rsidP="00DB319C">
            <w:pPr>
              <w:ind w:right="-97"/>
              <w:jc w:val="center"/>
              <w:rPr>
                <w:rFonts w:ascii="Arial" w:eastAsia="Calibri" w:hAnsi="Arial" w:cs="Arial"/>
              </w:rPr>
            </w:pPr>
            <w:r w:rsidRPr="00EB0106">
              <w:rPr>
                <w:rFonts w:ascii="Arial" w:eastAsia="Calibri" w:hAnsi="Arial" w:cs="Arial"/>
                <w:color w:val="000000"/>
              </w:rPr>
              <w:t>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7EAF9D" w14:textId="77777777" w:rsidR="00517FE1" w:rsidRPr="00EB0106" w:rsidRDefault="00517FE1" w:rsidP="00DB319C">
            <w:pPr>
              <w:ind w:right="-97"/>
              <w:jc w:val="center"/>
              <w:rPr>
                <w:rFonts w:ascii="Arial" w:eastAsia="Calibri" w:hAnsi="Arial" w:cs="Arial"/>
              </w:rPr>
            </w:pPr>
            <w:r w:rsidRPr="00EB0106">
              <w:rPr>
                <w:rFonts w:ascii="Arial" w:hAnsi="Arial" w:cs="Arial"/>
                <w:color w:val="000000"/>
              </w:rPr>
              <w:t>62</w:t>
            </w:r>
          </w:p>
        </w:tc>
      </w:tr>
      <w:tr w:rsidR="00517FE1" w14:paraId="7795DBC8" w14:textId="77777777" w:rsidTr="00DB319C">
        <w:trPr>
          <w:trHeight w:val="327"/>
        </w:trPr>
        <w:tc>
          <w:tcPr>
            <w:tcW w:w="5246" w:type="dxa"/>
            <w:tcBorders>
              <w:top w:val="single" w:sz="4" w:space="0" w:color="auto"/>
              <w:left w:val="single" w:sz="4" w:space="0" w:color="auto"/>
              <w:bottom w:val="single" w:sz="4" w:space="0" w:color="auto"/>
              <w:right w:val="single" w:sz="4" w:space="0" w:color="auto"/>
            </w:tcBorders>
            <w:vAlign w:val="center"/>
            <w:hideMark/>
          </w:tcPr>
          <w:p w14:paraId="174FAA0D" w14:textId="77777777" w:rsidR="00517FE1" w:rsidRPr="00EB0106" w:rsidRDefault="00517FE1" w:rsidP="00DB319C">
            <w:pPr>
              <w:ind w:right="-624"/>
              <w:jc w:val="both"/>
              <w:rPr>
                <w:rFonts w:ascii="Arial" w:eastAsia="Calibri" w:hAnsi="Arial" w:cs="Arial"/>
              </w:rPr>
            </w:pPr>
            <w:r w:rsidRPr="00EB0106">
              <w:rPr>
                <w:rFonts w:ascii="Arial" w:eastAsia="Calibri" w:hAnsi="Arial" w:cs="Arial"/>
              </w:rPr>
              <w:t>Slept rough on the night preceding application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3B67E6" w14:textId="77777777" w:rsidR="00517FE1" w:rsidRPr="00EB0106" w:rsidRDefault="00517FE1" w:rsidP="00DB319C">
            <w:pPr>
              <w:ind w:right="-97"/>
              <w:jc w:val="center"/>
              <w:rPr>
                <w:rFonts w:ascii="Arial" w:eastAsia="Calibri" w:hAnsi="Arial" w:cs="Arial"/>
              </w:rPr>
            </w:pPr>
            <w:r w:rsidRPr="00EB0106">
              <w:rPr>
                <w:rFonts w:ascii="Arial" w:eastAsia="Calibri" w:hAnsi="Arial" w:cs="Arial"/>
                <w:color w:val="000000"/>
              </w:rPr>
              <w:t>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0DBEB8" w14:textId="77777777" w:rsidR="00517FE1" w:rsidRPr="00EB0106" w:rsidRDefault="00517FE1" w:rsidP="00DB319C">
            <w:pPr>
              <w:ind w:right="-97"/>
              <w:jc w:val="center"/>
              <w:rPr>
                <w:rFonts w:ascii="Arial" w:eastAsia="Calibri" w:hAnsi="Arial" w:cs="Arial"/>
              </w:rPr>
            </w:pPr>
            <w:r w:rsidRPr="00EB0106">
              <w:rPr>
                <w:rFonts w:ascii="Arial" w:eastAsia="Calibri" w:hAnsi="Arial" w:cs="Arial"/>
                <w:color w:val="000000"/>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5C5A" w14:textId="77777777" w:rsidR="00517FE1" w:rsidRPr="00EB0106" w:rsidRDefault="00517FE1" w:rsidP="00DB319C">
            <w:pPr>
              <w:ind w:right="-97"/>
              <w:jc w:val="center"/>
              <w:rPr>
                <w:rFonts w:ascii="Arial" w:eastAsia="Calibri" w:hAnsi="Arial" w:cs="Arial"/>
              </w:rPr>
            </w:pPr>
            <w:r w:rsidRPr="00EB0106">
              <w:rPr>
                <w:rFonts w:ascii="Arial" w:hAnsi="Arial" w:cs="Arial"/>
                <w:color w:val="000000"/>
              </w:rPr>
              <w:t>31</w:t>
            </w:r>
          </w:p>
        </w:tc>
      </w:tr>
    </w:tbl>
    <w:p w14:paraId="4B1D87DC" w14:textId="77777777" w:rsidR="00517FE1" w:rsidRDefault="00517FE1" w:rsidP="00517FE1">
      <w:pPr>
        <w:autoSpaceDE w:val="0"/>
        <w:autoSpaceDN w:val="0"/>
        <w:adjustRightInd w:val="0"/>
        <w:spacing w:after="0" w:line="240" w:lineRule="auto"/>
        <w:jc w:val="both"/>
        <w:rPr>
          <w:rFonts w:ascii="Arial" w:eastAsia="Calibri" w:hAnsi="Arial" w:cs="Arial"/>
          <w:iCs/>
          <w:sz w:val="24"/>
          <w:szCs w:val="24"/>
        </w:rPr>
      </w:pPr>
    </w:p>
    <w:p w14:paraId="46F1D4AB" w14:textId="77777777" w:rsidR="00517FE1" w:rsidRDefault="00517FE1" w:rsidP="00517FE1">
      <w:pPr>
        <w:autoSpaceDE w:val="0"/>
        <w:autoSpaceDN w:val="0"/>
        <w:adjustRightInd w:val="0"/>
        <w:spacing w:after="0" w:line="240" w:lineRule="auto"/>
        <w:ind w:right="-164"/>
        <w:rPr>
          <w:rFonts w:ascii="Arial" w:eastAsia="Calibri" w:hAnsi="Arial" w:cs="Arial"/>
          <w:iCs/>
          <w:sz w:val="24"/>
          <w:szCs w:val="24"/>
        </w:rPr>
      </w:pPr>
      <w:r>
        <w:rPr>
          <w:rFonts w:ascii="Arial" w:eastAsia="Calibri" w:hAnsi="Arial" w:cs="Arial"/>
          <w:iCs/>
          <w:sz w:val="24"/>
          <w:szCs w:val="24"/>
        </w:rPr>
        <w:t>As part of our homelessness assessment, further questions are asked to better understand the reasons for instances of rough sleeping that are reported.  An annual analysis of any households reporting rough sleeping prior to presentation is carried out. Findings from this exercise show that the vast majority state that they have spent part of an evening rough sleeping in emergency circumstances prior to presenting as homeless and no extended periods of rough sleeping have been identified. This continues to be monitored as part of our wider Performance Management Framework.</w:t>
      </w:r>
    </w:p>
    <w:p w14:paraId="4678847B" w14:textId="77777777" w:rsidR="00517FE1" w:rsidRDefault="00517FE1" w:rsidP="00517FE1">
      <w:pPr>
        <w:autoSpaceDE w:val="0"/>
        <w:autoSpaceDN w:val="0"/>
        <w:adjustRightInd w:val="0"/>
        <w:spacing w:after="0" w:line="240" w:lineRule="auto"/>
        <w:rPr>
          <w:rFonts w:ascii="Arial" w:eastAsia="Calibri" w:hAnsi="Arial" w:cs="Arial"/>
          <w:iCs/>
          <w:sz w:val="20"/>
          <w:szCs w:val="20"/>
        </w:rPr>
      </w:pPr>
    </w:p>
    <w:p w14:paraId="187F2CCA" w14:textId="77777777" w:rsidR="00517FE1" w:rsidRDefault="00517FE1" w:rsidP="00517FE1">
      <w:pPr>
        <w:autoSpaceDE w:val="0"/>
        <w:autoSpaceDN w:val="0"/>
        <w:adjustRightInd w:val="0"/>
        <w:spacing w:after="0" w:line="240" w:lineRule="auto"/>
        <w:rPr>
          <w:rFonts w:ascii="Arial" w:eastAsia="Calibri" w:hAnsi="Arial" w:cs="Arial"/>
          <w:iCs/>
          <w:sz w:val="24"/>
          <w:szCs w:val="24"/>
        </w:rPr>
      </w:pPr>
      <w:r>
        <w:rPr>
          <w:rFonts w:ascii="Arial" w:eastAsia="Calibri" w:hAnsi="Arial" w:cs="Arial"/>
          <w:iCs/>
          <w:sz w:val="24"/>
          <w:szCs w:val="24"/>
        </w:rPr>
        <w:t>The average case duration to discharge of duty reduced in 2023/24 and is now lower than what it was pre pandemic in 2019/20.</w:t>
      </w:r>
    </w:p>
    <w:p w14:paraId="61E60D82" w14:textId="77777777" w:rsidR="00517FE1" w:rsidRDefault="00517FE1" w:rsidP="00517FE1">
      <w:pPr>
        <w:autoSpaceDE w:val="0"/>
        <w:autoSpaceDN w:val="0"/>
        <w:adjustRightInd w:val="0"/>
        <w:spacing w:after="0" w:line="240" w:lineRule="auto"/>
        <w:jc w:val="both"/>
        <w:rPr>
          <w:rFonts w:ascii="Arial" w:eastAsia="Calibri" w:hAnsi="Arial" w:cs="Arial"/>
          <w:iCs/>
          <w:sz w:val="20"/>
          <w:szCs w:val="20"/>
        </w:rPr>
      </w:pPr>
    </w:p>
    <w:tbl>
      <w:tblPr>
        <w:tblStyle w:val="TableGrid"/>
        <w:tblW w:w="7797" w:type="dxa"/>
        <w:tblInd w:w="-5" w:type="dxa"/>
        <w:tblLook w:val="04A0" w:firstRow="1" w:lastRow="0" w:firstColumn="1" w:lastColumn="0" w:noHBand="0" w:noVBand="1"/>
      </w:tblPr>
      <w:tblGrid>
        <w:gridCol w:w="4395"/>
        <w:gridCol w:w="1134"/>
        <w:gridCol w:w="1134"/>
        <w:gridCol w:w="1134"/>
      </w:tblGrid>
      <w:tr w:rsidR="00517FE1" w14:paraId="340530E6" w14:textId="77777777" w:rsidTr="00DB319C">
        <w:trPr>
          <w:trHeight w:val="327"/>
        </w:trPr>
        <w:tc>
          <w:tcPr>
            <w:tcW w:w="439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1A1230B" w14:textId="77777777" w:rsidR="00517FE1" w:rsidRPr="00EB0106" w:rsidRDefault="00517FE1" w:rsidP="00DB319C">
            <w:pPr>
              <w:ind w:right="-624"/>
              <w:jc w:val="both"/>
              <w:rPr>
                <w:rFonts w:ascii="Arial" w:eastAsia="Calibri" w:hAnsi="Arial" w:cs="Arial"/>
                <w:b/>
                <w:color w:val="FFFFFF" w:themeColor="background1"/>
              </w:rPr>
            </w:pPr>
            <w:r w:rsidRPr="00EB0106">
              <w:rPr>
                <w:rFonts w:ascii="Arial" w:eastAsia="Calibri" w:hAnsi="Arial" w:cs="Arial"/>
                <w:b/>
                <w:color w:val="FFFFFF" w:themeColor="background1"/>
              </w:rPr>
              <w:t>Average case duration to discharge of duty</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DCA4FA3" w14:textId="77777777" w:rsidR="00517FE1" w:rsidRPr="00EB0106" w:rsidRDefault="00517FE1" w:rsidP="00DB319C">
            <w:pPr>
              <w:ind w:right="-21"/>
              <w:jc w:val="center"/>
              <w:rPr>
                <w:rFonts w:ascii="Arial" w:eastAsia="Calibri" w:hAnsi="Arial" w:cs="Arial"/>
                <w:b/>
                <w:color w:val="FFFFFF" w:themeColor="background1"/>
              </w:rPr>
            </w:pPr>
            <w:r w:rsidRPr="00EB0106">
              <w:rPr>
                <w:rFonts w:ascii="Arial" w:hAnsi="Arial" w:cs="Arial"/>
                <w:b/>
                <w:bCs/>
                <w:color w:val="FFFFFF"/>
              </w:rPr>
              <w:t>2021/22</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55DF69B" w14:textId="77777777" w:rsidR="00517FE1" w:rsidRPr="00EB0106" w:rsidRDefault="00517FE1" w:rsidP="00DB319C">
            <w:pPr>
              <w:ind w:right="-21"/>
              <w:jc w:val="center"/>
              <w:rPr>
                <w:rFonts w:ascii="Arial" w:eastAsia="Calibri" w:hAnsi="Arial" w:cs="Arial"/>
                <w:b/>
                <w:color w:val="FFFFFF" w:themeColor="background1"/>
              </w:rPr>
            </w:pPr>
            <w:r w:rsidRPr="00EB0106">
              <w:rPr>
                <w:rFonts w:ascii="Arial" w:hAnsi="Arial" w:cs="Arial"/>
                <w:b/>
                <w:bCs/>
                <w:color w:val="FFFFFF"/>
              </w:rPr>
              <w:t>2022/23</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0CA82B5" w14:textId="77777777" w:rsidR="00517FE1" w:rsidRPr="00EB0106" w:rsidRDefault="00517FE1" w:rsidP="00DB319C">
            <w:pPr>
              <w:ind w:right="-21"/>
              <w:jc w:val="center"/>
              <w:rPr>
                <w:rFonts w:ascii="Arial" w:eastAsia="Calibri" w:hAnsi="Arial" w:cs="Arial"/>
                <w:b/>
                <w:color w:val="FFFFFF" w:themeColor="background1"/>
              </w:rPr>
            </w:pPr>
            <w:r w:rsidRPr="00EB0106">
              <w:rPr>
                <w:rFonts w:ascii="Arial" w:hAnsi="Arial" w:cs="Arial"/>
                <w:b/>
                <w:bCs/>
                <w:color w:val="FFFFFF"/>
              </w:rPr>
              <w:t>2023/24</w:t>
            </w:r>
          </w:p>
        </w:tc>
      </w:tr>
      <w:tr w:rsidR="00517FE1" w14:paraId="52FEF017" w14:textId="77777777" w:rsidTr="00DB319C">
        <w:trPr>
          <w:trHeight w:val="327"/>
        </w:trPr>
        <w:tc>
          <w:tcPr>
            <w:tcW w:w="4395" w:type="dxa"/>
            <w:tcBorders>
              <w:top w:val="single" w:sz="4" w:space="0" w:color="auto"/>
              <w:left w:val="single" w:sz="4" w:space="0" w:color="auto"/>
              <w:bottom w:val="single" w:sz="4" w:space="0" w:color="auto"/>
              <w:right w:val="single" w:sz="4" w:space="0" w:color="auto"/>
            </w:tcBorders>
            <w:vAlign w:val="center"/>
            <w:hideMark/>
          </w:tcPr>
          <w:p w14:paraId="4631A48C" w14:textId="77777777" w:rsidR="00517FE1" w:rsidRPr="00EB0106" w:rsidRDefault="00517FE1" w:rsidP="00DB319C">
            <w:pPr>
              <w:ind w:right="-624"/>
              <w:jc w:val="both"/>
              <w:rPr>
                <w:rFonts w:ascii="Arial" w:eastAsia="Calibri" w:hAnsi="Arial" w:cs="Arial"/>
              </w:rPr>
            </w:pPr>
            <w:r w:rsidRPr="00EB0106">
              <w:rPr>
                <w:rFonts w:ascii="Arial" w:eastAsia="Calibri" w:hAnsi="Arial" w:cs="Arial"/>
              </w:rPr>
              <w:t>Average time to discharge duty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826327" w14:textId="77777777" w:rsidR="00517FE1" w:rsidRPr="00EB0106" w:rsidRDefault="00517FE1" w:rsidP="00DB319C">
            <w:pPr>
              <w:ind w:right="-97"/>
              <w:jc w:val="center"/>
              <w:rPr>
                <w:rFonts w:ascii="Arial" w:eastAsia="Calibri" w:hAnsi="Arial" w:cs="Arial"/>
              </w:rPr>
            </w:pPr>
            <w:r w:rsidRPr="00EB0106">
              <w:rPr>
                <w:rFonts w:ascii="Arial" w:eastAsia="Calibri" w:hAnsi="Arial" w:cs="Arial"/>
              </w:rPr>
              <w:t>31.3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2B646" w14:textId="77777777" w:rsidR="00517FE1" w:rsidRPr="00EB0106" w:rsidRDefault="00517FE1" w:rsidP="00DB319C">
            <w:pPr>
              <w:ind w:right="-97"/>
              <w:jc w:val="center"/>
              <w:rPr>
                <w:rFonts w:ascii="Arial" w:eastAsia="Calibri" w:hAnsi="Arial" w:cs="Arial"/>
              </w:rPr>
            </w:pPr>
            <w:r w:rsidRPr="00EB0106">
              <w:rPr>
                <w:rFonts w:ascii="Arial" w:eastAsia="Calibri" w:hAnsi="Arial" w:cs="Arial"/>
                <w:color w:val="000000"/>
              </w:rPr>
              <w:t>28.8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B74C82" w14:textId="77777777" w:rsidR="00517FE1" w:rsidRPr="00EB0106" w:rsidRDefault="00517FE1" w:rsidP="00DB319C">
            <w:pPr>
              <w:ind w:right="-97"/>
              <w:jc w:val="center"/>
              <w:rPr>
                <w:rFonts w:ascii="Arial" w:eastAsia="Calibri" w:hAnsi="Arial" w:cs="Arial"/>
              </w:rPr>
            </w:pPr>
            <w:r w:rsidRPr="00EB0106">
              <w:rPr>
                <w:rFonts w:ascii="Arial" w:hAnsi="Arial" w:cs="Arial"/>
                <w:color w:val="000000"/>
              </w:rPr>
              <w:t>26.8</w:t>
            </w:r>
          </w:p>
        </w:tc>
      </w:tr>
    </w:tbl>
    <w:p w14:paraId="194D8C88" w14:textId="77777777" w:rsidR="00517FE1" w:rsidRDefault="00517FE1" w:rsidP="00517FE1">
      <w:pPr>
        <w:spacing w:after="0" w:line="240" w:lineRule="auto"/>
        <w:ind w:right="-527"/>
        <w:jc w:val="both"/>
        <w:rPr>
          <w:rFonts w:ascii="Arial" w:eastAsia="Times New Roman" w:hAnsi="Arial" w:cs="Arial"/>
          <w:iCs/>
          <w:sz w:val="24"/>
          <w:szCs w:val="24"/>
        </w:rPr>
      </w:pPr>
    </w:p>
    <w:p w14:paraId="5D91F15C" w14:textId="77777777" w:rsidR="00517FE1" w:rsidRDefault="00517FE1" w:rsidP="00517FE1">
      <w:pPr>
        <w:autoSpaceDE w:val="0"/>
        <w:autoSpaceDN w:val="0"/>
        <w:adjustRightInd w:val="0"/>
        <w:spacing w:after="0" w:line="240" w:lineRule="auto"/>
        <w:jc w:val="both"/>
        <w:rPr>
          <w:rFonts w:ascii="Arial" w:eastAsia="Calibri" w:hAnsi="Arial" w:cs="Arial"/>
          <w:b/>
          <w:bCs/>
          <w:iCs/>
          <w:sz w:val="24"/>
          <w:szCs w:val="24"/>
        </w:rPr>
      </w:pPr>
      <w:r>
        <w:rPr>
          <w:rFonts w:ascii="Arial" w:eastAsia="Calibri" w:hAnsi="Arial" w:cs="Arial"/>
          <w:b/>
          <w:bCs/>
          <w:iCs/>
          <w:sz w:val="24"/>
          <w:szCs w:val="24"/>
        </w:rPr>
        <w:t>Outcomes</w:t>
      </w:r>
    </w:p>
    <w:p w14:paraId="42E54E3B" w14:textId="77777777" w:rsidR="00517FE1" w:rsidRPr="00503706" w:rsidRDefault="00517FE1" w:rsidP="00517FE1">
      <w:pPr>
        <w:autoSpaceDE w:val="0"/>
        <w:autoSpaceDN w:val="0"/>
        <w:adjustRightInd w:val="0"/>
        <w:spacing w:after="0" w:line="240" w:lineRule="auto"/>
        <w:jc w:val="both"/>
        <w:rPr>
          <w:rFonts w:ascii="Arial" w:eastAsia="Calibri" w:hAnsi="Arial" w:cs="Arial"/>
          <w:b/>
          <w:bCs/>
          <w:iCs/>
          <w:sz w:val="20"/>
          <w:szCs w:val="20"/>
        </w:rPr>
      </w:pPr>
    </w:p>
    <w:p w14:paraId="71F71847" w14:textId="6ACE650D" w:rsidR="00517FE1" w:rsidRDefault="00517FE1" w:rsidP="00F70C44">
      <w:pPr>
        <w:autoSpaceDE w:val="0"/>
        <w:autoSpaceDN w:val="0"/>
        <w:adjustRightInd w:val="0"/>
        <w:spacing w:after="0" w:line="240" w:lineRule="auto"/>
        <w:ind w:right="403"/>
        <w:jc w:val="both"/>
        <w:rPr>
          <w:rFonts w:ascii="Arial" w:eastAsia="Calibri" w:hAnsi="Arial" w:cs="Arial"/>
          <w:iCs/>
          <w:sz w:val="24"/>
          <w:szCs w:val="24"/>
        </w:rPr>
      </w:pPr>
      <w:r>
        <w:rPr>
          <w:rFonts w:ascii="Arial" w:eastAsia="Calibri" w:hAnsi="Arial" w:cs="Arial"/>
          <w:iCs/>
          <w:sz w:val="24"/>
          <w:szCs w:val="24"/>
        </w:rPr>
        <w:t xml:space="preserve">The outcomes of all homeless applications closed during the past </w:t>
      </w:r>
      <w:r w:rsidR="00DC3D67">
        <w:rPr>
          <w:rFonts w:ascii="Arial" w:eastAsia="Calibri" w:hAnsi="Arial" w:cs="Arial"/>
          <w:iCs/>
          <w:sz w:val="24"/>
          <w:szCs w:val="24"/>
        </w:rPr>
        <w:t>three</w:t>
      </w:r>
      <w:r>
        <w:rPr>
          <w:rFonts w:ascii="Arial" w:eastAsia="Calibri" w:hAnsi="Arial" w:cs="Arial"/>
          <w:iCs/>
          <w:sz w:val="24"/>
          <w:szCs w:val="24"/>
        </w:rPr>
        <w:t xml:space="preserve"> years are outlined in the table below:</w:t>
      </w:r>
    </w:p>
    <w:p w14:paraId="2F6B5CBF" w14:textId="77777777" w:rsidR="00517FE1" w:rsidRDefault="00517FE1" w:rsidP="00517FE1">
      <w:pPr>
        <w:autoSpaceDE w:val="0"/>
        <w:autoSpaceDN w:val="0"/>
        <w:adjustRightInd w:val="0"/>
        <w:spacing w:after="0" w:line="240" w:lineRule="auto"/>
        <w:jc w:val="both"/>
        <w:rPr>
          <w:rFonts w:ascii="Arial" w:eastAsia="Calibri" w:hAnsi="Arial" w:cs="Arial"/>
          <w:b/>
          <w:bCs/>
          <w:iCs/>
          <w:sz w:val="24"/>
          <w:szCs w:val="24"/>
        </w:rPr>
      </w:pPr>
    </w:p>
    <w:tbl>
      <w:tblPr>
        <w:tblW w:w="7920"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4980"/>
        <w:gridCol w:w="1012"/>
        <w:gridCol w:w="1012"/>
        <w:gridCol w:w="1012"/>
      </w:tblGrid>
      <w:tr w:rsidR="00517FE1" w14:paraId="3C40D8AA" w14:textId="77777777" w:rsidTr="00DB319C">
        <w:trPr>
          <w:trHeight w:val="315"/>
        </w:trPr>
        <w:tc>
          <w:tcPr>
            <w:tcW w:w="4980" w:type="dxa"/>
            <w:tcBorders>
              <w:top w:val="single" w:sz="8" w:space="0" w:color="808080"/>
              <w:left w:val="single" w:sz="8" w:space="0" w:color="808080"/>
              <w:bottom w:val="single" w:sz="8" w:space="0" w:color="808080"/>
              <w:right w:val="single" w:sz="8" w:space="0" w:color="808080"/>
            </w:tcBorders>
            <w:shd w:val="clear" w:color="auto" w:fill="95B3D7" w:themeFill="accent1" w:themeFillTint="99"/>
            <w:noWrap/>
            <w:vAlign w:val="center"/>
            <w:hideMark/>
          </w:tcPr>
          <w:p w14:paraId="44D1D617" w14:textId="77777777" w:rsidR="00517FE1" w:rsidRPr="00EB0106" w:rsidRDefault="00517FE1" w:rsidP="00DB319C">
            <w:pPr>
              <w:spacing w:after="0" w:line="240" w:lineRule="auto"/>
              <w:jc w:val="both"/>
              <w:rPr>
                <w:rFonts w:ascii="Arial" w:eastAsia="Times New Roman" w:hAnsi="Arial" w:cs="Arial"/>
                <w:b/>
                <w:bCs/>
                <w:color w:val="FFFFFF" w:themeColor="background1"/>
                <w:kern w:val="2"/>
                <w:lang w:eastAsia="en-GB"/>
                <w14:ligatures w14:val="standardContextual"/>
              </w:rPr>
            </w:pPr>
            <w:r w:rsidRPr="00EB0106">
              <w:rPr>
                <w:rFonts w:ascii="Arial" w:eastAsia="Times New Roman" w:hAnsi="Arial" w:cs="Arial"/>
                <w:b/>
                <w:bCs/>
                <w:color w:val="FFFFFF" w:themeColor="background1"/>
                <w:kern w:val="2"/>
                <w:lang w:eastAsia="en-GB"/>
                <w14:ligatures w14:val="standardContextual"/>
              </w:rPr>
              <w:t>Outcomes</w:t>
            </w:r>
          </w:p>
        </w:tc>
        <w:tc>
          <w:tcPr>
            <w:tcW w:w="980" w:type="dxa"/>
            <w:tcBorders>
              <w:top w:val="single" w:sz="8" w:space="0" w:color="808080"/>
              <w:left w:val="single" w:sz="8" w:space="0" w:color="808080"/>
              <w:bottom w:val="single" w:sz="8" w:space="0" w:color="808080"/>
              <w:right w:val="single" w:sz="8" w:space="0" w:color="808080"/>
            </w:tcBorders>
            <w:shd w:val="clear" w:color="auto" w:fill="95B3D7" w:themeFill="accent1" w:themeFillTint="99"/>
            <w:vAlign w:val="center"/>
            <w:hideMark/>
          </w:tcPr>
          <w:p w14:paraId="410F0DDE" w14:textId="77777777" w:rsidR="00517FE1" w:rsidRPr="00EB0106" w:rsidRDefault="00517FE1" w:rsidP="00DB319C">
            <w:pPr>
              <w:spacing w:after="0" w:line="240" w:lineRule="auto"/>
              <w:jc w:val="center"/>
              <w:rPr>
                <w:rFonts w:ascii="Arial" w:eastAsia="Times New Roman" w:hAnsi="Arial" w:cs="Arial"/>
                <w:b/>
                <w:bCs/>
                <w:color w:val="FFFFFF" w:themeColor="background1"/>
                <w:kern w:val="2"/>
                <w:lang w:eastAsia="en-GB"/>
                <w14:ligatures w14:val="standardContextual"/>
              </w:rPr>
            </w:pPr>
            <w:r w:rsidRPr="00EB0106">
              <w:rPr>
                <w:rFonts w:ascii="Arial" w:eastAsia="Times New Roman" w:hAnsi="Arial" w:cs="Arial"/>
                <w:b/>
                <w:bCs/>
                <w:color w:val="FFFFFF" w:themeColor="background1"/>
                <w:kern w:val="2"/>
                <w:lang w:eastAsia="en-GB"/>
                <w14:ligatures w14:val="standardContextual"/>
              </w:rPr>
              <w:t>2020/21</w:t>
            </w:r>
          </w:p>
        </w:tc>
        <w:tc>
          <w:tcPr>
            <w:tcW w:w="980" w:type="dxa"/>
            <w:tcBorders>
              <w:top w:val="single" w:sz="8" w:space="0" w:color="808080"/>
              <w:left w:val="single" w:sz="8" w:space="0" w:color="808080"/>
              <w:bottom w:val="single" w:sz="8" w:space="0" w:color="808080"/>
              <w:right w:val="single" w:sz="8" w:space="0" w:color="808080"/>
            </w:tcBorders>
            <w:shd w:val="clear" w:color="auto" w:fill="95B3D7" w:themeFill="accent1" w:themeFillTint="99"/>
            <w:vAlign w:val="center"/>
            <w:hideMark/>
          </w:tcPr>
          <w:p w14:paraId="7993CB7F" w14:textId="77777777" w:rsidR="00517FE1" w:rsidRPr="00EB0106" w:rsidRDefault="00517FE1" w:rsidP="00DB319C">
            <w:pPr>
              <w:spacing w:after="0" w:line="240" w:lineRule="auto"/>
              <w:jc w:val="center"/>
              <w:rPr>
                <w:rFonts w:ascii="Arial" w:eastAsia="Times New Roman" w:hAnsi="Arial" w:cs="Arial"/>
                <w:b/>
                <w:bCs/>
                <w:color w:val="FFFFFF" w:themeColor="background1"/>
                <w:kern w:val="2"/>
                <w:lang w:eastAsia="en-GB"/>
                <w14:ligatures w14:val="standardContextual"/>
              </w:rPr>
            </w:pPr>
            <w:r w:rsidRPr="00EB0106">
              <w:rPr>
                <w:rFonts w:ascii="Arial" w:eastAsia="Times New Roman" w:hAnsi="Arial" w:cs="Arial"/>
                <w:b/>
                <w:bCs/>
                <w:color w:val="FFFFFF" w:themeColor="background1"/>
                <w:kern w:val="2"/>
                <w:lang w:eastAsia="en-GB"/>
                <w14:ligatures w14:val="standardContextual"/>
              </w:rPr>
              <w:t>2021/22</w:t>
            </w:r>
          </w:p>
        </w:tc>
        <w:tc>
          <w:tcPr>
            <w:tcW w:w="980" w:type="dxa"/>
            <w:tcBorders>
              <w:top w:val="single" w:sz="8" w:space="0" w:color="808080"/>
              <w:left w:val="single" w:sz="8" w:space="0" w:color="808080"/>
              <w:bottom w:val="single" w:sz="8" w:space="0" w:color="808080"/>
              <w:right w:val="single" w:sz="8" w:space="0" w:color="808080"/>
            </w:tcBorders>
            <w:shd w:val="clear" w:color="auto" w:fill="95B3D7" w:themeFill="accent1" w:themeFillTint="99"/>
            <w:vAlign w:val="center"/>
            <w:hideMark/>
          </w:tcPr>
          <w:p w14:paraId="35F2BCC6" w14:textId="77777777" w:rsidR="00517FE1" w:rsidRPr="00EB0106" w:rsidRDefault="00517FE1" w:rsidP="00DB319C">
            <w:pPr>
              <w:spacing w:after="0" w:line="240" w:lineRule="auto"/>
              <w:jc w:val="center"/>
              <w:rPr>
                <w:rFonts w:ascii="Arial" w:eastAsia="Times New Roman" w:hAnsi="Arial" w:cs="Arial"/>
                <w:b/>
                <w:bCs/>
                <w:color w:val="FFFFFF" w:themeColor="background1"/>
                <w:kern w:val="2"/>
                <w:lang w:eastAsia="en-GB"/>
                <w14:ligatures w14:val="standardContextual"/>
              </w:rPr>
            </w:pPr>
            <w:r w:rsidRPr="00EB0106">
              <w:rPr>
                <w:rFonts w:ascii="Arial" w:eastAsia="Times New Roman" w:hAnsi="Arial" w:cs="Arial"/>
                <w:b/>
                <w:bCs/>
                <w:color w:val="FFFFFF" w:themeColor="background1"/>
                <w:kern w:val="2"/>
                <w:lang w:eastAsia="en-GB"/>
                <w14:ligatures w14:val="standardContextual"/>
              </w:rPr>
              <w:t>2022/23</w:t>
            </w:r>
          </w:p>
        </w:tc>
      </w:tr>
      <w:tr w:rsidR="00517FE1" w14:paraId="5D10DFD9"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1EC4B858"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Scottish Secure Tenancy</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7BE0BF7D"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750</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781F0F19"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737</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5A93397A" w14:textId="77777777" w:rsidR="00517FE1" w:rsidRPr="00EB0106" w:rsidRDefault="00517FE1" w:rsidP="00DB319C">
            <w:pPr>
              <w:spacing w:after="0" w:line="240" w:lineRule="auto"/>
              <w:jc w:val="center"/>
              <w:rPr>
                <w:rFonts w:ascii="Arial" w:eastAsia="Times New Roman" w:hAnsi="Arial" w:cs="Arial"/>
                <w:color w:val="000000" w:themeColor="text1"/>
                <w:kern w:val="2"/>
                <w:lang w:eastAsia="en-GB"/>
                <w14:ligatures w14:val="standardContextual"/>
              </w:rPr>
            </w:pPr>
            <w:r w:rsidRPr="00EB0106">
              <w:rPr>
                <w:rFonts w:ascii="Arial" w:hAnsi="Arial" w:cs="Arial"/>
                <w:color w:val="000000"/>
                <w:kern w:val="2"/>
                <w14:ligatures w14:val="standardContextual"/>
              </w:rPr>
              <w:t>793</w:t>
            </w:r>
          </w:p>
        </w:tc>
      </w:tr>
      <w:tr w:rsidR="00517FE1" w14:paraId="476FFD00"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6B688290"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Private Rented Tenancy</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2365BC6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19</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10F8CF00"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7</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3429ECD8" w14:textId="77777777" w:rsidR="00517FE1" w:rsidRPr="00EB0106" w:rsidRDefault="00517FE1" w:rsidP="00DB319C">
            <w:pPr>
              <w:spacing w:after="0" w:line="240" w:lineRule="auto"/>
              <w:jc w:val="center"/>
              <w:rPr>
                <w:rFonts w:ascii="Arial" w:eastAsia="Times New Roman" w:hAnsi="Arial" w:cs="Arial"/>
                <w:color w:val="000000" w:themeColor="text1"/>
                <w:kern w:val="2"/>
                <w:lang w:eastAsia="en-GB"/>
                <w14:ligatures w14:val="standardContextual"/>
              </w:rPr>
            </w:pPr>
            <w:r w:rsidRPr="00EB0106">
              <w:rPr>
                <w:rFonts w:ascii="Arial" w:hAnsi="Arial" w:cs="Arial"/>
                <w:color w:val="000000"/>
                <w:kern w:val="2"/>
                <w14:ligatures w14:val="standardContextual"/>
              </w:rPr>
              <w:t>19</w:t>
            </w:r>
          </w:p>
        </w:tc>
      </w:tr>
      <w:tr w:rsidR="00517FE1" w14:paraId="2273774A"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2E49BD5F"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Hostel</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5DF2AD37"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41EC10AA"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18482300"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0</w:t>
            </w:r>
          </w:p>
        </w:tc>
      </w:tr>
      <w:tr w:rsidR="00517FE1" w14:paraId="39A1D0F4"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42B425E1"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Bed &amp; Breakfast</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141DF3F8"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0</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5C2532A8"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0</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1A152E66"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0</w:t>
            </w:r>
          </w:p>
        </w:tc>
      </w:tr>
      <w:tr w:rsidR="00517FE1" w14:paraId="29C838ED"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0FD9E893"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Returned to previous/ friends/ vol org.</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35BC1144"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129</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0AEF2A9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121</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1441578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150</w:t>
            </w:r>
          </w:p>
        </w:tc>
      </w:tr>
      <w:tr w:rsidR="00517FE1" w14:paraId="62550138"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013CB63E"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Women’s Refuge</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11280958"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2</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47FB3DE0"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3</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0C81959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w:t>
            </w:r>
          </w:p>
        </w:tc>
      </w:tr>
      <w:tr w:rsidR="00517FE1" w14:paraId="4246F32C"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721CBE19"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Residential care/nursing home/shared supported</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53B5AF7B"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0</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7C19D8D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0</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069FFA03"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0</w:t>
            </w:r>
          </w:p>
        </w:tc>
      </w:tr>
      <w:tr w:rsidR="00517FE1" w14:paraId="3E65BDFB"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36EBADA9"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Other - Known</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0A71FB99"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65</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51CDCFD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56</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5FAB018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78</w:t>
            </w:r>
          </w:p>
        </w:tc>
      </w:tr>
      <w:tr w:rsidR="00517FE1" w14:paraId="2057D8DF"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60361348"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Other - Not Known</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158EADD7"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12</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1DAFCE2D"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27</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7C85493E"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19</w:t>
            </w:r>
          </w:p>
        </w:tc>
      </w:tr>
      <w:tr w:rsidR="00517FE1" w14:paraId="3CFC9628"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6527948A"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No duty owed to applicant</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3A7A4E72"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174</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01203CDE"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165</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4CCBAEC5"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96</w:t>
            </w:r>
          </w:p>
        </w:tc>
      </w:tr>
      <w:tr w:rsidR="00517FE1" w14:paraId="0FB9FACF"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411952A0"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Contact lost before duty discharge</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038392A7"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43</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699DD1EE"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45</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668B7951"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68</w:t>
            </w:r>
          </w:p>
        </w:tc>
      </w:tr>
      <w:tr w:rsidR="00517FE1" w14:paraId="14736330" w14:textId="77777777" w:rsidTr="00DB319C">
        <w:trPr>
          <w:trHeight w:val="342"/>
        </w:trPr>
        <w:tc>
          <w:tcPr>
            <w:tcW w:w="4980" w:type="dxa"/>
            <w:tcBorders>
              <w:top w:val="single" w:sz="8" w:space="0" w:color="808080"/>
              <w:left w:val="single" w:sz="8" w:space="0" w:color="808080"/>
              <w:bottom w:val="single" w:sz="8" w:space="0" w:color="808080"/>
              <w:right w:val="single" w:sz="8" w:space="0" w:color="808080"/>
            </w:tcBorders>
            <w:noWrap/>
            <w:vAlign w:val="center"/>
            <w:hideMark/>
          </w:tcPr>
          <w:p w14:paraId="6CD79DA1" w14:textId="77777777" w:rsidR="00517FE1" w:rsidRPr="00EB0106" w:rsidRDefault="00517FE1" w:rsidP="00DB319C">
            <w:pPr>
              <w:spacing w:after="0" w:line="240" w:lineRule="auto"/>
              <w:jc w:val="both"/>
              <w:rPr>
                <w:rFonts w:ascii="Arial" w:eastAsia="Times New Roman" w:hAnsi="Arial" w:cs="Arial"/>
                <w:color w:val="000000"/>
                <w:kern w:val="2"/>
                <w:lang w:eastAsia="en-GB"/>
                <w14:ligatures w14:val="standardContextual"/>
              </w:rPr>
            </w:pPr>
            <w:r w:rsidRPr="00EB0106">
              <w:rPr>
                <w:rFonts w:ascii="Arial" w:eastAsia="Times New Roman" w:hAnsi="Arial" w:cs="Arial"/>
                <w:color w:val="000000"/>
                <w:kern w:val="2"/>
                <w:lang w:eastAsia="en-GB"/>
                <w14:ligatures w14:val="standardContextual"/>
              </w:rPr>
              <w:t>All</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26C71FCD"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1195</w:t>
            </w:r>
          </w:p>
        </w:tc>
        <w:tc>
          <w:tcPr>
            <w:tcW w:w="980" w:type="dxa"/>
            <w:tcBorders>
              <w:top w:val="single" w:sz="8" w:space="0" w:color="808080"/>
              <w:left w:val="single" w:sz="8" w:space="0" w:color="808080"/>
              <w:bottom w:val="single" w:sz="8" w:space="0" w:color="808080"/>
              <w:right w:val="single" w:sz="8" w:space="0" w:color="808080"/>
            </w:tcBorders>
            <w:noWrap/>
            <w:vAlign w:val="center"/>
            <w:hideMark/>
          </w:tcPr>
          <w:p w14:paraId="401BCE1E"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1162</w:t>
            </w:r>
          </w:p>
        </w:tc>
        <w:tc>
          <w:tcPr>
            <w:tcW w:w="980" w:type="dxa"/>
            <w:tcBorders>
              <w:top w:val="single" w:sz="8" w:space="0" w:color="808080"/>
              <w:left w:val="single" w:sz="8" w:space="0" w:color="808080"/>
              <w:bottom w:val="single" w:sz="8" w:space="0" w:color="808080"/>
              <w:right w:val="single" w:sz="8" w:space="0" w:color="808080"/>
            </w:tcBorders>
            <w:vAlign w:val="center"/>
            <w:hideMark/>
          </w:tcPr>
          <w:p w14:paraId="05BF3C27" w14:textId="77777777" w:rsidR="00517FE1" w:rsidRPr="00EB0106" w:rsidRDefault="00517FE1" w:rsidP="00DB319C">
            <w:pPr>
              <w:spacing w:after="0" w:line="240" w:lineRule="auto"/>
              <w:jc w:val="center"/>
              <w:rPr>
                <w:rFonts w:ascii="Arial" w:eastAsia="Times New Roman" w:hAnsi="Arial" w:cs="Arial"/>
                <w:color w:val="000000"/>
                <w:kern w:val="2"/>
                <w:lang w:eastAsia="en-GB"/>
                <w14:ligatures w14:val="standardContextual"/>
              </w:rPr>
            </w:pPr>
            <w:r w:rsidRPr="00EB0106">
              <w:rPr>
                <w:rFonts w:ascii="Arial" w:hAnsi="Arial" w:cs="Arial"/>
                <w:color w:val="000000"/>
                <w:kern w:val="2"/>
                <w14:ligatures w14:val="standardContextual"/>
              </w:rPr>
              <w:t>1224</w:t>
            </w:r>
          </w:p>
        </w:tc>
      </w:tr>
    </w:tbl>
    <w:p w14:paraId="29B0D2B3" w14:textId="77777777" w:rsidR="00517FE1" w:rsidRDefault="00517FE1" w:rsidP="00517FE1">
      <w:pPr>
        <w:autoSpaceDE w:val="0"/>
        <w:autoSpaceDN w:val="0"/>
        <w:adjustRightInd w:val="0"/>
        <w:spacing w:after="0" w:line="240" w:lineRule="auto"/>
        <w:ind w:right="-330"/>
        <w:jc w:val="both"/>
        <w:rPr>
          <w:rFonts w:ascii="Arial" w:eastAsia="Times New Roman" w:hAnsi="Arial" w:cs="Arial"/>
          <w:bCs/>
          <w:sz w:val="24"/>
          <w:szCs w:val="24"/>
        </w:rPr>
      </w:pPr>
    </w:p>
    <w:p w14:paraId="7F8FE195" w14:textId="77777777" w:rsidR="00517FE1" w:rsidRDefault="00517FE1" w:rsidP="00F70C44">
      <w:pPr>
        <w:spacing w:after="0" w:line="240" w:lineRule="auto"/>
        <w:ind w:right="120"/>
        <w:rPr>
          <w:rFonts w:ascii="Arial" w:eastAsia="Times New Roman" w:hAnsi="Arial" w:cs="Arial"/>
          <w:sz w:val="24"/>
          <w:szCs w:val="24"/>
        </w:rPr>
      </w:pPr>
      <w:r>
        <w:rPr>
          <w:rFonts w:ascii="Arial" w:eastAsia="Times New Roman" w:hAnsi="Arial" w:cs="Arial"/>
          <w:sz w:val="24"/>
          <w:szCs w:val="24"/>
        </w:rPr>
        <w:t>A higher proportion of all cases being closed are being housed in settled accommodation.  In the last 3 years there has been an improvement in the rate of tenancy sustainment for homeless households within West Dunbartonshire.  However, in 2022/23 this has decreased slightly and has remained at a similar level for 2023/24.</w:t>
      </w:r>
    </w:p>
    <w:p w14:paraId="4DCE190C" w14:textId="77777777" w:rsidR="00517FE1" w:rsidRDefault="00517FE1" w:rsidP="00517FE1">
      <w:pPr>
        <w:spacing w:after="0" w:line="240" w:lineRule="auto"/>
        <w:ind w:right="-527"/>
        <w:jc w:val="both"/>
        <w:rPr>
          <w:rFonts w:ascii="Arial" w:eastAsia="Times New Roman" w:hAnsi="Arial" w:cs="Arial"/>
          <w:sz w:val="24"/>
          <w:szCs w:val="24"/>
        </w:rPr>
      </w:pPr>
    </w:p>
    <w:tbl>
      <w:tblPr>
        <w:tblStyle w:val="TableGrid2"/>
        <w:tblW w:w="0" w:type="auto"/>
        <w:tblInd w:w="-5" w:type="dxa"/>
        <w:tblLook w:val="04A0" w:firstRow="1" w:lastRow="0" w:firstColumn="1" w:lastColumn="0" w:noHBand="0" w:noVBand="1"/>
      </w:tblPr>
      <w:tblGrid>
        <w:gridCol w:w="4962"/>
        <w:gridCol w:w="1012"/>
        <w:gridCol w:w="1012"/>
        <w:gridCol w:w="1012"/>
        <w:gridCol w:w="1012"/>
      </w:tblGrid>
      <w:tr w:rsidR="00517FE1" w:rsidRPr="00EB0106" w14:paraId="0CEF3FAD" w14:textId="77777777" w:rsidTr="00DB319C">
        <w:trPr>
          <w:trHeight w:hRule="exact" w:val="340"/>
        </w:trPr>
        <w:tc>
          <w:tcPr>
            <w:tcW w:w="496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6A3CE61" w14:textId="77777777" w:rsidR="00517FE1" w:rsidRPr="00EB0106" w:rsidRDefault="00517FE1" w:rsidP="00DB319C">
            <w:pPr>
              <w:ind w:right="-567"/>
              <w:jc w:val="both"/>
              <w:rPr>
                <w:rFonts w:ascii="Arial" w:eastAsia="Times New Roman" w:hAnsi="Arial" w:cs="Arial"/>
                <w:b/>
                <w:color w:val="FFFFFF" w:themeColor="background1"/>
              </w:rPr>
            </w:pPr>
            <w:r w:rsidRPr="00EB0106">
              <w:rPr>
                <w:rFonts w:ascii="Arial" w:eastAsia="Times New Roman" w:hAnsi="Arial" w:cs="Arial"/>
                <w:b/>
                <w:color w:val="FFFFFF" w:themeColor="background1"/>
              </w:rPr>
              <w:t>Tenancy sustainment (homeless lets)</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5314418" w14:textId="77777777" w:rsidR="00517FE1" w:rsidRPr="00EB0106" w:rsidRDefault="00517FE1" w:rsidP="00DB319C">
            <w:pPr>
              <w:ind w:right="-527"/>
              <w:rPr>
                <w:rFonts w:ascii="Arial" w:eastAsia="Times New Roman" w:hAnsi="Arial" w:cs="Arial"/>
                <w:b/>
                <w:color w:val="FFFFFF" w:themeColor="background1"/>
              </w:rPr>
            </w:pPr>
            <w:r w:rsidRPr="00EB0106">
              <w:rPr>
                <w:rFonts w:ascii="Arial" w:eastAsia="Times New Roman" w:hAnsi="Arial" w:cs="Arial"/>
                <w:b/>
                <w:color w:val="FFFFFF" w:themeColor="background1"/>
              </w:rPr>
              <w:t>2020/21</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E0E1313" w14:textId="77777777" w:rsidR="00517FE1" w:rsidRPr="00EB0106" w:rsidRDefault="00517FE1" w:rsidP="00DB319C">
            <w:pPr>
              <w:ind w:right="-527"/>
              <w:rPr>
                <w:rFonts w:ascii="Arial" w:eastAsia="Times New Roman" w:hAnsi="Arial" w:cs="Arial"/>
                <w:b/>
                <w:color w:val="FFFFFF" w:themeColor="background1"/>
              </w:rPr>
            </w:pPr>
            <w:r w:rsidRPr="00EB0106">
              <w:rPr>
                <w:rFonts w:ascii="Arial" w:eastAsia="Times New Roman" w:hAnsi="Arial" w:cs="Arial"/>
                <w:b/>
                <w:color w:val="FFFFFF" w:themeColor="background1"/>
              </w:rPr>
              <w:t>2021/22</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CFEAF40" w14:textId="77777777" w:rsidR="00517FE1" w:rsidRPr="00EB0106" w:rsidRDefault="00517FE1" w:rsidP="00DB319C">
            <w:pPr>
              <w:ind w:right="-527"/>
              <w:rPr>
                <w:rFonts w:ascii="Arial" w:eastAsia="Times New Roman" w:hAnsi="Arial" w:cs="Arial"/>
                <w:b/>
                <w:color w:val="FFFFFF" w:themeColor="background1"/>
              </w:rPr>
            </w:pPr>
            <w:r w:rsidRPr="00EB0106">
              <w:rPr>
                <w:rFonts w:ascii="Arial" w:eastAsia="Times New Roman" w:hAnsi="Arial" w:cs="Arial"/>
                <w:b/>
                <w:color w:val="FFFFFF" w:themeColor="background1"/>
              </w:rPr>
              <w:t>2022/23</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195DA95" w14:textId="77777777" w:rsidR="00517FE1" w:rsidRPr="00EB0106" w:rsidRDefault="00517FE1" w:rsidP="00DB319C">
            <w:pPr>
              <w:ind w:right="-527"/>
              <w:rPr>
                <w:rFonts w:ascii="Arial" w:eastAsia="Times New Roman" w:hAnsi="Arial" w:cs="Arial"/>
                <w:b/>
                <w:color w:val="FFFFFF" w:themeColor="background1"/>
              </w:rPr>
            </w:pPr>
            <w:r w:rsidRPr="00EB0106">
              <w:rPr>
                <w:rFonts w:ascii="Arial" w:eastAsia="Times New Roman" w:hAnsi="Arial" w:cs="Arial"/>
                <w:b/>
                <w:color w:val="FFFFFF" w:themeColor="background1"/>
              </w:rPr>
              <w:t>2023/24</w:t>
            </w:r>
          </w:p>
        </w:tc>
      </w:tr>
      <w:tr w:rsidR="00517FE1" w:rsidRPr="00EB0106" w14:paraId="32CD311C" w14:textId="77777777" w:rsidTr="00DB319C">
        <w:trPr>
          <w:trHeight w:hRule="exact" w:val="340"/>
        </w:trPr>
        <w:tc>
          <w:tcPr>
            <w:tcW w:w="4962" w:type="dxa"/>
            <w:tcBorders>
              <w:top w:val="single" w:sz="4" w:space="0" w:color="auto"/>
              <w:left w:val="single" w:sz="4" w:space="0" w:color="auto"/>
              <w:bottom w:val="single" w:sz="4" w:space="0" w:color="auto"/>
              <w:right w:val="single" w:sz="4" w:space="0" w:color="auto"/>
            </w:tcBorders>
            <w:vAlign w:val="center"/>
            <w:hideMark/>
          </w:tcPr>
          <w:p w14:paraId="516A9681" w14:textId="77777777" w:rsidR="00517FE1" w:rsidRPr="00EB0106" w:rsidRDefault="00517FE1" w:rsidP="00DB319C">
            <w:pPr>
              <w:ind w:right="-527"/>
              <w:jc w:val="both"/>
              <w:rPr>
                <w:rFonts w:ascii="Arial" w:eastAsia="Times New Roman" w:hAnsi="Arial" w:cs="Arial"/>
              </w:rPr>
            </w:pPr>
            <w:r w:rsidRPr="00EB0106">
              <w:rPr>
                <w:rFonts w:ascii="Arial" w:eastAsia="Times New Roman" w:hAnsi="Arial" w:cs="Arial"/>
              </w:rPr>
              <w:t>West Dunbartonshire Council</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1CB7B9" w14:textId="77777777" w:rsidR="00517FE1" w:rsidRPr="00EB0106" w:rsidRDefault="00517FE1" w:rsidP="00DB319C">
            <w:pPr>
              <w:ind w:right="-44"/>
              <w:jc w:val="center"/>
              <w:rPr>
                <w:rFonts w:ascii="Arial" w:eastAsia="Times New Roman" w:hAnsi="Arial" w:cs="Arial"/>
              </w:rPr>
            </w:pPr>
            <w:r w:rsidRPr="00EB0106">
              <w:rPr>
                <w:rFonts w:ascii="Arial" w:eastAsia="Times New Roman" w:hAnsi="Arial" w:cs="Arial"/>
              </w:rPr>
              <w:t>91.6%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C0D40D" w14:textId="77777777" w:rsidR="00517FE1" w:rsidRPr="00EB0106" w:rsidRDefault="00517FE1" w:rsidP="00DB319C">
            <w:pPr>
              <w:ind w:right="-44"/>
              <w:jc w:val="center"/>
              <w:rPr>
                <w:rFonts w:ascii="Arial" w:eastAsia="Times New Roman" w:hAnsi="Arial" w:cs="Arial"/>
              </w:rPr>
            </w:pPr>
            <w:r w:rsidRPr="00EB0106">
              <w:rPr>
                <w:rFonts w:ascii="Arial" w:eastAsia="Times New Roman" w:hAnsi="Arial" w:cs="Arial"/>
              </w:rPr>
              <w:t>94.6%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93D822" w14:textId="77777777" w:rsidR="00517FE1" w:rsidRPr="00EB0106" w:rsidRDefault="00517FE1" w:rsidP="00DB319C">
            <w:pPr>
              <w:ind w:right="-44"/>
              <w:jc w:val="center"/>
              <w:rPr>
                <w:rFonts w:ascii="Arial" w:eastAsia="Times New Roman" w:hAnsi="Arial" w:cs="Arial"/>
              </w:rPr>
            </w:pPr>
            <w:r w:rsidRPr="00EB0106">
              <w:rPr>
                <w:rFonts w:ascii="Arial" w:eastAsia="Times New Roman" w:hAnsi="Arial" w:cs="Arial"/>
              </w:rPr>
              <w:t>92.8%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D75462" w14:textId="77777777" w:rsidR="00517FE1" w:rsidRPr="00EB0106" w:rsidRDefault="00517FE1" w:rsidP="00DB319C">
            <w:pPr>
              <w:ind w:right="-44"/>
              <w:jc w:val="center"/>
              <w:rPr>
                <w:rFonts w:ascii="Arial" w:eastAsia="Times New Roman" w:hAnsi="Arial" w:cs="Arial"/>
              </w:rPr>
            </w:pPr>
            <w:r w:rsidRPr="00EB0106">
              <w:rPr>
                <w:rFonts w:ascii="Arial" w:eastAsia="Times New Roman" w:hAnsi="Arial" w:cs="Arial"/>
              </w:rPr>
              <w:t>92%</w:t>
            </w:r>
          </w:p>
        </w:tc>
      </w:tr>
    </w:tbl>
    <w:p w14:paraId="6F2182CB" w14:textId="77777777" w:rsidR="00517FE1" w:rsidRDefault="00517FE1" w:rsidP="00517FE1">
      <w:pPr>
        <w:tabs>
          <w:tab w:val="right" w:leader="dot" w:pos="9356"/>
          <w:tab w:val="right" w:pos="9498"/>
        </w:tabs>
        <w:rPr>
          <w:sz w:val="28"/>
          <w:szCs w:val="28"/>
        </w:rPr>
        <w:sectPr w:rsidR="00517FE1" w:rsidSect="00517FE1">
          <w:pgSz w:w="11906" w:h="16838"/>
          <w:pgMar w:top="993" w:right="707" w:bottom="993" w:left="1440" w:header="708" w:footer="0" w:gutter="0"/>
          <w:cols w:space="708"/>
          <w:docGrid w:linePitch="360"/>
        </w:sectPr>
      </w:pPr>
    </w:p>
    <w:p w14:paraId="5A6D0969" w14:textId="75F89AF2" w:rsidR="00517FE1" w:rsidRPr="00A4398D" w:rsidRDefault="00517FE1" w:rsidP="00503706">
      <w:pPr>
        <w:spacing w:after="0" w:line="240" w:lineRule="auto"/>
        <w:rPr>
          <w:rFonts w:ascii="Arial" w:hAnsi="Arial" w:cs="Arial"/>
          <w:b/>
          <w:color w:val="0070C0"/>
          <w:sz w:val="24"/>
          <w:szCs w:val="24"/>
          <w:u w:val="single"/>
        </w:rPr>
      </w:pPr>
      <w:r>
        <w:rPr>
          <w:rFonts w:ascii="Arial" w:hAnsi="Arial" w:cs="Arial"/>
          <w:b/>
          <w:color w:val="0070C0"/>
          <w:sz w:val="24"/>
          <w:szCs w:val="24"/>
          <w:u w:val="single"/>
        </w:rPr>
        <w:lastRenderedPageBreak/>
        <w:t xml:space="preserve">Appendix </w:t>
      </w:r>
      <w:r w:rsidR="00E16166">
        <w:rPr>
          <w:rFonts w:ascii="Arial" w:hAnsi="Arial" w:cs="Arial"/>
          <w:b/>
          <w:color w:val="0070C0"/>
          <w:sz w:val="24"/>
          <w:szCs w:val="24"/>
          <w:u w:val="single"/>
        </w:rPr>
        <w:t>3</w:t>
      </w:r>
      <w:r>
        <w:rPr>
          <w:rFonts w:ascii="Arial" w:hAnsi="Arial" w:cs="Arial"/>
          <w:b/>
          <w:color w:val="0070C0"/>
          <w:sz w:val="24"/>
          <w:szCs w:val="24"/>
          <w:u w:val="single"/>
        </w:rPr>
        <w:t xml:space="preserve"> </w:t>
      </w:r>
      <w:r w:rsidRPr="00A4398D">
        <w:rPr>
          <w:rFonts w:ascii="Arial" w:hAnsi="Arial" w:cs="Arial"/>
          <w:b/>
          <w:color w:val="0070C0"/>
          <w:sz w:val="24"/>
          <w:szCs w:val="24"/>
          <w:u w:val="single"/>
        </w:rPr>
        <w:t>- Housing Market</w:t>
      </w:r>
    </w:p>
    <w:p w14:paraId="240ED49E" w14:textId="77777777" w:rsidR="00517FE1" w:rsidRPr="00503706" w:rsidRDefault="00517FE1" w:rsidP="00503706">
      <w:pPr>
        <w:spacing w:after="0" w:line="240" w:lineRule="auto"/>
        <w:rPr>
          <w:rFonts w:ascii="Arial" w:hAnsi="Arial" w:cs="Arial"/>
          <w:b/>
          <w:color w:val="0070C0"/>
          <w:sz w:val="20"/>
          <w:szCs w:val="20"/>
        </w:rPr>
      </w:pPr>
    </w:p>
    <w:p w14:paraId="67FF7236" w14:textId="77777777" w:rsidR="00517FE1" w:rsidRPr="00F65913" w:rsidRDefault="00517FE1" w:rsidP="00503706">
      <w:pPr>
        <w:spacing w:after="0" w:line="240" w:lineRule="auto"/>
        <w:rPr>
          <w:rFonts w:ascii="Arial" w:hAnsi="Arial" w:cs="Arial"/>
          <w:b/>
          <w:sz w:val="28"/>
          <w:szCs w:val="28"/>
        </w:rPr>
      </w:pPr>
      <w:r w:rsidRPr="00F65913">
        <w:rPr>
          <w:rFonts w:ascii="Arial" w:hAnsi="Arial" w:cs="Arial"/>
          <w:b/>
          <w:sz w:val="24"/>
          <w:szCs w:val="24"/>
        </w:rPr>
        <w:t>Housing market in West Dunbartonshire</w:t>
      </w:r>
    </w:p>
    <w:p w14:paraId="4DCD6007" w14:textId="77777777" w:rsidR="00517FE1" w:rsidRPr="00503706" w:rsidRDefault="00517FE1" w:rsidP="00503706">
      <w:pPr>
        <w:spacing w:after="0" w:line="240" w:lineRule="auto"/>
        <w:rPr>
          <w:rFonts w:ascii="Arial" w:hAnsi="Arial" w:cs="Arial"/>
          <w:b/>
          <w:sz w:val="20"/>
          <w:szCs w:val="20"/>
          <w:u w:val="single"/>
        </w:rPr>
      </w:pPr>
    </w:p>
    <w:p w14:paraId="5AE9C149" w14:textId="77777777" w:rsidR="00517FE1" w:rsidRDefault="00517FE1" w:rsidP="00503706">
      <w:pPr>
        <w:spacing w:after="0" w:line="240" w:lineRule="auto"/>
        <w:ind w:right="-164"/>
        <w:rPr>
          <w:rFonts w:ascii="Arial" w:hAnsi="Arial" w:cs="Arial"/>
          <w:sz w:val="24"/>
          <w:szCs w:val="24"/>
        </w:rPr>
      </w:pPr>
      <w:r w:rsidRPr="00DC19FB">
        <w:rPr>
          <w:rFonts w:ascii="Arial" w:hAnsi="Arial" w:cs="Arial"/>
          <w:sz w:val="24"/>
          <w:szCs w:val="24"/>
        </w:rPr>
        <w:t>West Dunbartonshire is</w:t>
      </w:r>
      <w:r>
        <w:rPr>
          <w:rFonts w:ascii="Arial" w:hAnsi="Arial" w:cs="Arial"/>
          <w:sz w:val="24"/>
          <w:szCs w:val="24"/>
        </w:rPr>
        <w:t xml:space="preserve"> situated</w:t>
      </w:r>
      <w:r w:rsidRPr="00DC19FB">
        <w:rPr>
          <w:rFonts w:ascii="Arial" w:hAnsi="Arial" w:cs="Arial"/>
          <w:sz w:val="24"/>
          <w:szCs w:val="24"/>
        </w:rPr>
        <w:t xml:space="preserve"> west of Glasgow, north of the River Clyde and is one of the smallest Scottish councils in terms of area (31st out of 32) and population (25th)</w:t>
      </w:r>
      <w:r w:rsidRPr="00DC19FB">
        <w:rPr>
          <w:rFonts w:ascii="Arial" w:hAnsi="Arial" w:cs="Arial"/>
          <w:sz w:val="24"/>
          <w:szCs w:val="24"/>
          <w:vertAlign w:val="superscript"/>
        </w:rPr>
        <w:footnoteReference w:id="3"/>
      </w:r>
      <w:r w:rsidRPr="00DC19FB">
        <w:rPr>
          <w:rFonts w:ascii="Arial" w:hAnsi="Arial" w:cs="Arial"/>
          <w:sz w:val="24"/>
          <w:szCs w:val="24"/>
        </w:rPr>
        <w:t>.  Across the three main areas of Clydebank, Dumbarton and the Vale of</w:t>
      </w:r>
      <w:r>
        <w:rPr>
          <w:rFonts w:ascii="Arial" w:hAnsi="Arial" w:cs="Arial"/>
          <w:sz w:val="24"/>
          <w:szCs w:val="24"/>
        </w:rPr>
        <w:t xml:space="preserve"> Leven there is great diversity, ranging</w:t>
      </w:r>
      <w:r w:rsidRPr="00DC19FB">
        <w:rPr>
          <w:rFonts w:ascii="Arial" w:hAnsi="Arial" w:cs="Arial"/>
          <w:sz w:val="24"/>
          <w:szCs w:val="24"/>
        </w:rPr>
        <w:t xml:space="preserve"> from the densely populated urban centre of Clydebank to the more rural setting of the Loch Lomond and Trossachs National Park. The area faces </w:t>
      </w:r>
      <w:proofErr w:type="gramStart"/>
      <w:r w:rsidRPr="00DC19FB">
        <w:rPr>
          <w:rFonts w:ascii="Arial" w:hAnsi="Arial" w:cs="Arial"/>
          <w:sz w:val="24"/>
          <w:szCs w:val="24"/>
        </w:rPr>
        <w:t>a number of</w:t>
      </w:r>
      <w:proofErr w:type="gramEnd"/>
      <w:r w:rsidRPr="00DC19FB">
        <w:rPr>
          <w:rFonts w:ascii="Arial" w:hAnsi="Arial" w:cs="Arial"/>
          <w:sz w:val="24"/>
          <w:szCs w:val="24"/>
        </w:rPr>
        <w:t xml:space="preserve"> challenges including a reducing population, high levels of economic deprivation and relatively poor health outcomes.</w:t>
      </w:r>
      <w:r>
        <w:rPr>
          <w:rFonts w:ascii="Arial" w:hAnsi="Arial" w:cs="Arial"/>
          <w:sz w:val="24"/>
          <w:szCs w:val="24"/>
        </w:rPr>
        <w:t xml:space="preserve"> </w:t>
      </w:r>
    </w:p>
    <w:p w14:paraId="283EB552" w14:textId="77777777" w:rsidR="00503706" w:rsidRDefault="00503706" w:rsidP="00503706">
      <w:pPr>
        <w:spacing w:after="0" w:line="240" w:lineRule="auto"/>
        <w:ind w:right="-164"/>
        <w:rPr>
          <w:rFonts w:ascii="Arial" w:hAnsi="Arial" w:cs="Arial"/>
          <w:sz w:val="24"/>
          <w:szCs w:val="24"/>
        </w:rPr>
      </w:pPr>
    </w:p>
    <w:p w14:paraId="54A8F811" w14:textId="6BDEAF01" w:rsidR="00517FE1" w:rsidRDefault="00517FE1" w:rsidP="00503706">
      <w:pPr>
        <w:spacing w:after="0" w:line="240" w:lineRule="auto"/>
        <w:ind w:right="-330"/>
        <w:rPr>
          <w:rFonts w:ascii="Arial" w:hAnsi="Arial" w:cs="Arial"/>
          <w:sz w:val="24"/>
          <w:szCs w:val="24"/>
        </w:rPr>
      </w:pPr>
      <w:r w:rsidRPr="007D5E92">
        <w:rPr>
          <w:rFonts w:ascii="Arial" w:hAnsi="Arial" w:cs="Arial"/>
          <w:sz w:val="24"/>
          <w:szCs w:val="24"/>
        </w:rPr>
        <w:t>Life expectancy in West Dunbartonshire is alarmingly low, with women living an average of 78.4 years and men 73.4 years, both of which are the second lowest in Scotland.</w:t>
      </w:r>
      <w:r w:rsidR="00D27874">
        <w:rPr>
          <w:rStyle w:val="FootnoteReference"/>
          <w:rFonts w:ascii="Arial" w:hAnsi="Arial" w:cs="Arial"/>
          <w:sz w:val="24"/>
          <w:szCs w:val="24"/>
        </w:rPr>
        <w:footnoteReference w:id="4"/>
      </w:r>
      <w:r w:rsidRPr="007D5E92">
        <w:rPr>
          <w:rFonts w:ascii="Arial" w:hAnsi="Arial" w:cs="Arial"/>
          <w:sz w:val="24"/>
          <w:szCs w:val="24"/>
        </w:rPr>
        <w:t xml:space="preserve"> This reflects the wider issues of deprivation and health inequality in the region.</w:t>
      </w:r>
    </w:p>
    <w:p w14:paraId="1C5BDCED" w14:textId="77777777" w:rsidR="00503706" w:rsidRPr="007D5E92" w:rsidRDefault="00503706" w:rsidP="00503706">
      <w:pPr>
        <w:spacing w:after="0" w:line="240" w:lineRule="auto"/>
        <w:ind w:right="-166"/>
        <w:rPr>
          <w:rFonts w:ascii="Arial" w:hAnsi="Arial" w:cs="Arial"/>
          <w:sz w:val="24"/>
          <w:szCs w:val="24"/>
        </w:rPr>
      </w:pPr>
    </w:p>
    <w:p w14:paraId="71418940" w14:textId="77777777" w:rsidR="00517FE1" w:rsidRDefault="00517FE1" w:rsidP="00503706">
      <w:pPr>
        <w:spacing w:after="0" w:line="240" w:lineRule="auto"/>
        <w:ind w:right="-166"/>
        <w:rPr>
          <w:rFonts w:ascii="Arial" w:hAnsi="Arial" w:cs="Arial"/>
          <w:sz w:val="24"/>
          <w:szCs w:val="24"/>
        </w:rPr>
      </w:pPr>
      <w:r w:rsidRPr="00DC19FB">
        <w:rPr>
          <w:rFonts w:ascii="Arial" w:hAnsi="Arial" w:cs="Arial"/>
          <w:sz w:val="24"/>
          <w:szCs w:val="24"/>
        </w:rPr>
        <w:t>Some parts of West Dunbartonshire are prosperous, but significant inequalities exist between communities</w:t>
      </w:r>
      <w:r w:rsidRPr="00E12C4E">
        <w:rPr>
          <w:rFonts w:ascii="Arial" w:hAnsi="Arial" w:cs="Arial"/>
          <w:sz w:val="24"/>
          <w:szCs w:val="24"/>
        </w:rPr>
        <w:t>. Forty-eight of the 121 data zones (population units) across West Dunbartonshire are among the 20% most deprived data zones in Scotland.</w:t>
      </w:r>
      <w:r w:rsidRPr="00E12C4E">
        <w:rPr>
          <w:rFonts w:ascii="Arial" w:hAnsi="Arial" w:cs="Arial"/>
          <w:sz w:val="24"/>
          <w:szCs w:val="24"/>
          <w:vertAlign w:val="superscript"/>
        </w:rPr>
        <w:footnoteReference w:id="5"/>
      </w:r>
      <w:r>
        <w:rPr>
          <w:rFonts w:ascii="Arial" w:hAnsi="Arial" w:cs="Arial"/>
          <w:sz w:val="24"/>
          <w:szCs w:val="24"/>
        </w:rPr>
        <w:t xml:space="preserve"> West Dunbartonshire continues to see an increase in its share of the most deprived areas in Scotland, from 35 to 38 since 2016. </w:t>
      </w:r>
    </w:p>
    <w:p w14:paraId="5CC1570E" w14:textId="77777777" w:rsidR="00503706" w:rsidRDefault="00503706" w:rsidP="00503706">
      <w:pPr>
        <w:spacing w:after="0" w:line="240" w:lineRule="auto"/>
        <w:ind w:right="-166"/>
        <w:rPr>
          <w:rFonts w:ascii="Arial" w:hAnsi="Arial" w:cs="Arial"/>
          <w:sz w:val="24"/>
          <w:szCs w:val="24"/>
        </w:rPr>
      </w:pPr>
    </w:p>
    <w:p w14:paraId="7A3B5DB9" w14:textId="77777777" w:rsidR="00517FE1" w:rsidRDefault="00517FE1" w:rsidP="00503706">
      <w:pPr>
        <w:spacing w:after="0" w:line="240" w:lineRule="auto"/>
        <w:ind w:right="-166"/>
        <w:rPr>
          <w:rFonts w:ascii="Arial" w:hAnsi="Arial" w:cs="Arial"/>
          <w:sz w:val="24"/>
          <w:szCs w:val="24"/>
        </w:rPr>
      </w:pPr>
      <w:r>
        <w:rPr>
          <w:rFonts w:ascii="Arial" w:hAnsi="Arial" w:cs="Arial"/>
          <w:sz w:val="24"/>
          <w:szCs w:val="24"/>
        </w:rPr>
        <w:t>In December 2023, unemployment in West Dunbartonshire was 3.4%, compared to the Scottish average of 3.5%.</w:t>
      </w:r>
      <w:r>
        <w:rPr>
          <w:rStyle w:val="FootnoteReference"/>
          <w:rFonts w:ascii="Arial" w:hAnsi="Arial" w:cs="Arial"/>
          <w:sz w:val="24"/>
          <w:szCs w:val="24"/>
        </w:rPr>
        <w:footnoteReference w:id="6"/>
      </w:r>
      <w:r>
        <w:rPr>
          <w:rFonts w:ascii="Arial" w:hAnsi="Arial" w:cs="Arial"/>
          <w:sz w:val="24"/>
          <w:szCs w:val="24"/>
        </w:rPr>
        <w:t xml:space="preserve"> This marks an improvement from previous years as now below the national average. </w:t>
      </w:r>
    </w:p>
    <w:p w14:paraId="261BDA86" w14:textId="77777777" w:rsidR="00503706" w:rsidRDefault="00503706" w:rsidP="00503706">
      <w:pPr>
        <w:spacing w:after="0" w:line="240" w:lineRule="auto"/>
        <w:ind w:right="-166"/>
        <w:rPr>
          <w:rFonts w:ascii="Arial" w:hAnsi="Arial" w:cs="Arial"/>
          <w:sz w:val="24"/>
          <w:szCs w:val="24"/>
        </w:rPr>
      </w:pPr>
    </w:p>
    <w:p w14:paraId="52877D9D" w14:textId="55B3F433" w:rsidR="00517FE1" w:rsidRDefault="00517FE1" w:rsidP="00503706">
      <w:pPr>
        <w:spacing w:after="0" w:line="240" w:lineRule="auto"/>
        <w:ind w:right="-166"/>
        <w:rPr>
          <w:rFonts w:ascii="Arial" w:hAnsi="Arial" w:cs="Arial"/>
          <w:sz w:val="24"/>
          <w:szCs w:val="24"/>
        </w:rPr>
      </w:pPr>
      <w:r w:rsidRPr="00317C57">
        <w:rPr>
          <w:rFonts w:ascii="Arial" w:hAnsi="Arial" w:cs="Arial"/>
          <w:sz w:val="24"/>
          <w:szCs w:val="24"/>
        </w:rPr>
        <w:t xml:space="preserve">On 30 June 2022, the population of West Dunbartonshire was </w:t>
      </w:r>
      <w:r w:rsidRPr="00B86A70">
        <w:rPr>
          <w:rFonts w:ascii="Arial" w:hAnsi="Arial" w:cs="Arial"/>
          <w:color w:val="000000" w:themeColor="text1"/>
          <w:sz w:val="24"/>
          <w:szCs w:val="24"/>
        </w:rPr>
        <w:t>88,270.</w:t>
      </w:r>
      <w:r w:rsidR="004475E5" w:rsidRPr="00B86A70">
        <w:rPr>
          <w:rFonts w:ascii="Arial" w:hAnsi="Arial" w:cs="Arial"/>
          <w:color w:val="000000" w:themeColor="text1"/>
          <w:sz w:val="24"/>
          <w:szCs w:val="24"/>
        </w:rPr>
        <w:t xml:space="preserve"> </w:t>
      </w:r>
      <w:r w:rsidRPr="00B86A70">
        <w:rPr>
          <w:rFonts w:ascii="Arial" w:hAnsi="Arial" w:cs="Arial"/>
          <w:color w:val="000000" w:themeColor="text1"/>
          <w:sz w:val="24"/>
          <w:szCs w:val="24"/>
        </w:rPr>
        <w:t>This is a decrease of 0.3% from 88,560 in 2021</w:t>
      </w:r>
      <w:r w:rsidRPr="007D5E92">
        <w:rPr>
          <w:rFonts w:ascii="Arial" w:hAnsi="Arial" w:cs="Arial"/>
          <w:color w:val="9BBB59" w:themeColor="accent3"/>
          <w:sz w:val="24"/>
          <w:szCs w:val="24"/>
        </w:rPr>
        <w:t>.</w:t>
      </w:r>
      <w:r>
        <w:rPr>
          <w:rFonts w:ascii="Arial" w:hAnsi="Arial" w:cs="Arial"/>
          <w:color w:val="FF0000"/>
          <w:sz w:val="24"/>
          <w:szCs w:val="24"/>
        </w:rPr>
        <w:t xml:space="preserve"> </w:t>
      </w:r>
      <w:proofErr w:type="gramStart"/>
      <w:r w:rsidRPr="007D5E92">
        <w:rPr>
          <w:rFonts w:ascii="Arial" w:hAnsi="Arial" w:cs="Arial"/>
          <w:sz w:val="24"/>
          <w:szCs w:val="24"/>
        </w:rPr>
        <w:t>The majority of</w:t>
      </w:r>
      <w:proofErr w:type="gramEnd"/>
      <w:r w:rsidRPr="007D5E92">
        <w:rPr>
          <w:rFonts w:ascii="Arial" w:hAnsi="Arial" w:cs="Arial"/>
          <w:sz w:val="24"/>
          <w:szCs w:val="24"/>
        </w:rPr>
        <w:t xml:space="preserve"> the population falls within the </w:t>
      </w:r>
      <w:r w:rsidR="004475E5">
        <w:rPr>
          <w:rFonts w:ascii="Arial" w:hAnsi="Arial" w:cs="Arial"/>
          <w:sz w:val="24"/>
          <w:szCs w:val="24"/>
        </w:rPr>
        <w:t>4</w:t>
      </w:r>
      <w:r w:rsidRPr="007D5E92">
        <w:rPr>
          <w:rFonts w:ascii="Arial" w:hAnsi="Arial" w:cs="Arial"/>
          <w:sz w:val="24"/>
          <w:szCs w:val="24"/>
        </w:rPr>
        <w:t>5 to 64 years age bracket, with a working-age population of 25,517 in 2022. The older population (75 and over) comprised the smallest group, with 7,604 individuals.</w:t>
      </w:r>
      <w:r w:rsidR="004475E5">
        <w:rPr>
          <w:rStyle w:val="FootnoteReference"/>
          <w:rFonts w:ascii="Arial" w:hAnsi="Arial" w:cs="Arial"/>
          <w:sz w:val="24"/>
          <w:szCs w:val="24"/>
        </w:rPr>
        <w:footnoteReference w:id="7"/>
      </w:r>
      <w:r w:rsidRPr="007D5E92">
        <w:rPr>
          <w:rFonts w:ascii="Arial" w:hAnsi="Arial" w:cs="Arial"/>
          <w:sz w:val="24"/>
          <w:szCs w:val="24"/>
        </w:rPr>
        <w:t xml:space="preserve"> </w:t>
      </w:r>
      <w:r w:rsidRPr="00DC19FB">
        <w:rPr>
          <w:rFonts w:ascii="Arial" w:hAnsi="Arial" w:cs="Arial"/>
          <w:bCs/>
          <w:sz w:val="24"/>
          <w:szCs w:val="24"/>
        </w:rPr>
        <w:t>According to</w:t>
      </w:r>
      <w:r>
        <w:rPr>
          <w:rFonts w:ascii="Arial" w:hAnsi="Arial" w:cs="Arial"/>
          <w:sz w:val="24"/>
          <w:szCs w:val="24"/>
        </w:rPr>
        <w:t xml:space="preserve"> Audit Scotland</w:t>
      </w:r>
      <w:r>
        <w:rPr>
          <w:rStyle w:val="FootnoteReference"/>
          <w:rFonts w:ascii="Arial" w:hAnsi="Arial" w:cs="Arial"/>
          <w:sz w:val="24"/>
          <w:szCs w:val="24"/>
        </w:rPr>
        <w:footnoteReference w:id="8"/>
      </w:r>
      <w:r>
        <w:rPr>
          <w:rFonts w:ascii="Arial" w:hAnsi="Arial" w:cs="Arial"/>
          <w:sz w:val="24"/>
          <w:szCs w:val="24"/>
        </w:rPr>
        <w:t>,</w:t>
      </w:r>
      <w:r w:rsidRPr="00DC19FB">
        <w:rPr>
          <w:rFonts w:ascii="Arial" w:hAnsi="Arial" w:cs="Arial"/>
          <w:sz w:val="24"/>
          <w:szCs w:val="24"/>
        </w:rPr>
        <w:t xml:space="preserve"> </w:t>
      </w:r>
      <w:r>
        <w:rPr>
          <w:rFonts w:ascii="Arial" w:hAnsi="Arial" w:cs="Arial"/>
          <w:sz w:val="24"/>
          <w:szCs w:val="24"/>
        </w:rPr>
        <w:t>b</w:t>
      </w:r>
      <w:r w:rsidRPr="00DC19FB">
        <w:rPr>
          <w:rFonts w:ascii="Arial" w:hAnsi="Arial" w:cs="Arial"/>
          <w:sz w:val="24"/>
          <w:szCs w:val="24"/>
        </w:rPr>
        <w:t>y 2039 the population of West Dunbartonshire is projected to decrease by 6.7</w:t>
      </w:r>
      <w:r>
        <w:rPr>
          <w:rFonts w:ascii="Arial" w:hAnsi="Arial" w:cs="Arial"/>
          <w:sz w:val="24"/>
          <w:szCs w:val="24"/>
        </w:rPr>
        <w:t>%</w:t>
      </w:r>
      <w:r w:rsidRPr="00DC19FB">
        <w:rPr>
          <w:rFonts w:ascii="Arial" w:hAnsi="Arial" w:cs="Arial"/>
          <w:sz w:val="24"/>
          <w:szCs w:val="24"/>
        </w:rPr>
        <w:t xml:space="preserve"> whereas the population of Scotland overall is project</w:t>
      </w:r>
      <w:r>
        <w:rPr>
          <w:rFonts w:ascii="Arial" w:hAnsi="Arial" w:cs="Arial"/>
          <w:sz w:val="24"/>
          <w:szCs w:val="24"/>
        </w:rPr>
        <w:t>ed to increase by 7.5%.</w:t>
      </w:r>
    </w:p>
    <w:p w14:paraId="78DFC988" w14:textId="77777777" w:rsidR="00503706" w:rsidRDefault="00503706" w:rsidP="00503706">
      <w:pPr>
        <w:spacing w:after="0" w:line="240" w:lineRule="auto"/>
        <w:ind w:right="-166"/>
        <w:rPr>
          <w:rFonts w:ascii="Arial" w:hAnsi="Arial" w:cs="Arial"/>
          <w:sz w:val="24"/>
          <w:szCs w:val="24"/>
        </w:rPr>
      </w:pPr>
    </w:p>
    <w:p w14:paraId="32EAD02B" w14:textId="77777777" w:rsidR="00517FE1" w:rsidRPr="00DC19FB" w:rsidRDefault="00517FE1" w:rsidP="00503706">
      <w:pPr>
        <w:spacing w:after="0" w:line="240" w:lineRule="auto"/>
        <w:ind w:right="-166"/>
        <w:rPr>
          <w:rFonts w:ascii="Arial" w:hAnsi="Arial" w:cs="Arial"/>
          <w:sz w:val="24"/>
          <w:szCs w:val="24"/>
        </w:rPr>
      </w:pPr>
      <w:r w:rsidRPr="00DC19FB">
        <w:rPr>
          <w:rFonts w:ascii="Arial" w:hAnsi="Arial" w:cs="Arial"/>
          <w:sz w:val="24"/>
          <w:szCs w:val="24"/>
        </w:rPr>
        <w:t>Furthermore, in West Dunbartonshire by 2039:</w:t>
      </w:r>
    </w:p>
    <w:p w14:paraId="7540DD2E" w14:textId="77777777" w:rsidR="00517FE1" w:rsidRPr="00DC19FB" w:rsidRDefault="00517FE1" w:rsidP="00503706">
      <w:pPr>
        <w:spacing w:after="120" w:line="240" w:lineRule="auto"/>
        <w:ind w:left="426" w:right="-164" w:hanging="284"/>
        <w:rPr>
          <w:rFonts w:ascii="Arial" w:hAnsi="Arial" w:cs="Arial"/>
          <w:sz w:val="24"/>
          <w:szCs w:val="24"/>
        </w:rPr>
      </w:pPr>
      <w:r w:rsidRPr="00DC19FB">
        <w:rPr>
          <w:rFonts w:ascii="Arial" w:hAnsi="Arial" w:cs="Arial"/>
          <w:b/>
          <w:bCs/>
          <w:sz w:val="24"/>
          <w:szCs w:val="24"/>
        </w:rPr>
        <w:t>•</w:t>
      </w:r>
      <w:r w:rsidRPr="00DC19FB">
        <w:rPr>
          <w:rFonts w:ascii="Arial" w:hAnsi="Arial" w:cs="Arial"/>
          <w:b/>
          <w:bCs/>
          <w:sz w:val="24"/>
          <w:szCs w:val="24"/>
        </w:rPr>
        <w:tab/>
      </w:r>
      <w:r w:rsidRPr="00DC19FB">
        <w:rPr>
          <w:rFonts w:ascii="Arial" w:hAnsi="Arial" w:cs="Arial"/>
          <w:sz w:val="24"/>
          <w:szCs w:val="24"/>
        </w:rPr>
        <w:t>the number of people aged 75 and over is projected to increase by 71</w:t>
      </w:r>
      <w:r>
        <w:rPr>
          <w:rFonts w:ascii="Arial" w:hAnsi="Arial" w:cs="Arial"/>
          <w:sz w:val="24"/>
          <w:szCs w:val="24"/>
        </w:rPr>
        <w:t>%</w:t>
      </w:r>
      <w:r w:rsidRPr="00DC19FB">
        <w:rPr>
          <w:rFonts w:ascii="Arial" w:hAnsi="Arial" w:cs="Arial"/>
          <w:sz w:val="24"/>
          <w:szCs w:val="24"/>
        </w:rPr>
        <w:t xml:space="preserve"> (to approximately 12,000) – increasing the demand for health and social care services for older people as well as the type and design of propert</w:t>
      </w:r>
      <w:r>
        <w:rPr>
          <w:rFonts w:ascii="Arial" w:hAnsi="Arial" w:cs="Arial"/>
          <w:sz w:val="24"/>
          <w:szCs w:val="24"/>
        </w:rPr>
        <w:t xml:space="preserve">ies required to house </w:t>
      </w:r>
      <w:proofErr w:type="gramStart"/>
      <w:r>
        <w:rPr>
          <w:rFonts w:ascii="Arial" w:hAnsi="Arial" w:cs="Arial"/>
          <w:sz w:val="24"/>
          <w:szCs w:val="24"/>
        </w:rPr>
        <w:t>them;</w:t>
      </w:r>
      <w:proofErr w:type="gramEnd"/>
    </w:p>
    <w:p w14:paraId="54722C90" w14:textId="77777777" w:rsidR="00517FE1" w:rsidRPr="00DC19FB" w:rsidRDefault="00517FE1" w:rsidP="00503706">
      <w:pPr>
        <w:spacing w:after="120" w:line="240" w:lineRule="auto"/>
        <w:ind w:left="426" w:right="-164" w:hanging="284"/>
        <w:rPr>
          <w:rFonts w:ascii="Arial" w:hAnsi="Arial" w:cs="Arial"/>
          <w:sz w:val="24"/>
          <w:szCs w:val="24"/>
        </w:rPr>
      </w:pPr>
      <w:r w:rsidRPr="00DC19FB">
        <w:rPr>
          <w:rFonts w:ascii="Arial" w:hAnsi="Arial" w:cs="Arial"/>
          <w:b/>
          <w:bCs/>
          <w:sz w:val="24"/>
          <w:szCs w:val="24"/>
        </w:rPr>
        <w:t>•</w:t>
      </w:r>
      <w:r w:rsidRPr="00DC19FB">
        <w:rPr>
          <w:rFonts w:ascii="Arial" w:hAnsi="Arial" w:cs="Arial"/>
          <w:b/>
          <w:bCs/>
          <w:sz w:val="24"/>
          <w:szCs w:val="24"/>
        </w:rPr>
        <w:tab/>
      </w:r>
      <w:r w:rsidRPr="00DC19FB">
        <w:rPr>
          <w:rFonts w:ascii="Arial" w:hAnsi="Arial" w:cs="Arial"/>
          <w:sz w:val="24"/>
          <w:szCs w:val="24"/>
        </w:rPr>
        <w:t>the number of people of working age is projected to fall by 20</w:t>
      </w:r>
      <w:r>
        <w:rPr>
          <w:rFonts w:ascii="Arial" w:hAnsi="Arial" w:cs="Arial"/>
          <w:sz w:val="24"/>
          <w:szCs w:val="24"/>
        </w:rPr>
        <w:t>%</w:t>
      </w:r>
      <w:r w:rsidRPr="00DC19FB">
        <w:rPr>
          <w:rFonts w:ascii="Arial" w:hAnsi="Arial" w:cs="Arial"/>
          <w:sz w:val="24"/>
          <w:szCs w:val="24"/>
        </w:rPr>
        <w:t xml:space="preserve"> (to 46,500) – and a lack of local workforce could potentially make the area les</w:t>
      </w:r>
      <w:r>
        <w:rPr>
          <w:rFonts w:ascii="Arial" w:hAnsi="Arial" w:cs="Arial"/>
          <w:sz w:val="24"/>
          <w:szCs w:val="24"/>
        </w:rPr>
        <w:t xml:space="preserve">s attractive to some </w:t>
      </w:r>
      <w:proofErr w:type="gramStart"/>
      <w:r>
        <w:rPr>
          <w:rFonts w:ascii="Arial" w:hAnsi="Arial" w:cs="Arial"/>
          <w:sz w:val="24"/>
          <w:szCs w:val="24"/>
        </w:rPr>
        <w:t>businesses;</w:t>
      </w:r>
      <w:proofErr w:type="gramEnd"/>
    </w:p>
    <w:p w14:paraId="3B247E15" w14:textId="77777777" w:rsidR="00517FE1" w:rsidRPr="00DC19FB" w:rsidRDefault="00517FE1" w:rsidP="00503706">
      <w:pPr>
        <w:spacing w:after="0" w:line="240" w:lineRule="auto"/>
        <w:ind w:left="426" w:right="-164" w:hanging="284"/>
        <w:rPr>
          <w:rFonts w:ascii="Arial" w:hAnsi="Arial" w:cs="Arial"/>
          <w:sz w:val="24"/>
          <w:szCs w:val="24"/>
        </w:rPr>
      </w:pPr>
      <w:r w:rsidRPr="00DC19FB">
        <w:rPr>
          <w:rFonts w:ascii="Arial" w:hAnsi="Arial" w:cs="Arial"/>
          <w:b/>
          <w:bCs/>
          <w:sz w:val="24"/>
          <w:szCs w:val="24"/>
        </w:rPr>
        <w:t>•</w:t>
      </w:r>
      <w:r w:rsidRPr="00DC19FB">
        <w:rPr>
          <w:rFonts w:ascii="Arial" w:hAnsi="Arial" w:cs="Arial"/>
          <w:b/>
          <w:bCs/>
          <w:sz w:val="24"/>
          <w:szCs w:val="24"/>
        </w:rPr>
        <w:tab/>
      </w:r>
      <w:r w:rsidRPr="00DC19FB">
        <w:rPr>
          <w:rFonts w:ascii="Arial" w:hAnsi="Arial" w:cs="Arial"/>
          <w:sz w:val="24"/>
          <w:szCs w:val="24"/>
        </w:rPr>
        <w:t>the number of children and young people aged 0-15 years is forecast to fall by 12.1</w:t>
      </w:r>
      <w:r>
        <w:rPr>
          <w:rFonts w:ascii="Arial" w:hAnsi="Arial" w:cs="Arial"/>
          <w:sz w:val="24"/>
          <w:szCs w:val="24"/>
        </w:rPr>
        <w:t xml:space="preserve">% </w:t>
      </w:r>
      <w:r w:rsidRPr="00DC19FB">
        <w:rPr>
          <w:rFonts w:ascii="Arial" w:hAnsi="Arial" w:cs="Arial"/>
          <w:sz w:val="24"/>
          <w:szCs w:val="24"/>
        </w:rPr>
        <w:t>(to 13,700) – affe</w:t>
      </w:r>
      <w:r>
        <w:rPr>
          <w:rFonts w:ascii="Arial" w:hAnsi="Arial" w:cs="Arial"/>
          <w:sz w:val="24"/>
          <w:szCs w:val="24"/>
        </w:rPr>
        <w:t>cting services such as schooling and education; and</w:t>
      </w:r>
    </w:p>
    <w:p w14:paraId="0205C971" w14:textId="77777777" w:rsidR="00517FE1" w:rsidRPr="00B30B91" w:rsidRDefault="00517FE1" w:rsidP="00503706">
      <w:pPr>
        <w:numPr>
          <w:ilvl w:val="0"/>
          <w:numId w:val="2"/>
        </w:numPr>
        <w:ind w:left="426" w:right="-166" w:hanging="284"/>
        <w:contextualSpacing/>
        <w:rPr>
          <w:rFonts w:ascii="Arial" w:hAnsi="Arial" w:cs="Arial"/>
          <w:sz w:val="24"/>
          <w:szCs w:val="24"/>
        </w:rPr>
      </w:pPr>
      <w:r w:rsidRPr="00B30B91">
        <w:rPr>
          <w:rFonts w:ascii="Arial" w:hAnsi="Arial" w:cs="Arial"/>
          <w:sz w:val="24"/>
          <w:szCs w:val="24"/>
        </w:rPr>
        <w:lastRenderedPageBreak/>
        <w:t>the number of single person households is also expected to increase by 23% over the period 2012 to 2037</w:t>
      </w:r>
      <w:r w:rsidRPr="00B30B91">
        <w:rPr>
          <w:rStyle w:val="FootnoteReference"/>
          <w:rFonts w:ascii="Arial" w:hAnsi="Arial" w:cs="Arial"/>
          <w:sz w:val="24"/>
          <w:szCs w:val="24"/>
        </w:rPr>
        <w:footnoteReference w:id="9"/>
      </w:r>
    </w:p>
    <w:p w14:paraId="33F2C45E" w14:textId="77777777" w:rsidR="002563E4" w:rsidRDefault="002563E4" w:rsidP="00503706">
      <w:pPr>
        <w:spacing w:after="0" w:line="240" w:lineRule="auto"/>
        <w:ind w:right="-164"/>
        <w:rPr>
          <w:rFonts w:ascii="Arial" w:hAnsi="Arial" w:cs="Arial"/>
          <w:sz w:val="24"/>
          <w:szCs w:val="24"/>
        </w:rPr>
      </w:pPr>
    </w:p>
    <w:p w14:paraId="734488B1" w14:textId="5017966D" w:rsidR="00517FE1" w:rsidRDefault="00517FE1" w:rsidP="00503706">
      <w:pPr>
        <w:spacing w:after="0" w:line="240" w:lineRule="auto"/>
        <w:ind w:right="-164"/>
        <w:rPr>
          <w:rFonts w:ascii="Arial" w:hAnsi="Arial" w:cs="Arial"/>
          <w:sz w:val="24"/>
          <w:szCs w:val="24"/>
        </w:rPr>
      </w:pPr>
      <w:r w:rsidRPr="00DC19FB">
        <w:rPr>
          <w:rFonts w:ascii="Arial" w:hAnsi="Arial" w:cs="Arial"/>
          <w:sz w:val="24"/>
          <w:szCs w:val="24"/>
        </w:rPr>
        <w:t xml:space="preserve">The estimated number of dwellings within West Dunbartonshire is </w:t>
      </w:r>
      <w:r w:rsidRPr="00FB1575">
        <w:rPr>
          <w:rFonts w:ascii="Arial" w:hAnsi="Arial" w:cs="Arial"/>
          <w:sz w:val="24"/>
          <w:szCs w:val="24"/>
        </w:rPr>
        <w:t>43,364.</w:t>
      </w:r>
      <w:r w:rsidRPr="00FB1575">
        <w:rPr>
          <w:rStyle w:val="FootnoteReference"/>
          <w:rFonts w:ascii="Arial" w:hAnsi="Arial" w:cs="Arial"/>
          <w:sz w:val="24"/>
          <w:szCs w:val="24"/>
        </w:rPr>
        <w:footnoteReference w:id="10"/>
      </w:r>
      <w:r w:rsidRPr="00FB1575">
        <w:rPr>
          <w:rFonts w:ascii="Arial" w:hAnsi="Arial" w:cs="Arial"/>
          <w:sz w:val="24"/>
          <w:szCs w:val="24"/>
        </w:rPr>
        <w:t xml:space="preserve"> </w:t>
      </w:r>
      <w:r w:rsidRPr="00DC19FB">
        <w:rPr>
          <w:rFonts w:ascii="Arial" w:hAnsi="Arial" w:cs="Arial"/>
          <w:sz w:val="24"/>
          <w:szCs w:val="24"/>
        </w:rPr>
        <w:t>Over half of the stock is owner occupied and over a third is social housing.</w:t>
      </w:r>
      <w:r>
        <w:rPr>
          <w:rFonts w:ascii="Arial" w:hAnsi="Arial" w:cs="Arial"/>
          <w:sz w:val="24"/>
          <w:szCs w:val="24"/>
        </w:rPr>
        <w:t xml:space="preserve"> The share of</w:t>
      </w:r>
      <w:r w:rsidRPr="00DC19FB">
        <w:rPr>
          <w:rFonts w:ascii="Arial" w:hAnsi="Arial" w:cs="Arial"/>
          <w:sz w:val="24"/>
          <w:szCs w:val="24"/>
        </w:rPr>
        <w:t xml:space="preserve"> </w:t>
      </w:r>
      <w:r>
        <w:rPr>
          <w:rFonts w:ascii="Arial" w:hAnsi="Arial" w:cs="Arial"/>
          <w:sz w:val="24"/>
          <w:szCs w:val="24"/>
        </w:rPr>
        <w:t xml:space="preserve">private rented properties within West Dunbartonshire is considerably less than the Scottish average of 13%. The </w:t>
      </w:r>
      <w:r w:rsidRPr="004C6A28">
        <w:rPr>
          <w:rFonts w:ascii="Arial" w:hAnsi="Arial" w:cs="Arial"/>
          <w:sz w:val="24"/>
          <w:szCs w:val="24"/>
        </w:rPr>
        <w:t>breakdown of its stock by tenure is outlined in Table 1 below</w:t>
      </w:r>
      <w:r>
        <w:rPr>
          <w:rFonts w:ascii="Arial" w:hAnsi="Arial" w:cs="Arial"/>
          <w:sz w:val="24"/>
          <w:szCs w:val="24"/>
        </w:rPr>
        <w:t>:</w:t>
      </w:r>
      <w:r w:rsidRPr="00B33783">
        <w:rPr>
          <w:rStyle w:val="FootnoteReference"/>
          <w:rFonts w:ascii="Arial" w:hAnsi="Arial" w:cs="Arial"/>
          <w:sz w:val="24"/>
          <w:szCs w:val="24"/>
        </w:rPr>
        <w:t xml:space="preserve"> </w:t>
      </w:r>
      <w:r>
        <w:rPr>
          <w:rStyle w:val="FootnoteReference"/>
          <w:rFonts w:ascii="Arial" w:hAnsi="Arial" w:cs="Arial"/>
          <w:sz w:val="24"/>
          <w:szCs w:val="24"/>
        </w:rPr>
        <w:footnoteReference w:id="11"/>
      </w:r>
    </w:p>
    <w:p w14:paraId="787A7CA5" w14:textId="77777777" w:rsidR="00503706" w:rsidRPr="00DC3D67" w:rsidRDefault="00503706" w:rsidP="00503706">
      <w:pPr>
        <w:spacing w:after="0" w:line="240" w:lineRule="auto"/>
        <w:ind w:right="-164"/>
        <w:rPr>
          <w:rFonts w:ascii="Arial" w:hAnsi="Arial" w:cs="Arial"/>
          <w:sz w:val="24"/>
          <w:szCs w:val="24"/>
        </w:rPr>
      </w:pPr>
    </w:p>
    <w:tbl>
      <w:tblPr>
        <w:tblW w:w="5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559"/>
        <w:gridCol w:w="851"/>
      </w:tblGrid>
      <w:tr w:rsidR="00517FE1" w:rsidRPr="00B56FE3" w14:paraId="64E4BBA5" w14:textId="77777777" w:rsidTr="00503706">
        <w:trPr>
          <w:trHeight w:val="285"/>
        </w:trPr>
        <w:tc>
          <w:tcPr>
            <w:tcW w:w="5246" w:type="dxa"/>
            <w:gridSpan w:val="3"/>
            <w:shd w:val="clear" w:color="auto" w:fill="95B3D7" w:themeFill="accent1" w:themeFillTint="99"/>
          </w:tcPr>
          <w:p w14:paraId="273CDC86" w14:textId="77777777" w:rsidR="00517FE1" w:rsidRPr="00DC3D67" w:rsidRDefault="00517FE1" w:rsidP="00DB319C">
            <w:pPr>
              <w:spacing w:after="0" w:line="240" w:lineRule="auto"/>
              <w:rPr>
                <w:rFonts w:ascii="Arial" w:eastAsia="Dotum" w:hAnsi="Arial" w:cs="Arial"/>
                <w:b/>
                <w:bCs/>
                <w:color w:val="FFFFFF" w:themeColor="background1"/>
              </w:rPr>
            </w:pPr>
            <w:r w:rsidRPr="00DC3D67">
              <w:rPr>
                <w:rFonts w:ascii="Arial" w:eastAsia="Dotum" w:hAnsi="Arial" w:cs="Arial"/>
                <w:b/>
                <w:bCs/>
                <w:color w:val="FFFFFF" w:themeColor="background1"/>
              </w:rPr>
              <w:t>Table 1 – Housing Tenure in West Dunbartonshire</w:t>
            </w:r>
          </w:p>
        </w:tc>
      </w:tr>
      <w:tr w:rsidR="00517FE1" w:rsidRPr="00B56FE3" w14:paraId="735B9C40" w14:textId="77777777" w:rsidTr="00503706">
        <w:trPr>
          <w:trHeight w:val="285"/>
        </w:trPr>
        <w:tc>
          <w:tcPr>
            <w:tcW w:w="2836" w:type="dxa"/>
            <w:shd w:val="clear" w:color="auto" w:fill="95B3D7" w:themeFill="accent1" w:themeFillTint="99"/>
          </w:tcPr>
          <w:p w14:paraId="35FFA745" w14:textId="77777777" w:rsidR="00517FE1" w:rsidRPr="00DC3D67" w:rsidRDefault="00517FE1" w:rsidP="00DB319C">
            <w:pPr>
              <w:spacing w:after="0" w:line="240" w:lineRule="auto"/>
              <w:ind w:left="-1142" w:firstLine="1142"/>
              <w:rPr>
                <w:rFonts w:ascii="Arial" w:eastAsia="Dotum" w:hAnsi="Arial" w:cs="Arial"/>
                <w:b/>
                <w:bCs/>
                <w:color w:val="FFFFFF" w:themeColor="background1"/>
              </w:rPr>
            </w:pPr>
            <w:r w:rsidRPr="00DC3D67">
              <w:rPr>
                <w:rFonts w:ascii="Arial" w:eastAsia="Dotum" w:hAnsi="Arial" w:cs="Arial"/>
                <w:b/>
                <w:bCs/>
                <w:color w:val="FFFFFF" w:themeColor="background1"/>
              </w:rPr>
              <w:t>Tenure</w:t>
            </w:r>
          </w:p>
        </w:tc>
        <w:tc>
          <w:tcPr>
            <w:tcW w:w="1559" w:type="dxa"/>
            <w:shd w:val="clear" w:color="auto" w:fill="95B3D7" w:themeFill="accent1" w:themeFillTint="99"/>
          </w:tcPr>
          <w:p w14:paraId="2BC0E559" w14:textId="77777777" w:rsidR="00517FE1" w:rsidRPr="00DC3D67" w:rsidRDefault="00517FE1" w:rsidP="00DB319C">
            <w:pPr>
              <w:spacing w:after="0" w:line="240" w:lineRule="auto"/>
              <w:jc w:val="right"/>
              <w:rPr>
                <w:rFonts w:ascii="Arial" w:eastAsia="Dotum" w:hAnsi="Arial" w:cs="Arial"/>
                <w:b/>
                <w:bCs/>
                <w:color w:val="FFFFFF" w:themeColor="background1"/>
              </w:rPr>
            </w:pPr>
            <w:r w:rsidRPr="00DC3D67">
              <w:rPr>
                <w:rFonts w:ascii="Arial" w:eastAsia="Dotum" w:hAnsi="Arial" w:cs="Arial"/>
                <w:b/>
                <w:bCs/>
                <w:color w:val="FFFFFF" w:themeColor="background1"/>
              </w:rPr>
              <w:t>Total Number</w:t>
            </w:r>
          </w:p>
        </w:tc>
        <w:tc>
          <w:tcPr>
            <w:tcW w:w="851" w:type="dxa"/>
            <w:shd w:val="clear" w:color="auto" w:fill="95B3D7" w:themeFill="accent1" w:themeFillTint="99"/>
          </w:tcPr>
          <w:p w14:paraId="222B54A9" w14:textId="77777777" w:rsidR="00517FE1" w:rsidRPr="00DC3D67" w:rsidRDefault="00517FE1" w:rsidP="00DB319C">
            <w:pPr>
              <w:spacing w:after="0" w:line="240" w:lineRule="auto"/>
              <w:jc w:val="right"/>
              <w:rPr>
                <w:rFonts w:ascii="Arial" w:eastAsia="Dotum" w:hAnsi="Arial" w:cs="Arial"/>
                <w:b/>
                <w:bCs/>
                <w:color w:val="FFFFFF" w:themeColor="background1"/>
              </w:rPr>
            </w:pPr>
            <w:r w:rsidRPr="00DC3D67">
              <w:rPr>
                <w:rFonts w:ascii="Arial" w:eastAsia="Dotum" w:hAnsi="Arial" w:cs="Arial"/>
                <w:b/>
                <w:bCs/>
                <w:color w:val="FFFFFF" w:themeColor="background1"/>
              </w:rPr>
              <w:t>%</w:t>
            </w:r>
          </w:p>
        </w:tc>
      </w:tr>
      <w:tr w:rsidR="00517FE1" w:rsidRPr="00B56FE3" w14:paraId="34A06925" w14:textId="77777777" w:rsidTr="00503706">
        <w:trPr>
          <w:trHeight w:hRule="exact" w:val="340"/>
        </w:trPr>
        <w:tc>
          <w:tcPr>
            <w:tcW w:w="2836" w:type="dxa"/>
            <w:vAlign w:val="center"/>
          </w:tcPr>
          <w:p w14:paraId="1C8640AF" w14:textId="77777777" w:rsidR="00517FE1" w:rsidRPr="00DC3D67" w:rsidRDefault="00517FE1" w:rsidP="00DB319C">
            <w:pPr>
              <w:spacing w:after="0" w:line="240" w:lineRule="auto"/>
              <w:ind w:left="-1142" w:firstLine="1142"/>
              <w:rPr>
                <w:rFonts w:ascii="Arial" w:eastAsia="Dotum" w:hAnsi="Arial" w:cs="Arial"/>
              </w:rPr>
            </w:pPr>
            <w:r w:rsidRPr="00DC3D67">
              <w:rPr>
                <w:rFonts w:ascii="Arial" w:eastAsia="Dotum" w:hAnsi="Arial" w:cs="Arial"/>
              </w:rPr>
              <w:t>Council Housing</w:t>
            </w:r>
          </w:p>
        </w:tc>
        <w:tc>
          <w:tcPr>
            <w:tcW w:w="1559" w:type="dxa"/>
            <w:vAlign w:val="center"/>
          </w:tcPr>
          <w:p w14:paraId="656C2FBF" w14:textId="77777777" w:rsidR="00517FE1" w:rsidRPr="00DC3D67" w:rsidRDefault="00517FE1" w:rsidP="00DB319C">
            <w:pPr>
              <w:spacing w:after="0" w:line="240" w:lineRule="auto"/>
              <w:jc w:val="right"/>
              <w:rPr>
                <w:rFonts w:ascii="Arial" w:eastAsia="Dotum" w:hAnsi="Arial" w:cs="Arial"/>
              </w:rPr>
            </w:pPr>
            <w:r w:rsidRPr="00DC3D67">
              <w:rPr>
                <w:rFonts w:ascii="Arial" w:eastAsia="Dotum" w:hAnsi="Arial" w:cs="Arial"/>
              </w:rPr>
              <w:t>10,624</w:t>
            </w:r>
          </w:p>
        </w:tc>
        <w:tc>
          <w:tcPr>
            <w:tcW w:w="851" w:type="dxa"/>
            <w:vAlign w:val="center"/>
          </w:tcPr>
          <w:p w14:paraId="027098BE" w14:textId="77777777" w:rsidR="00517FE1" w:rsidRPr="00DC3D67" w:rsidRDefault="00517FE1" w:rsidP="00DB319C">
            <w:pPr>
              <w:spacing w:after="0" w:line="240" w:lineRule="auto"/>
              <w:jc w:val="right"/>
              <w:rPr>
                <w:rFonts w:ascii="Arial" w:eastAsia="Dotum" w:hAnsi="Arial" w:cs="Arial"/>
              </w:rPr>
            </w:pPr>
            <w:r w:rsidRPr="00DC3D67">
              <w:rPr>
                <w:rFonts w:ascii="Arial" w:eastAsia="Dotum" w:hAnsi="Arial" w:cs="Arial"/>
              </w:rPr>
              <w:t>24.5%</w:t>
            </w:r>
          </w:p>
        </w:tc>
      </w:tr>
      <w:tr w:rsidR="00517FE1" w:rsidRPr="00A264AD" w14:paraId="491B0082" w14:textId="77777777" w:rsidTr="00503706">
        <w:trPr>
          <w:trHeight w:hRule="exact" w:val="340"/>
        </w:trPr>
        <w:tc>
          <w:tcPr>
            <w:tcW w:w="2836" w:type="dxa"/>
            <w:vAlign w:val="center"/>
          </w:tcPr>
          <w:p w14:paraId="08EE8C29" w14:textId="77777777" w:rsidR="00517FE1" w:rsidRPr="00DC3D67" w:rsidRDefault="00517FE1" w:rsidP="00DB319C">
            <w:pPr>
              <w:spacing w:after="0" w:line="240" w:lineRule="auto"/>
              <w:ind w:left="-1142" w:firstLine="1142"/>
              <w:rPr>
                <w:rFonts w:ascii="Arial" w:eastAsia="Dotum" w:hAnsi="Arial" w:cs="Arial"/>
              </w:rPr>
            </w:pPr>
            <w:r w:rsidRPr="00DC3D67">
              <w:rPr>
                <w:rFonts w:ascii="Arial" w:eastAsia="Dotum" w:hAnsi="Arial" w:cs="Arial"/>
              </w:rPr>
              <w:t>Registered Social Landlords</w:t>
            </w:r>
          </w:p>
        </w:tc>
        <w:tc>
          <w:tcPr>
            <w:tcW w:w="1559" w:type="dxa"/>
            <w:vAlign w:val="center"/>
          </w:tcPr>
          <w:p w14:paraId="4283B199" w14:textId="77777777" w:rsidR="00517FE1" w:rsidRPr="00DC3D67" w:rsidRDefault="00517FE1" w:rsidP="00DB319C">
            <w:pPr>
              <w:spacing w:after="0" w:line="240" w:lineRule="auto"/>
              <w:jc w:val="right"/>
              <w:rPr>
                <w:rFonts w:ascii="Arial" w:eastAsia="Dotum" w:hAnsi="Arial" w:cs="Arial"/>
              </w:rPr>
            </w:pPr>
            <w:r w:rsidRPr="00DC3D67">
              <w:rPr>
                <w:rFonts w:ascii="Arial" w:eastAsia="Dotum" w:hAnsi="Arial" w:cs="Arial"/>
              </w:rPr>
              <w:t>5,507</w:t>
            </w:r>
          </w:p>
        </w:tc>
        <w:tc>
          <w:tcPr>
            <w:tcW w:w="851" w:type="dxa"/>
            <w:vAlign w:val="center"/>
          </w:tcPr>
          <w:p w14:paraId="514116F8" w14:textId="77777777" w:rsidR="00517FE1" w:rsidRPr="00DC3D67" w:rsidRDefault="00517FE1" w:rsidP="00DB319C">
            <w:pPr>
              <w:spacing w:after="0" w:line="240" w:lineRule="auto"/>
              <w:jc w:val="right"/>
              <w:rPr>
                <w:rFonts w:ascii="Arial" w:eastAsia="Dotum" w:hAnsi="Arial" w:cs="Arial"/>
              </w:rPr>
            </w:pPr>
            <w:r w:rsidRPr="00DC3D67">
              <w:rPr>
                <w:rFonts w:ascii="Arial" w:eastAsia="Dotum" w:hAnsi="Arial" w:cs="Arial"/>
              </w:rPr>
              <w:t>12.7%</w:t>
            </w:r>
          </w:p>
        </w:tc>
      </w:tr>
      <w:tr w:rsidR="00517FE1" w:rsidRPr="00A264AD" w14:paraId="4C980FCF" w14:textId="77777777" w:rsidTr="00503706">
        <w:trPr>
          <w:trHeight w:hRule="exact" w:val="340"/>
        </w:trPr>
        <w:tc>
          <w:tcPr>
            <w:tcW w:w="2836" w:type="dxa"/>
            <w:vAlign w:val="center"/>
          </w:tcPr>
          <w:p w14:paraId="2BEF61F4" w14:textId="77777777" w:rsidR="00517FE1" w:rsidRPr="00DC3D67" w:rsidRDefault="00517FE1" w:rsidP="00DB319C">
            <w:pPr>
              <w:spacing w:after="0" w:line="240" w:lineRule="auto"/>
              <w:ind w:left="-1142" w:firstLine="1142"/>
              <w:rPr>
                <w:rFonts w:ascii="Arial" w:eastAsia="Dotum" w:hAnsi="Arial" w:cs="Arial"/>
              </w:rPr>
            </w:pPr>
            <w:r w:rsidRPr="00DC3D67">
              <w:rPr>
                <w:rFonts w:ascii="Arial" w:eastAsia="Dotum" w:hAnsi="Arial" w:cs="Arial"/>
              </w:rPr>
              <w:t>Private Rented Sector</w:t>
            </w:r>
          </w:p>
        </w:tc>
        <w:tc>
          <w:tcPr>
            <w:tcW w:w="1559" w:type="dxa"/>
            <w:vAlign w:val="center"/>
          </w:tcPr>
          <w:p w14:paraId="198DA89B" w14:textId="77777777" w:rsidR="00517FE1" w:rsidRPr="00DC3D67" w:rsidRDefault="00517FE1" w:rsidP="00DB319C">
            <w:pPr>
              <w:spacing w:after="0" w:line="240" w:lineRule="auto"/>
              <w:jc w:val="right"/>
              <w:rPr>
                <w:rFonts w:ascii="Arial" w:eastAsia="Dotum" w:hAnsi="Arial" w:cs="Arial"/>
              </w:rPr>
            </w:pPr>
            <w:r w:rsidRPr="00DC3D67">
              <w:rPr>
                <w:rFonts w:ascii="Arial" w:eastAsia="Dotum" w:hAnsi="Arial" w:cs="Arial"/>
              </w:rPr>
              <w:t>2,862</w:t>
            </w:r>
          </w:p>
        </w:tc>
        <w:tc>
          <w:tcPr>
            <w:tcW w:w="851" w:type="dxa"/>
            <w:vAlign w:val="center"/>
          </w:tcPr>
          <w:p w14:paraId="6A8A096A" w14:textId="77777777" w:rsidR="00517FE1" w:rsidRPr="00DC3D67" w:rsidRDefault="00517FE1" w:rsidP="00DB319C">
            <w:pPr>
              <w:spacing w:after="0" w:line="240" w:lineRule="auto"/>
              <w:jc w:val="right"/>
              <w:rPr>
                <w:rFonts w:ascii="Arial" w:eastAsia="Dotum" w:hAnsi="Arial" w:cs="Arial"/>
              </w:rPr>
            </w:pPr>
            <w:r w:rsidRPr="00DC3D67">
              <w:rPr>
                <w:rFonts w:ascii="Arial" w:eastAsia="Dotum" w:hAnsi="Arial" w:cs="Arial"/>
              </w:rPr>
              <w:t>6.6%</w:t>
            </w:r>
          </w:p>
        </w:tc>
      </w:tr>
      <w:tr w:rsidR="00517FE1" w:rsidRPr="00A264AD" w14:paraId="7FDAA112" w14:textId="77777777" w:rsidTr="00503706">
        <w:trPr>
          <w:trHeight w:hRule="exact" w:val="340"/>
        </w:trPr>
        <w:tc>
          <w:tcPr>
            <w:tcW w:w="2836" w:type="dxa"/>
            <w:vAlign w:val="center"/>
          </w:tcPr>
          <w:p w14:paraId="00A34C0C" w14:textId="77777777" w:rsidR="00517FE1" w:rsidRPr="00DC3D67" w:rsidRDefault="00517FE1" w:rsidP="00DB319C">
            <w:pPr>
              <w:spacing w:after="0" w:line="240" w:lineRule="auto"/>
              <w:ind w:left="-1142" w:firstLine="1142"/>
              <w:rPr>
                <w:rFonts w:ascii="Arial" w:eastAsia="Dotum" w:hAnsi="Arial" w:cs="Arial"/>
              </w:rPr>
            </w:pPr>
            <w:r w:rsidRPr="00DC3D67">
              <w:rPr>
                <w:rFonts w:ascii="Arial" w:eastAsia="Dotum" w:hAnsi="Arial" w:cs="Arial"/>
              </w:rPr>
              <w:t>Owner Occupation</w:t>
            </w:r>
          </w:p>
        </w:tc>
        <w:tc>
          <w:tcPr>
            <w:tcW w:w="1559" w:type="dxa"/>
            <w:vAlign w:val="center"/>
          </w:tcPr>
          <w:p w14:paraId="13A925A7" w14:textId="77777777" w:rsidR="00517FE1" w:rsidRPr="00DC3D67" w:rsidRDefault="00517FE1" w:rsidP="00DB319C">
            <w:pPr>
              <w:spacing w:after="0" w:line="240" w:lineRule="auto"/>
              <w:jc w:val="right"/>
              <w:rPr>
                <w:rFonts w:ascii="Arial" w:eastAsia="Dotum" w:hAnsi="Arial" w:cs="Arial"/>
              </w:rPr>
            </w:pPr>
            <w:r w:rsidRPr="00DC3D67">
              <w:rPr>
                <w:rFonts w:ascii="Arial" w:eastAsia="Dotum" w:hAnsi="Arial" w:cs="Arial"/>
              </w:rPr>
              <w:t>24,067</w:t>
            </w:r>
          </w:p>
        </w:tc>
        <w:tc>
          <w:tcPr>
            <w:tcW w:w="851" w:type="dxa"/>
            <w:vAlign w:val="center"/>
          </w:tcPr>
          <w:p w14:paraId="5B164179" w14:textId="77777777" w:rsidR="00517FE1" w:rsidRPr="00DC3D67" w:rsidRDefault="00517FE1" w:rsidP="00DB319C">
            <w:pPr>
              <w:spacing w:after="0" w:line="240" w:lineRule="auto"/>
              <w:jc w:val="right"/>
              <w:rPr>
                <w:rFonts w:ascii="Arial" w:eastAsia="Dotum" w:hAnsi="Arial" w:cs="Arial"/>
              </w:rPr>
            </w:pPr>
            <w:r w:rsidRPr="00DC3D67">
              <w:rPr>
                <w:rFonts w:ascii="Arial" w:eastAsia="Dotum" w:hAnsi="Arial" w:cs="Arial"/>
              </w:rPr>
              <w:t>55.5%</w:t>
            </w:r>
          </w:p>
        </w:tc>
      </w:tr>
      <w:tr w:rsidR="00517FE1" w:rsidRPr="00A264AD" w14:paraId="0C18CEB4" w14:textId="77777777" w:rsidTr="00503706">
        <w:trPr>
          <w:trHeight w:hRule="exact" w:val="340"/>
        </w:trPr>
        <w:tc>
          <w:tcPr>
            <w:tcW w:w="2836" w:type="dxa"/>
            <w:vAlign w:val="center"/>
          </w:tcPr>
          <w:p w14:paraId="01623D75" w14:textId="77777777" w:rsidR="00517FE1" w:rsidRPr="00DC3D67" w:rsidRDefault="00517FE1" w:rsidP="00DB319C">
            <w:pPr>
              <w:spacing w:after="0" w:line="240" w:lineRule="auto"/>
              <w:ind w:left="-1142" w:firstLine="1142"/>
              <w:rPr>
                <w:rFonts w:ascii="Arial" w:eastAsia="Dotum" w:hAnsi="Arial" w:cs="Arial"/>
              </w:rPr>
            </w:pPr>
            <w:r w:rsidRPr="00DC3D67">
              <w:rPr>
                <w:rFonts w:ascii="Arial" w:eastAsia="Dotum" w:hAnsi="Arial" w:cs="Arial"/>
              </w:rPr>
              <w:t>Rent Free</w:t>
            </w:r>
          </w:p>
        </w:tc>
        <w:tc>
          <w:tcPr>
            <w:tcW w:w="1559" w:type="dxa"/>
            <w:vAlign w:val="center"/>
          </w:tcPr>
          <w:p w14:paraId="30DC662E" w14:textId="77777777" w:rsidR="00517FE1" w:rsidRPr="00DC3D67" w:rsidRDefault="00517FE1" w:rsidP="00DB319C">
            <w:pPr>
              <w:spacing w:after="0" w:line="240" w:lineRule="auto"/>
              <w:jc w:val="right"/>
              <w:rPr>
                <w:rFonts w:ascii="Arial" w:eastAsia="Dotum" w:hAnsi="Arial" w:cs="Arial"/>
              </w:rPr>
            </w:pPr>
            <w:r w:rsidRPr="00DC3D67">
              <w:rPr>
                <w:rFonts w:ascii="Arial" w:eastAsia="Dotum" w:hAnsi="Arial" w:cs="Arial"/>
              </w:rPr>
              <w:t>304</w:t>
            </w:r>
          </w:p>
        </w:tc>
        <w:tc>
          <w:tcPr>
            <w:tcW w:w="851" w:type="dxa"/>
            <w:vAlign w:val="center"/>
          </w:tcPr>
          <w:p w14:paraId="1248C0CA" w14:textId="77777777" w:rsidR="00517FE1" w:rsidRPr="00DC3D67" w:rsidRDefault="00517FE1" w:rsidP="00DB319C">
            <w:pPr>
              <w:spacing w:after="0" w:line="240" w:lineRule="auto"/>
              <w:jc w:val="right"/>
              <w:rPr>
                <w:rFonts w:ascii="Arial" w:eastAsia="Dotum" w:hAnsi="Arial" w:cs="Arial"/>
              </w:rPr>
            </w:pPr>
            <w:r w:rsidRPr="00DC3D67">
              <w:rPr>
                <w:rFonts w:ascii="Arial" w:eastAsia="Dotum" w:hAnsi="Arial" w:cs="Arial"/>
              </w:rPr>
              <w:t>0.7%</w:t>
            </w:r>
          </w:p>
        </w:tc>
      </w:tr>
      <w:tr w:rsidR="00517FE1" w:rsidRPr="00A264AD" w14:paraId="2888FA55" w14:textId="77777777" w:rsidTr="00503706">
        <w:trPr>
          <w:trHeight w:hRule="exact" w:val="340"/>
        </w:trPr>
        <w:tc>
          <w:tcPr>
            <w:tcW w:w="2836" w:type="dxa"/>
            <w:vAlign w:val="center"/>
          </w:tcPr>
          <w:p w14:paraId="2EBE8BE6" w14:textId="77777777" w:rsidR="00517FE1" w:rsidRPr="00DC3D67" w:rsidRDefault="00517FE1" w:rsidP="00DB319C">
            <w:pPr>
              <w:spacing w:after="0" w:line="240" w:lineRule="auto"/>
              <w:ind w:left="-1142" w:firstLine="1142"/>
              <w:rPr>
                <w:rFonts w:ascii="Arial" w:eastAsia="Dotum" w:hAnsi="Arial" w:cs="Arial"/>
                <w:b/>
              </w:rPr>
            </w:pPr>
            <w:r w:rsidRPr="00DC3D67">
              <w:rPr>
                <w:rFonts w:ascii="Arial" w:eastAsia="Dotum" w:hAnsi="Arial" w:cs="Arial"/>
                <w:b/>
              </w:rPr>
              <w:t>Total</w:t>
            </w:r>
          </w:p>
        </w:tc>
        <w:tc>
          <w:tcPr>
            <w:tcW w:w="1559" w:type="dxa"/>
            <w:vAlign w:val="center"/>
          </w:tcPr>
          <w:p w14:paraId="5F09B0BC" w14:textId="77777777" w:rsidR="00517FE1" w:rsidRPr="00DC3D67" w:rsidRDefault="00517FE1" w:rsidP="00DB319C">
            <w:pPr>
              <w:spacing w:after="0" w:line="240" w:lineRule="auto"/>
              <w:jc w:val="right"/>
              <w:rPr>
                <w:rFonts w:ascii="Arial" w:eastAsia="Dotum" w:hAnsi="Arial" w:cs="Arial"/>
                <w:b/>
              </w:rPr>
            </w:pPr>
            <w:r w:rsidRPr="00DC3D67">
              <w:rPr>
                <w:rFonts w:ascii="Arial" w:eastAsia="Dotum" w:hAnsi="Arial" w:cs="Arial"/>
                <w:b/>
              </w:rPr>
              <w:t>43,364</w:t>
            </w:r>
          </w:p>
        </w:tc>
        <w:tc>
          <w:tcPr>
            <w:tcW w:w="851" w:type="dxa"/>
            <w:vAlign w:val="center"/>
          </w:tcPr>
          <w:p w14:paraId="11CE0B02" w14:textId="77777777" w:rsidR="00517FE1" w:rsidRPr="00DC3D67" w:rsidRDefault="00517FE1" w:rsidP="00DB319C">
            <w:pPr>
              <w:spacing w:after="0" w:line="240" w:lineRule="auto"/>
              <w:jc w:val="right"/>
              <w:rPr>
                <w:rFonts w:ascii="Arial" w:eastAsia="Dotum" w:hAnsi="Arial" w:cs="Arial"/>
                <w:b/>
              </w:rPr>
            </w:pPr>
            <w:r w:rsidRPr="00DC3D67">
              <w:rPr>
                <w:rFonts w:ascii="Arial" w:eastAsia="Dotum" w:hAnsi="Arial" w:cs="Arial"/>
                <w:b/>
              </w:rPr>
              <w:t>100%</w:t>
            </w:r>
          </w:p>
        </w:tc>
      </w:tr>
    </w:tbl>
    <w:p w14:paraId="39B96DCF" w14:textId="77777777" w:rsidR="00517FE1" w:rsidRPr="00DC3D67" w:rsidRDefault="00517FE1" w:rsidP="00517FE1">
      <w:pPr>
        <w:spacing w:after="0" w:line="240" w:lineRule="auto"/>
        <w:ind w:right="-164"/>
        <w:rPr>
          <w:rFonts w:ascii="Arial" w:hAnsi="Arial" w:cs="Arial"/>
          <w:sz w:val="24"/>
          <w:szCs w:val="24"/>
        </w:rPr>
      </w:pPr>
    </w:p>
    <w:p w14:paraId="19B67A70" w14:textId="77777777" w:rsidR="00517FE1" w:rsidRDefault="00517FE1" w:rsidP="00503706">
      <w:pPr>
        <w:spacing w:after="0" w:line="240" w:lineRule="auto"/>
        <w:ind w:right="-164"/>
        <w:rPr>
          <w:rFonts w:ascii="Arial" w:hAnsi="Arial" w:cs="Arial"/>
          <w:sz w:val="24"/>
          <w:szCs w:val="24"/>
        </w:rPr>
      </w:pPr>
      <w:r>
        <w:rPr>
          <w:rFonts w:ascii="Arial" w:hAnsi="Arial" w:cs="Arial"/>
          <w:sz w:val="24"/>
          <w:szCs w:val="24"/>
        </w:rPr>
        <w:t xml:space="preserve">There is a total of </w:t>
      </w:r>
      <w:r w:rsidRPr="0027654F">
        <w:rPr>
          <w:rFonts w:ascii="Arial" w:hAnsi="Arial" w:cs="Arial"/>
          <w:color w:val="000000" w:themeColor="text1"/>
          <w:sz w:val="24"/>
          <w:szCs w:val="24"/>
        </w:rPr>
        <w:t>1</w:t>
      </w:r>
      <w:r>
        <w:rPr>
          <w:rFonts w:ascii="Arial" w:hAnsi="Arial" w:cs="Arial"/>
          <w:color w:val="000000" w:themeColor="text1"/>
          <w:sz w:val="24"/>
          <w:szCs w:val="24"/>
        </w:rPr>
        <w:t>6,131</w:t>
      </w:r>
      <w:r w:rsidRPr="0027654F">
        <w:rPr>
          <w:rFonts w:ascii="Arial" w:hAnsi="Arial" w:cs="Arial"/>
          <w:color w:val="000000" w:themeColor="text1"/>
          <w:sz w:val="24"/>
          <w:szCs w:val="24"/>
        </w:rPr>
        <w:t xml:space="preserve"> </w:t>
      </w:r>
      <w:r>
        <w:rPr>
          <w:rFonts w:ascii="Arial" w:hAnsi="Arial" w:cs="Arial"/>
          <w:sz w:val="24"/>
          <w:szCs w:val="24"/>
        </w:rPr>
        <w:t xml:space="preserve">social rented properties in West Dunbartonshire, this is a combination of Council owned properties </w:t>
      </w:r>
      <w:r w:rsidRPr="00FC7E94">
        <w:rPr>
          <w:rFonts w:ascii="Arial" w:hAnsi="Arial" w:cs="Arial"/>
          <w:sz w:val="24"/>
          <w:szCs w:val="24"/>
        </w:rPr>
        <w:t>and those of Registered Social Landlords</w:t>
      </w:r>
      <w:r>
        <w:rPr>
          <w:rFonts w:ascii="Arial" w:hAnsi="Arial" w:cs="Arial"/>
          <w:sz w:val="24"/>
          <w:szCs w:val="24"/>
        </w:rPr>
        <w:t xml:space="preserve">. </w:t>
      </w:r>
      <w:r w:rsidRPr="0027654F">
        <w:rPr>
          <w:rFonts w:ascii="Arial" w:hAnsi="Arial" w:cs="Arial"/>
          <w:color w:val="000000" w:themeColor="text1"/>
          <w:sz w:val="24"/>
          <w:szCs w:val="24"/>
        </w:rPr>
        <w:t>The number of households living in the social rented sector in West Dunbartonshire is significantly higher than in Scotland as a whole, where 23% of households live in the social rented sector.</w:t>
      </w:r>
      <w:r w:rsidRPr="0027654F">
        <w:rPr>
          <w:rStyle w:val="FootnoteReference"/>
          <w:rFonts w:ascii="Arial" w:hAnsi="Arial" w:cs="Arial"/>
          <w:color w:val="000000" w:themeColor="text1"/>
          <w:sz w:val="24"/>
          <w:szCs w:val="24"/>
        </w:rPr>
        <w:footnoteReference w:id="12"/>
      </w:r>
      <w:r w:rsidRPr="0027654F">
        <w:rPr>
          <w:rFonts w:ascii="Arial" w:hAnsi="Arial" w:cs="Arial"/>
          <w:color w:val="000000" w:themeColor="text1"/>
          <w:sz w:val="24"/>
          <w:szCs w:val="24"/>
        </w:rPr>
        <w:t xml:space="preserve">  </w:t>
      </w:r>
      <w:r w:rsidRPr="00FC7E94">
        <w:rPr>
          <w:rFonts w:ascii="Arial" w:hAnsi="Arial" w:cs="Arial"/>
          <w:sz w:val="24"/>
          <w:szCs w:val="24"/>
        </w:rPr>
        <w:t>As</w:t>
      </w:r>
      <w:r w:rsidRPr="00D408AD">
        <w:rPr>
          <w:rFonts w:ascii="Arial" w:hAnsi="Arial" w:cs="Arial"/>
          <w:sz w:val="24"/>
          <w:szCs w:val="24"/>
        </w:rPr>
        <w:t xml:space="preserve"> is the trend across Scotland,</w:t>
      </w:r>
      <w:r>
        <w:rPr>
          <w:rFonts w:ascii="Arial" w:hAnsi="Arial" w:cs="Arial"/>
          <w:sz w:val="24"/>
          <w:szCs w:val="24"/>
        </w:rPr>
        <w:t xml:space="preserve"> social rented properties remain in high demand in West Dunbartonshire and as such there is an ambitious Strategic Housing Investment Plan to increase the number of affordable homes in the area.</w:t>
      </w:r>
    </w:p>
    <w:p w14:paraId="0883E52C" w14:textId="77777777" w:rsidR="00517FE1" w:rsidRDefault="00517FE1" w:rsidP="00503706">
      <w:pPr>
        <w:spacing w:after="0" w:line="240" w:lineRule="auto"/>
        <w:ind w:right="-164"/>
        <w:rPr>
          <w:rFonts w:ascii="Arial" w:hAnsi="Arial" w:cs="Arial"/>
          <w:sz w:val="24"/>
          <w:szCs w:val="24"/>
        </w:rPr>
      </w:pPr>
    </w:p>
    <w:p w14:paraId="46FB6B3A" w14:textId="77777777" w:rsidR="00517FE1" w:rsidRDefault="00517FE1" w:rsidP="00503706">
      <w:pPr>
        <w:spacing w:after="0" w:line="240" w:lineRule="auto"/>
        <w:ind w:right="-164"/>
        <w:rPr>
          <w:rFonts w:ascii="Arial" w:hAnsi="Arial" w:cs="Arial"/>
          <w:sz w:val="24"/>
          <w:szCs w:val="24"/>
        </w:rPr>
      </w:pPr>
      <w:r>
        <w:rPr>
          <w:rFonts w:ascii="Arial" w:hAnsi="Arial" w:cs="Arial"/>
          <w:sz w:val="24"/>
          <w:szCs w:val="24"/>
        </w:rPr>
        <w:t>In addition, the share of private rented tenancies in West Dunbartonshire has fluctuated significantly over the past decade reflecting the relatively small nature of the sector and its ability to expand and contract based upon changing economic conditions. In 2016, 13% of properties in West Dunbartonshire where private rented, in comparison to 6.6% in 2023.</w:t>
      </w:r>
      <w:r w:rsidRPr="00303BD2">
        <w:rPr>
          <w:rStyle w:val="FootnoteReference"/>
          <w:rFonts w:ascii="Arial" w:hAnsi="Arial" w:cs="Arial"/>
          <w:sz w:val="24"/>
          <w:szCs w:val="24"/>
        </w:rPr>
        <w:t xml:space="preserve"> </w:t>
      </w:r>
      <w:r>
        <w:rPr>
          <w:rStyle w:val="FootnoteReference"/>
          <w:rFonts w:ascii="Arial" w:hAnsi="Arial" w:cs="Arial"/>
          <w:sz w:val="24"/>
          <w:szCs w:val="24"/>
        </w:rPr>
        <w:footnoteReference w:id="13"/>
      </w:r>
      <w:r>
        <w:rPr>
          <w:rFonts w:ascii="Arial" w:hAnsi="Arial" w:cs="Arial"/>
          <w:sz w:val="24"/>
          <w:szCs w:val="24"/>
        </w:rPr>
        <w:t xml:space="preserve"> This decline can be linked to contemporary developments such as Covid-19 and the cost-of-living crisis and the affordability of the private rented sector. </w:t>
      </w:r>
    </w:p>
    <w:p w14:paraId="364D6A49" w14:textId="77777777" w:rsidR="00517FE1" w:rsidRDefault="00517FE1" w:rsidP="00503706">
      <w:pPr>
        <w:spacing w:after="0" w:line="240" w:lineRule="auto"/>
        <w:ind w:right="-164"/>
        <w:rPr>
          <w:rFonts w:ascii="Arial" w:hAnsi="Arial" w:cs="Arial"/>
          <w:sz w:val="24"/>
          <w:szCs w:val="24"/>
        </w:rPr>
      </w:pPr>
    </w:p>
    <w:p w14:paraId="52F340AB" w14:textId="46D6A13B" w:rsidR="00517FE1" w:rsidRPr="00C6527F" w:rsidRDefault="00517FE1" w:rsidP="00503706">
      <w:pPr>
        <w:spacing w:after="0" w:line="240" w:lineRule="auto"/>
        <w:ind w:right="-164"/>
        <w:rPr>
          <w:rFonts w:ascii="Arial" w:hAnsi="Arial" w:cs="Arial"/>
          <w:sz w:val="24"/>
          <w:szCs w:val="24"/>
        </w:rPr>
      </w:pPr>
      <w:r>
        <w:rPr>
          <w:rFonts w:ascii="Arial" w:eastAsia="Dotum" w:hAnsi="Arial" w:cs="Arial"/>
          <w:sz w:val="24"/>
          <w:szCs w:val="24"/>
        </w:rPr>
        <w:t>T</w:t>
      </w:r>
      <w:r w:rsidRPr="00B56FE3">
        <w:rPr>
          <w:rFonts w:ascii="Arial" w:eastAsia="Dotum" w:hAnsi="Arial" w:cs="Arial"/>
          <w:sz w:val="24"/>
          <w:szCs w:val="24"/>
        </w:rPr>
        <w:t>able</w:t>
      </w:r>
      <w:r>
        <w:rPr>
          <w:rFonts w:ascii="Arial" w:eastAsia="Dotum" w:hAnsi="Arial" w:cs="Arial"/>
          <w:sz w:val="24"/>
          <w:szCs w:val="24"/>
        </w:rPr>
        <w:t xml:space="preserve"> 2 </w:t>
      </w:r>
      <w:r w:rsidRPr="00B56FE3">
        <w:rPr>
          <w:rFonts w:ascii="Arial" w:eastAsia="Dotum" w:hAnsi="Arial" w:cs="Arial"/>
          <w:sz w:val="24"/>
          <w:szCs w:val="24"/>
        </w:rPr>
        <w:t xml:space="preserve">below highlights the average Private Rented Sector rents for West Dunbartonshire in </w:t>
      </w:r>
      <w:r w:rsidRPr="000E5780">
        <w:rPr>
          <w:rFonts w:ascii="Arial" w:eastAsia="Dotum" w:hAnsi="Arial" w:cs="Arial"/>
          <w:color w:val="000000" w:themeColor="text1"/>
          <w:sz w:val="24"/>
          <w:szCs w:val="24"/>
        </w:rPr>
        <w:t>202</w:t>
      </w:r>
      <w:r w:rsidR="00854240">
        <w:rPr>
          <w:rFonts w:ascii="Arial" w:eastAsia="Dotum" w:hAnsi="Arial" w:cs="Arial"/>
          <w:color w:val="000000" w:themeColor="text1"/>
          <w:sz w:val="24"/>
          <w:szCs w:val="24"/>
        </w:rPr>
        <w:t>4</w:t>
      </w:r>
      <w:r>
        <w:rPr>
          <w:rFonts w:ascii="Arial" w:eastAsia="Dotum" w:hAnsi="Arial" w:cs="Arial"/>
          <w:color w:val="FF0000"/>
          <w:sz w:val="24"/>
          <w:szCs w:val="24"/>
        </w:rPr>
        <w:t xml:space="preserve"> </w:t>
      </w:r>
      <w:r w:rsidRPr="002348E8">
        <w:rPr>
          <w:rFonts w:ascii="Arial" w:eastAsia="Dotum" w:hAnsi="Arial" w:cs="Arial"/>
          <w:sz w:val="24"/>
          <w:szCs w:val="24"/>
        </w:rPr>
        <w:t>and shows there is a clear misalignment between private sector rents and the Local Housing Allowance in West Dunbartonshire.</w:t>
      </w:r>
      <w:r w:rsidR="008F76B5">
        <w:rPr>
          <w:rFonts w:ascii="Arial" w:eastAsia="Dotum" w:hAnsi="Arial" w:cs="Arial"/>
          <w:sz w:val="24"/>
          <w:szCs w:val="24"/>
        </w:rPr>
        <w:t xml:space="preserve"> </w:t>
      </w:r>
      <w:r w:rsidRPr="002348E8">
        <w:rPr>
          <w:rFonts w:ascii="Arial" w:eastAsia="Dotum" w:hAnsi="Arial" w:cs="Arial"/>
          <w:sz w:val="24"/>
          <w:szCs w:val="24"/>
        </w:rPr>
        <w:t>The table also shows that the gap between private sector and the local housing allowance rents in West Dunbartonshire increases along with the property size.</w:t>
      </w:r>
      <w:r>
        <w:rPr>
          <w:rFonts w:ascii="Arial" w:eastAsia="Dotum" w:hAnsi="Arial" w:cs="Arial"/>
          <w:sz w:val="24"/>
          <w:szCs w:val="24"/>
        </w:rPr>
        <w:t xml:space="preserve"> </w:t>
      </w:r>
    </w:p>
    <w:p w14:paraId="5904CB44" w14:textId="77777777" w:rsidR="00517FE1" w:rsidRDefault="00517FE1" w:rsidP="00517FE1">
      <w:pPr>
        <w:spacing w:before="120" w:after="0" w:line="240" w:lineRule="auto"/>
        <w:ind w:left="-284" w:right="-590"/>
        <w:rPr>
          <w:rFonts w:ascii="Arial" w:eastAsia="Dotum" w:hAnsi="Arial" w:cs="Arial"/>
          <w:sz w:val="24"/>
          <w:szCs w:val="24"/>
        </w:rPr>
      </w:pPr>
    </w:p>
    <w:p w14:paraId="4D773F84" w14:textId="77777777" w:rsidR="00DC3D67" w:rsidRDefault="00DC3D67" w:rsidP="00517FE1">
      <w:pPr>
        <w:spacing w:before="120" w:after="0" w:line="240" w:lineRule="auto"/>
        <w:ind w:left="-284" w:right="-590"/>
        <w:rPr>
          <w:rFonts w:ascii="Arial" w:eastAsia="Dotum" w:hAnsi="Arial" w:cs="Arial"/>
          <w:sz w:val="24"/>
          <w:szCs w:val="24"/>
        </w:rPr>
      </w:pPr>
    </w:p>
    <w:p w14:paraId="2A73F867" w14:textId="77777777" w:rsidR="00DC3D67" w:rsidRDefault="00DC3D67" w:rsidP="00517FE1">
      <w:pPr>
        <w:spacing w:before="120" w:after="0" w:line="240" w:lineRule="auto"/>
        <w:ind w:left="-284" w:right="-590"/>
        <w:rPr>
          <w:rFonts w:ascii="Arial" w:eastAsia="Dotum" w:hAnsi="Arial" w:cs="Arial"/>
          <w:sz w:val="24"/>
          <w:szCs w:val="24"/>
        </w:rPr>
      </w:pPr>
    </w:p>
    <w:p w14:paraId="2122809E" w14:textId="77777777" w:rsidR="00DC3D67" w:rsidRPr="00B56FE3" w:rsidRDefault="00DC3D67" w:rsidP="00517FE1">
      <w:pPr>
        <w:spacing w:before="120" w:after="0" w:line="240" w:lineRule="auto"/>
        <w:ind w:left="-284" w:right="-590"/>
        <w:rPr>
          <w:rFonts w:ascii="Arial" w:eastAsia="Dotum" w:hAnsi="Arial" w:cs="Arial"/>
          <w:sz w:val="24"/>
          <w:szCs w:val="24"/>
        </w:rPr>
      </w:pPr>
    </w:p>
    <w:tbl>
      <w:tblPr>
        <w:tblStyle w:val="TableGrid"/>
        <w:tblW w:w="9356" w:type="dxa"/>
        <w:tblInd w:w="-176" w:type="dxa"/>
        <w:tblLook w:val="04A0" w:firstRow="1" w:lastRow="0" w:firstColumn="1" w:lastColumn="0" w:noHBand="0" w:noVBand="1"/>
      </w:tblPr>
      <w:tblGrid>
        <w:gridCol w:w="3452"/>
        <w:gridCol w:w="1012"/>
        <w:gridCol w:w="1122"/>
        <w:gridCol w:w="1122"/>
        <w:gridCol w:w="1067"/>
        <w:gridCol w:w="1581"/>
      </w:tblGrid>
      <w:tr w:rsidR="00854240" w:rsidRPr="00C02173" w14:paraId="69C7DEE0" w14:textId="77777777" w:rsidTr="00DB319C">
        <w:trPr>
          <w:trHeight w:val="336"/>
        </w:trPr>
        <w:tc>
          <w:tcPr>
            <w:tcW w:w="9356" w:type="dxa"/>
            <w:gridSpan w:val="6"/>
            <w:shd w:val="clear" w:color="auto" w:fill="95B3D7" w:themeFill="accent1" w:themeFillTint="99"/>
          </w:tcPr>
          <w:p w14:paraId="6E5C6627" w14:textId="77777777" w:rsidR="00854240" w:rsidRPr="00DC3D67" w:rsidRDefault="00854240" w:rsidP="00DB319C">
            <w:pPr>
              <w:rPr>
                <w:rFonts w:ascii="Arial" w:eastAsia="Dotum" w:hAnsi="Arial" w:cs="Arial"/>
                <w:b/>
                <w:color w:val="FFFFFF" w:themeColor="background1"/>
              </w:rPr>
            </w:pPr>
            <w:r w:rsidRPr="00DC3D67">
              <w:rPr>
                <w:rFonts w:ascii="Arial" w:eastAsia="Dotum" w:hAnsi="Arial" w:cs="Arial"/>
                <w:b/>
                <w:color w:val="FFFFFF" w:themeColor="background1"/>
              </w:rPr>
              <w:lastRenderedPageBreak/>
              <w:t>Table 2 – Private Rented Sector Rents</w:t>
            </w:r>
          </w:p>
        </w:tc>
      </w:tr>
      <w:tr w:rsidR="00854240" w:rsidRPr="00C02173" w14:paraId="46E2980B" w14:textId="77777777" w:rsidTr="00DB319C">
        <w:trPr>
          <w:trHeight w:val="336"/>
        </w:trPr>
        <w:tc>
          <w:tcPr>
            <w:tcW w:w="3452" w:type="dxa"/>
            <w:shd w:val="clear" w:color="auto" w:fill="95B3D7" w:themeFill="accent1" w:themeFillTint="99"/>
            <w:vAlign w:val="center"/>
          </w:tcPr>
          <w:p w14:paraId="33BE2931" w14:textId="77777777" w:rsidR="00854240" w:rsidRPr="00DC3D67" w:rsidRDefault="00854240" w:rsidP="00DB319C">
            <w:pPr>
              <w:rPr>
                <w:rFonts w:ascii="Arial" w:eastAsia="Dotum" w:hAnsi="Arial" w:cs="Arial"/>
                <w:b/>
                <w:color w:val="FFFFFF" w:themeColor="background1"/>
              </w:rPr>
            </w:pPr>
            <w:r w:rsidRPr="00DC3D67">
              <w:rPr>
                <w:rFonts w:ascii="Arial" w:eastAsia="Dotum" w:hAnsi="Arial" w:cs="Arial"/>
                <w:b/>
                <w:color w:val="FFFFFF" w:themeColor="background1"/>
              </w:rPr>
              <w:t>Property Size</w:t>
            </w:r>
          </w:p>
        </w:tc>
        <w:tc>
          <w:tcPr>
            <w:tcW w:w="1012" w:type="dxa"/>
            <w:shd w:val="clear" w:color="auto" w:fill="95B3D7" w:themeFill="accent1" w:themeFillTint="99"/>
            <w:vAlign w:val="center"/>
          </w:tcPr>
          <w:p w14:paraId="213F1345" w14:textId="77777777" w:rsidR="00854240" w:rsidRPr="00DC3D67" w:rsidRDefault="00854240" w:rsidP="00DB319C">
            <w:pPr>
              <w:jc w:val="center"/>
              <w:rPr>
                <w:rFonts w:ascii="Arial" w:eastAsia="Dotum" w:hAnsi="Arial" w:cs="Arial"/>
                <w:b/>
                <w:color w:val="FFFFFF" w:themeColor="background1"/>
              </w:rPr>
            </w:pPr>
            <w:r w:rsidRPr="00DC3D67">
              <w:rPr>
                <w:rFonts w:ascii="Arial" w:eastAsia="Dotum" w:hAnsi="Arial" w:cs="Arial"/>
                <w:b/>
                <w:color w:val="FFFFFF" w:themeColor="background1"/>
              </w:rPr>
              <w:t>1 bed</w:t>
            </w:r>
          </w:p>
        </w:tc>
        <w:tc>
          <w:tcPr>
            <w:tcW w:w="1122" w:type="dxa"/>
            <w:shd w:val="clear" w:color="auto" w:fill="95B3D7" w:themeFill="accent1" w:themeFillTint="99"/>
            <w:vAlign w:val="center"/>
          </w:tcPr>
          <w:p w14:paraId="0BD30913" w14:textId="77777777" w:rsidR="00854240" w:rsidRPr="00DC3D67" w:rsidRDefault="00854240" w:rsidP="00DB319C">
            <w:pPr>
              <w:jc w:val="center"/>
              <w:rPr>
                <w:rFonts w:ascii="Arial" w:eastAsia="Dotum" w:hAnsi="Arial" w:cs="Arial"/>
                <w:b/>
                <w:color w:val="FFFFFF" w:themeColor="background1"/>
              </w:rPr>
            </w:pPr>
            <w:r w:rsidRPr="00DC3D67">
              <w:rPr>
                <w:rFonts w:ascii="Arial" w:eastAsia="Dotum" w:hAnsi="Arial" w:cs="Arial"/>
                <w:b/>
                <w:color w:val="FFFFFF" w:themeColor="background1"/>
              </w:rPr>
              <w:t xml:space="preserve">2 </w:t>
            </w:r>
            <w:proofErr w:type="gramStart"/>
            <w:r w:rsidRPr="00DC3D67">
              <w:rPr>
                <w:rFonts w:ascii="Arial" w:eastAsia="Dotum" w:hAnsi="Arial" w:cs="Arial"/>
                <w:b/>
                <w:color w:val="FFFFFF" w:themeColor="background1"/>
              </w:rPr>
              <w:t>bed</w:t>
            </w:r>
            <w:proofErr w:type="gramEnd"/>
          </w:p>
        </w:tc>
        <w:tc>
          <w:tcPr>
            <w:tcW w:w="1122" w:type="dxa"/>
            <w:shd w:val="clear" w:color="auto" w:fill="95B3D7" w:themeFill="accent1" w:themeFillTint="99"/>
            <w:vAlign w:val="center"/>
          </w:tcPr>
          <w:p w14:paraId="3A0FCA8F" w14:textId="77777777" w:rsidR="00854240" w:rsidRPr="00DC3D67" w:rsidRDefault="00854240" w:rsidP="00DB319C">
            <w:pPr>
              <w:jc w:val="center"/>
              <w:rPr>
                <w:rFonts w:ascii="Arial" w:eastAsia="Dotum" w:hAnsi="Arial" w:cs="Arial"/>
                <w:b/>
                <w:color w:val="FFFFFF" w:themeColor="background1"/>
              </w:rPr>
            </w:pPr>
            <w:r w:rsidRPr="00DC3D67">
              <w:rPr>
                <w:rFonts w:ascii="Arial" w:eastAsia="Dotum" w:hAnsi="Arial" w:cs="Arial"/>
                <w:b/>
                <w:color w:val="FFFFFF" w:themeColor="background1"/>
              </w:rPr>
              <w:t xml:space="preserve">3 </w:t>
            </w:r>
            <w:proofErr w:type="gramStart"/>
            <w:r w:rsidRPr="00DC3D67">
              <w:rPr>
                <w:rFonts w:ascii="Arial" w:eastAsia="Dotum" w:hAnsi="Arial" w:cs="Arial"/>
                <w:b/>
                <w:color w:val="FFFFFF" w:themeColor="background1"/>
              </w:rPr>
              <w:t>bed</w:t>
            </w:r>
            <w:proofErr w:type="gramEnd"/>
          </w:p>
        </w:tc>
        <w:tc>
          <w:tcPr>
            <w:tcW w:w="1067" w:type="dxa"/>
            <w:shd w:val="clear" w:color="auto" w:fill="95B3D7" w:themeFill="accent1" w:themeFillTint="99"/>
            <w:vAlign w:val="center"/>
          </w:tcPr>
          <w:p w14:paraId="0ADAB3AF" w14:textId="77777777" w:rsidR="00854240" w:rsidRPr="00DC3D67" w:rsidRDefault="00854240" w:rsidP="00DB319C">
            <w:pPr>
              <w:jc w:val="center"/>
              <w:rPr>
                <w:rFonts w:ascii="Arial" w:eastAsia="Dotum" w:hAnsi="Arial" w:cs="Arial"/>
                <w:b/>
                <w:color w:val="FFFFFF" w:themeColor="background1"/>
              </w:rPr>
            </w:pPr>
            <w:r w:rsidRPr="00DC3D67">
              <w:rPr>
                <w:rFonts w:ascii="Arial" w:eastAsia="Dotum" w:hAnsi="Arial" w:cs="Arial"/>
                <w:b/>
                <w:color w:val="FFFFFF" w:themeColor="background1"/>
              </w:rPr>
              <w:t xml:space="preserve">4 </w:t>
            </w:r>
            <w:proofErr w:type="gramStart"/>
            <w:r w:rsidRPr="00DC3D67">
              <w:rPr>
                <w:rFonts w:ascii="Arial" w:eastAsia="Dotum" w:hAnsi="Arial" w:cs="Arial"/>
                <w:b/>
                <w:color w:val="FFFFFF" w:themeColor="background1"/>
              </w:rPr>
              <w:t>bed</w:t>
            </w:r>
            <w:proofErr w:type="gramEnd"/>
          </w:p>
        </w:tc>
        <w:tc>
          <w:tcPr>
            <w:tcW w:w="1581" w:type="dxa"/>
            <w:shd w:val="clear" w:color="auto" w:fill="95B3D7" w:themeFill="accent1" w:themeFillTint="99"/>
            <w:vAlign w:val="center"/>
          </w:tcPr>
          <w:p w14:paraId="032BEAFD" w14:textId="77777777" w:rsidR="00854240" w:rsidRPr="00DC3D67" w:rsidRDefault="00854240" w:rsidP="00DB319C">
            <w:pPr>
              <w:jc w:val="center"/>
              <w:rPr>
                <w:rFonts w:ascii="Arial" w:eastAsia="Dotum" w:hAnsi="Arial" w:cs="Arial"/>
                <w:b/>
                <w:color w:val="FFFFFF" w:themeColor="background1"/>
              </w:rPr>
            </w:pPr>
            <w:r w:rsidRPr="00DC3D67">
              <w:rPr>
                <w:rFonts w:ascii="Arial" w:eastAsia="Dotum" w:hAnsi="Arial" w:cs="Arial"/>
                <w:b/>
                <w:color w:val="FFFFFF" w:themeColor="background1"/>
              </w:rPr>
              <w:t>1 bed shared</w:t>
            </w:r>
          </w:p>
        </w:tc>
      </w:tr>
      <w:tr w:rsidR="00854240" w14:paraId="4D66D65B" w14:textId="77777777" w:rsidTr="00DB319C">
        <w:trPr>
          <w:trHeight w:val="411"/>
        </w:trPr>
        <w:tc>
          <w:tcPr>
            <w:tcW w:w="3452" w:type="dxa"/>
            <w:vAlign w:val="center"/>
          </w:tcPr>
          <w:p w14:paraId="7DEFB74F" w14:textId="77777777" w:rsidR="00854240" w:rsidRPr="00DC3D67" w:rsidRDefault="00854240" w:rsidP="00DB319C">
            <w:pPr>
              <w:rPr>
                <w:rFonts w:ascii="Arial" w:eastAsia="Dotum" w:hAnsi="Arial" w:cs="Arial"/>
              </w:rPr>
            </w:pPr>
            <w:r w:rsidRPr="00DC3D67">
              <w:rPr>
                <w:rFonts w:ascii="Arial" w:eastAsia="Dotum" w:hAnsi="Arial" w:cs="Arial"/>
              </w:rPr>
              <w:t>PRS – Average Monthly Rent</w:t>
            </w:r>
            <w:r w:rsidRPr="00DC3D67">
              <w:rPr>
                <w:rStyle w:val="FootnoteReference"/>
                <w:rFonts w:ascii="Arial" w:eastAsia="Dotum" w:hAnsi="Arial" w:cs="Arial"/>
              </w:rPr>
              <w:footnoteReference w:id="14"/>
            </w:r>
          </w:p>
        </w:tc>
        <w:tc>
          <w:tcPr>
            <w:tcW w:w="1012" w:type="dxa"/>
            <w:vAlign w:val="center"/>
          </w:tcPr>
          <w:p w14:paraId="70585652" w14:textId="77777777" w:rsidR="00854240" w:rsidRPr="00DC3D67" w:rsidRDefault="00854240" w:rsidP="00DB319C">
            <w:pPr>
              <w:jc w:val="center"/>
              <w:rPr>
                <w:rFonts w:ascii="Arial" w:eastAsia="Dotum" w:hAnsi="Arial" w:cs="Arial"/>
              </w:rPr>
            </w:pPr>
            <w:r w:rsidRPr="00DC3D67">
              <w:rPr>
                <w:rFonts w:ascii="Arial" w:eastAsia="Dotum" w:hAnsi="Arial" w:cs="Arial"/>
              </w:rPr>
              <w:t>£534</w:t>
            </w:r>
          </w:p>
        </w:tc>
        <w:tc>
          <w:tcPr>
            <w:tcW w:w="1122" w:type="dxa"/>
            <w:vAlign w:val="center"/>
          </w:tcPr>
          <w:p w14:paraId="07F4751D" w14:textId="77777777" w:rsidR="00854240" w:rsidRPr="00DC3D67" w:rsidRDefault="00854240" w:rsidP="00DB319C">
            <w:pPr>
              <w:jc w:val="center"/>
              <w:rPr>
                <w:rFonts w:ascii="Arial" w:eastAsia="Dotum" w:hAnsi="Arial" w:cs="Arial"/>
              </w:rPr>
            </w:pPr>
            <w:r w:rsidRPr="00DC3D67">
              <w:rPr>
                <w:rFonts w:ascii="Arial" w:eastAsia="Dotum" w:hAnsi="Arial" w:cs="Arial"/>
              </w:rPr>
              <w:t>£726</w:t>
            </w:r>
          </w:p>
        </w:tc>
        <w:tc>
          <w:tcPr>
            <w:tcW w:w="1122" w:type="dxa"/>
            <w:vAlign w:val="center"/>
          </w:tcPr>
          <w:p w14:paraId="483D8D9C" w14:textId="77777777" w:rsidR="00854240" w:rsidRPr="00DC3D67" w:rsidRDefault="00854240" w:rsidP="00DB319C">
            <w:pPr>
              <w:jc w:val="center"/>
              <w:rPr>
                <w:rFonts w:ascii="Arial" w:eastAsia="Dotum" w:hAnsi="Arial" w:cs="Arial"/>
              </w:rPr>
            </w:pPr>
            <w:r w:rsidRPr="00DC3D67">
              <w:rPr>
                <w:rFonts w:ascii="Arial" w:eastAsia="Dotum" w:hAnsi="Arial" w:cs="Arial"/>
              </w:rPr>
              <w:t>£895</w:t>
            </w:r>
          </w:p>
        </w:tc>
        <w:tc>
          <w:tcPr>
            <w:tcW w:w="1067" w:type="dxa"/>
            <w:vAlign w:val="center"/>
          </w:tcPr>
          <w:p w14:paraId="7C6E7CB9" w14:textId="77777777" w:rsidR="00854240" w:rsidRPr="00DC3D67" w:rsidRDefault="00854240" w:rsidP="00DB319C">
            <w:pPr>
              <w:jc w:val="center"/>
              <w:rPr>
                <w:rFonts w:ascii="Arial" w:eastAsia="Dotum" w:hAnsi="Arial" w:cs="Arial"/>
              </w:rPr>
            </w:pPr>
            <w:r w:rsidRPr="00DC3D67">
              <w:rPr>
                <w:rFonts w:ascii="Arial" w:eastAsia="Dotum" w:hAnsi="Arial" w:cs="Arial"/>
              </w:rPr>
              <w:t>£1220</w:t>
            </w:r>
          </w:p>
        </w:tc>
        <w:tc>
          <w:tcPr>
            <w:tcW w:w="1581" w:type="dxa"/>
            <w:vAlign w:val="center"/>
          </w:tcPr>
          <w:p w14:paraId="35B3CA5B" w14:textId="77777777" w:rsidR="00854240" w:rsidRPr="00DC3D67" w:rsidRDefault="00854240" w:rsidP="00DB319C">
            <w:pPr>
              <w:jc w:val="center"/>
              <w:rPr>
                <w:rFonts w:ascii="Arial" w:eastAsia="Dotum" w:hAnsi="Arial" w:cs="Arial"/>
              </w:rPr>
            </w:pPr>
            <w:r w:rsidRPr="00DC3D67">
              <w:rPr>
                <w:rFonts w:ascii="Arial" w:eastAsia="Dotum" w:hAnsi="Arial" w:cs="Arial"/>
              </w:rPr>
              <w:t>£521</w:t>
            </w:r>
          </w:p>
        </w:tc>
      </w:tr>
      <w:tr w:rsidR="00854240" w14:paraId="62DA1B13" w14:textId="77777777" w:rsidTr="00DB319C">
        <w:tc>
          <w:tcPr>
            <w:tcW w:w="3452" w:type="dxa"/>
            <w:vAlign w:val="center"/>
          </w:tcPr>
          <w:p w14:paraId="7D3A3DF7" w14:textId="77777777" w:rsidR="00854240" w:rsidRPr="00DC3D67" w:rsidRDefault="00854240" w:rsidP="00DB319C">
            <w:pPr>
              <w:rPr>
                <w:rFonts w:ascii="Arial" w:eastAsia="Dotum" w:hAnsi="Arial" w:cs="Arial"/>
              </w:rPr>
            </w:pPr>
            <w:r w:rsidRPr="00DC3D67">
              <w:rPr>
                <w:rFonts w:ascii="Arial" w:eastAsia="Dotum" w:hAnsi="Arial" w:cs="Arial"/>
              </w:rPr>
              <w:t>Monthly Local Housing Allowance</w:t>
            </w:r>
            <w:r w:rsidRPr="00DC3D67">
              <w:rPr>
                <w:rStyle w:val="FootnoteReference"/>
                <w:rFonts w:ascii="Arial" w:eastAsia="Dotum" w:hAnsi="Arial" w:cs="Arial"/>
              </w:rPr>
              <w:footnoteReference w:id="15"/>
            </w:r>
          </w:p>
        </w:tc>
        <w:tc>
          <w:tcPr>
            <w:tcW w:w="1012" w:type="dxa"/>
            <w:vAlign w:val="center"/>
          </w:tcPr>
          <w:p w14:paraId="3E6835ED" w14:textId="77777777" w:rsidR="00854240" w:rsidRPr="00DC3D67" w:rsidRDefault="00854240" w:rsidP="00DB319C">
            <w:pPr>
              <w:jc w:val="center"/>
              <w:rPr>
                <w:rFonts w:ascii="Arial" w:eastAsia="Dotum" w:hAnsi="Arial" w:cs="Arial"/>
              </w:rPr>
            </w:pPr>
            <w:r w:rsidRPr="00DC3D67">
              <w:rPr>
                <w:rFonts w:ascii="Arial" w:eastAsia="Dotum" w:hAnsi="Arial" w:cs="Arial"/>
              </w:rPr>
              <w:t>£</w:t>
            </w:r>
            <w:r w:rsidRPr="00DC3D67">
              <w:rPr>
                <w:rFonts w:ascii="Arial" w:hAnsi="Arial" w:cs="Arial"/>
                <w:color w:val="000000"/>
              </w:rPr>
              <w:t>473.72</w:t>
            </w:r>
          </w:p>
          <w:p w14:paraId="3EE98F0D" w14:textId="77777777" w:rsidR="00854240" w:rsidRPr="00DC3D67" w:rsidRDefault="00854240" w:rsidP="00DB319C">
            <w:pPr>
              <w:jc w:val="center"/>
              <w:rPr>
                <w:rFonts w:ascii="Arial" w:eastAsia="Dotum" w:hAnsi="Arial" w:cs="Arial"/>
              </w:rPr>
            </w:pPr>
          </w:p>
        </w:tc>
        <w:tc>
          <w:tcPr>
            <w:tcW w:w="1122" w:type="dxa"/>
            <w:vAlign w:val="center"/>
          </w:tcPr>
          <w:p w14:paraId="2121CA47" w14:textId="77777777" w:rsidR="00854240" w:rsidRPr="00DC3D67" w:rsidRDefault="00854240" w:rsidP="00DB319C">
            <w:pPr>
              <w:jc w:val="center"/>
              <w:rPr>
                <w:rFonts w:ascii="Arial" w:eastAsia="Dotum" w:hAnsi="Arial" w:cs="Arial"/>
              </w:rPr>
            </w:pPr>
            <w:r w:rsidRPr="00DC3D67">
              <w:rPr>
                <w:rFonts w:ascii="Arial" w:eastAsia="Dotum" w:hAnsi="Arial" w:cs="Arial"/>
              </w:rPr>
              <w:t>£</w:t>
            </w:r>
            <w:r w:rsidRPr="00DC3D67">
              <w:rPr>
                <w:rFonts w:ascii="Arial" w:hAnsi="Arial" w:cs="Arial"/>
                <w:color w:val="000000"/>
              </w:rPr>
              <w:t>593.36</w:t>
            </w:r>
          </w:p>
          <w:p w14:paraId="2859D67E" w14:textId="77777777" w:rsidR="00854240" w:rsidRPr="00DC3D67" w:rsidRDefault="00854240" w:rsidP="00DB319C">
            <w:pPr>
              <w:jc w:val="center"/>
              <w:rPr>
                <w:rFonts w:ascii="Arial" w:eastAsia="Dotum" w:hAnsi="Arial" w:cs="Arial"/>
              </w:rPr>
            </w:pPr>
          </w:p>
        </w:tc>
        <w:tc>
          <w:tcPr>
            <w:tcW w:w="1122" w:type="dxa"/>
            <w:vAlign w:val="center"/>
          </w:tcPr>
          <w:p w14:paraId="19866B4E" w14:textId="77777777" w:rsidR="00854240" w:rsidRPr="00DC3D67" w:rsidRDefault="00854240" w:rsidP="00DB319C">
            <w:pPr>
              <w:jc w:val="center"/>
              <w:rPr>
                <w:rFonts w:ascii="Arial" w:eastAsia="Dotum" w:hAnsi="Arial" w:cs="Arial"/>
              </w:rPr>
            </w:pPr>
            <w:r w:rsidRPr="00DC3D67">
              <w:rPr>
                <w:rFonts w:ascii="Arial" w:eastAsia="Dotum" w:hAnsi="Arial" w:cs="Arial"/>
              </w:rPr>
              <w:t>£</w:t>
            </w:r>
            <w:r w:rsidRPr="00DC3D67">
              <w:rPr>
                <w:rFonts w:ascii="Arial" w:hAnsi="Arial" w:cs="Arial"/>
                <w:color w:val="000000"/>
              </w:rPr>
              <w:t>673.14</w:t>
            </w:r>
          </w:p>
          <w:p w14:paraId="54CF4668" w14:textId="77777777" w:rsidR="00854240" w:rsidRPr="00DC3D67" w:rsidRDefault="00854240" w:rsidP="00DB319C">
            <w:pPr>
              <w:jc w:val="center"/>
              <w:rPr>
                <w:rFonts w:ascii="Arial" w:eastAsia="Dotum" w:hAnsi="Arial" w:cs="Arial"/>
              </w:rPr>
            </w:pPr>
          </w:p>
        </w:tc>
        <w:tc>
          <w:tcPr>
            <w:tcW w:w="1067" w:type="dxa"/>
            <w:vAlign w:val="center"/>
          </w:tcPr>
          <w:p w14:paraId="2ECCF107" w14:textId="77777777" w:rsidR="00854240" w:rsidRPr="00DC3D67" w:rsidRDefault="00854240" w:rsidP="00DB319C">
            <w:pPr>
              <w:jc w:val="center"/>
              <w:rPr>
                <w:rFonts w:ascii="Arial" w:eastAsia="Dotum" w:hAnsi="Arial" w:cs="Arial"/>
              </w:rPr>
            </w:pPr>
            <w:r w:rsidRPr="00DC3D67">
              <w:rPr>
                <w:rFonts w:ascii="Arial" w:eastAsia="Dotum" w:hAnsi="Arial" w:cs="Arial"/>
              </w:rPr>
              <w:t>£</w:t>
            </w:r>
            <w:r w:rsidRPr="00DC3D67">
              <w:rPr>
                <w:rFonts w:ascii="Arial" w:hAnsi="Arial" w:cs="Arial"/>
                <w:color w:val="000000"/>
              </w:rPr>
              <w:t>947.40</w:t>
            </w:r>
          </w:p>
          <w:p w14:paraId="07476CF1" w14:textId="77777777" w:rsidR="00854240" w:rsidRPr="00DC3D67" w:rsidRDefault="00854240" w:rsidP="00DB319C">
            <w:pPr>
              <w:jc w:val="center"/>
              <w:rPr>
                <w:rFonts w:ascii="Arial" w:eastAsia="Dotum" w:hAnsi="Arial" w:cs="Arial"/>
              </w:rPr>
            </w:pPr>
          </w:p>
        </w:tc>
        <w:tc>
          <w:tcPr>
            <w:tcW w:w="1581" w:type="dxa"/>
            <w:vAlign w:val="center"/>
          </w:tcPr>
          <w:p w14:paraId="5A2B1365" w14:textId="77777777" w:rsidR="00854240" w:rsidRPr="00DC3D67" w:rsidRDefault="00854240" w:rsidP="00DB319C">
            <w:pPr>
              <w:jc w:val="center"/>
              <w:rPr>
                <w:rFonts w:ascii="Arial" w:eastAsia="Dotum" w:hAnsi="Arial" w:cs="Arial"/>
              </w:rPr>
            </w:pPr>
            <w:r w:rsidRPr="00DC3D67">
              <w:rPr>
                <w:rFonts w:ascii="Arial" w:eastAsia="Dotum" w:hAnsi="Arial" w:cs="Arial"/>
              </w:rPr>
              <w:t>£</w:t>
            </w:r>
            <w:r w:rsidRPr="00DC3D67">
              <w:rPr>
                <w:rFonts w:ascii="Arial" w:hAnsi="Arial" w:cs="Arial"/>
                <w:color w:val="000000"/>
              </w:rPr>
              <w:t>349.05</w:t>
            </w:r>
          </w:p>
          <w:p w14:paraId="4193EC39" w14:textId="77777777" w:rsidR="00854240" w:rsidRPr="00DC3D67" w:rsidRDefault="00854240" w:rsidP="00DB319C">
            <w:pPr>
              <w:jc w:val="center"/>
              <w:rPr>
                <w:rFonts w:ascii="Arial" w:eastAsia="Dotum" w:hAnsi="Arial" w:cs="Arial"/>
              </w:rPr>
            </w:pPr>
          </w:p>
        </w:tc>
      </w:tr>
      <w:tr w:rsidR="00854240" w:rsidRPr="000E3746" w14:paraId="1067BD82" w14:textId="77777777" w:rsidTr="00DB319C">
        <w:trPr>
          <w:trHeight w:val="339"/>
        </w:trPr>
        <w:tc>
          <w:tcPr>
            <w:tcW w:w="3452" w:type="dxa"/>
            <w:vAlign w:val="center"/>
          </w:tcPr>
          <w:p w14:paraId="644D95F8" w14:textId="77777777" w:rsidR="00854240" w:rsidRPr="00DC3D67" w:rsidRDefault="00854240" w:rsidP="00DB319C">
            <w:pPr>
              <w:rPr>
                <w:rFonts w:ascii="Arial" w:eastAsia="Dotum" w:hAnsi="Arial" w:cs="Arial"/>
              </w:rPr>
            </w:pPr>
            <w:r w:rsidRPr="00DC3D67">
              <w:rPr>
                <w:rFonts w:ascii="Arial" w:eastAsia="Dotum" w:hAnsi="Arial" w:cs="Arial"/>
              </w:rPr>
              <w:t>Monthly Difference</w:t>
            </w:r>
          </w:p>
        </w:tc>
        <w:tc>
          <w:tcPr>
            <w:tcW w:w="1012" w:type="dxa"/>
            <w:vAlign w:val="center"/>
          </w:tcPr>
          <w:p w14:paraId="0F7F44C8" w14:textId="77777777" w:rsidR="00854240" w:rsidRPr="00DC3D67" w:rsidRDefault="00854240" w:rsidP="00DB319C">
            <w:pPr>
              <w:jc w:val="center"/>
              <w:rPr>
                <w:rFonts w:ascii="Arial" w:eastAsia="Dotum" w:hAnsi="Arial" w:cs="Arial"/>
              </w:rPr>
            </w:pPr>
            <w:r w:rsidRPr="00DC3D67">
              <w:rPr>
                <w:rFonts w:ascii="Arial" w:eastAsia="Dotum" w:hAnsi="Arial" w:cs="Arial"/>
              </w:rPr>
              <w:t>£60.28</w:t>
            </w:r>
          </w:p>
        </w:tc>
        <w:tc>
          <w:tcPr>
            <w:tcW w:w="1122" w:type="dxa"/>
            <w:vAlign w:val="center"/>
          </w:tcPr>
          <w:p w14:paraId="207E5F89" w14:textId="77777777" w:rsidR="00854240" w:rsidRPr="00DC3D67" w:rsidRDefault="00854240" w:rsidP="00DB319C">
            <w:pPr>
              <w:jc w:val="center"/>
              <w:rPr>
                <w:rFonts w:ascii="Arial" w:eastAsia="Dotum" w:hAnsi="Arial" w:cs="Arial"/>
              </w:rPr>
            </w:pPr>
            <w:r w:rsidRPr="00DC3D67">
              <w:rPr>
                <w:rFonts w:ascii="Arial" w:eastAsia="Dotum" w:hAnsi="Arial" w:cs="Arial"/>
              </w:rPr>
              <w:t>£132.64</w:t>
            </w:r>
          </w:p>
        </w:tc>
        <w:tc>
          <w:tcPr>
            <w:tcW w:w="1122" w:type="dxa"/>
            <w:vAlign w:val="center"/>
          </w:tcPr>
          <w:p w14:paraId="2B23CB0F" w14:textId="77777777" w:rsidR="00854240" w:rsidRPr="00DC3D67" w:rsidRDefault="00854240" w:rsidP="00DB319C">
            <w:pPr>
              <w:jc w:val="center"/>
              <w:rPr>
                <w:rFonts w:ascii="Arial" w:eastAsia="Dotum" w:hAnsi="Arial" w:cs="Arial"/>
              </w:rPr>
            </w:pPr>
            <w:r w:rsidRPr="00DC3D67">
              <w:rPr>
                <w:rFonts w:ascii="Arial" w:eastAsia="Dotum" w:hAnsi="Arial" w:cs="Arial"/>
              </w:rPr>
              <w:t>£221.86</w:t>
            </w:r>
          </w:p>
        </w:tc>
        <w:tc>
          <w:tcPr>
            <w:tcW w:w="1067" w:type="dxa"/>
            <w:vAlign w:val="center"/>
          </w:tcPr>
          <w:p w14:paraId="1731D272" w14:textId="77777777" w:rsidR="00854240" w:rsidRPr="00DC3D67" w:rsidRDefault="00854240" w:rsidP="00DB319C">
            <w:pPr>
              <w:jc w:val="center"/>
              <w:rPr>
                <w:rFonts w:ascii="Arial" w:eastAsia="Dotum" w:hAnsi="Arial" w:cs="Arial"/>
              </w:rPr>
            </w:pPr>
            <w:r w:rsidRPr="00DC3D67">
              <w:rPr>
                <w:rFonts w:ascii="Arial" w:eastAsia="Dotum" w:hAnsi="Arial" w:cs="Arial"/>
              </w:rPr>
              <w:t>£272.60</w:t>
            </w:r>
          </w:p>
        </w:tc>
        <w:tc>
          <w:tcPr>
            <w:tcW w:w="1581" w:type="dxa"/>
            <w:vAlign w:val="center"/>
          </w:tcPr>
          <w:p w14:paraId="6D632AA4" w14:textId="77777777" w:rsidR="00854240" w:rsidRPr="00DC3D67" w:rsidRDefault="00854240" w:rsidP="00DB319C">
            <w:pPr>
              <w:jc w:val="center"/>
              <w:rPr>
                <w:rFonts w:ascii="Arial" w:eastAsia="Dotum" w:hAnsi="Arial" w:cs="Arial"/>
              </w:rPr>
            </w:pPr>
            <w:r w:rsidRPr="00DC3D67">
              <w:rPr>
                <w:rFonts w:ascii="Arial" w:eastAsia="Dotum" w:hAnsi="Arial" w:cs="Arial"/>
              </w:rPr>
              <w:t>£171.95</w:t>
            </w:r>
          </w:p>
        </w:tc>
      </w:tr>
    </w:tbl>
    <w:p w14:paraId="37C3F2E5" w14:textId="77777777" w:rsidR="00517FE1" w:rsidRDefault="00517FE1" w:rsidP="00517FE1">
      <w:pPr>
        <w:spacing w:after="0" w:line="240" w:lineRule="auto"/>
        <w:ind w:right="-449"/>
        <w:rPr>
          <w:rFonts w:ascii="Arial" w:eastAsia="Dotum" w:hAnsi="Arial" w:cs="Arial"/>
          <w:bCs/>
          <w:sz w:val="24"/>
          <w:szCs w:val="24"/>
        </w:rPr>
      </w:pPr>
    </w:p>
    <w:p w14:paraId="7349FB41" w14:textId="77777777" w:rsidR="00517FE1" w:rsidRDefault="00517FE1" w:rsidP="00503706">
      <w:pPr>
        <w:spacing w:after="0" w:line="240" w:lineRule="auto"/>
        <w:ind w:right="-449"/>
        <w:rPr>
          <w:rFonts w:ascii="Arial" w:eastAsia="Dotum" w:hAnsi="Arial" w:cs="Arial"/>
          <w:sz w:val="24"/>
          <w:szCs w:val="24"/>
        </w:rPr>
      </w:pPr>
      <w:r w:rsidRPr="00DC19FB">
        <w:rPr>
          <w:rFonts w:ascii="Arial" w:eastAsia="Dotum" w:hAnsi="Arial" w:cs="Arial"/>
          <w:bCs/>
          <w:sz w:val="24"/>
          <w:szCs w:val="24"/>
        </w:rPr>
        <w:t>In Scotland, the number of lone adult households is projected to increase by 35</w:t>
      </w:r>
      <w:r>
        <w:rPr>
          <w:rFonts w:ascii="Arial" w:eastAsia="Dotum" w:hAnsi="Arial" w:cs="Arial"/>
          <w:bCs/>
          <w:sz w:val="24"/>
          <w:szCs w:val="24"/>
        </w:rPr>
        <w:t>%</w:t>
      </w:r>
      <w:r w:rsidRPr="00DC19FB">
        <w:rPr>
          <w:rFonts w:ascii="Arial" w:eastAsia="Dotum" w:hAnsi="Arial" w:cs="Arial"/>
          <w:bCs/>
          <w:sz w:val="24"/>
          <w:szCs w:val="24"/>
        </w:rPr>
        <w:t xml:space="preserve"> over the 25-year period between 2012 and 2037.</w:t>
      </w:r>
      <w:r>
        <w:rPr>
          <w:rFonts w:ascii="Arial" w:eastAsia="Dotum" w:hAnsi="Arial" w:cs="Arial"/>
          <w:bCs/>
          <w:sz w:val="24"/>
          <w:szCs w:val="24"/>
        </w:rPr>
        <w:t xml:space="preserve">  In </w:t>
      </w:r>
      <w:r w:rsidRPr="00DC19FB">
        <w:rPr>
          <w:rFonts w:ascii="Arial" w:eastAsia="Dotum" w:hAnsi="Arial" w:cs="Arial"/>
          <w:bCs/>
          <w:sz w:val="24"/>
          <w:szCs w:val="24"/>
        </w:rPr>
        <w:t xml:space="preserve">West Dunbartonshire, the number of lone adult households is projected to increase by </w:t>
      </w:r>
      <w:r>
        <w:rPr>
          <w:rFonts w:ascii="Arial" w:eastAsia="Dotum" w:hAnsi="Arial" w:cs="Arial"/>
          <w:bCs/>
          <w:sz w:val="24"/>
          <w:szCs w:val="24"/>
        </w:rPr>
        <w:t xml:space="preserve">only </w:t>
      </w:r>
      <w:r w:rsidRPr="00DC19FB">
        <w:rPr>
          <w:rFonts w:ascii="Arial" w:eastAsia="Dotum" w:hAnsi="Arial" w:cs="Arial"/>
          <w:bCs/>
          <w:sz w:val="24"/>
          <w:szCs w:val="24"/>
        </w:rPr>
        <w:t>23</w:t>
      </w:r>
      <w:r>
        <w:rPr>
          <w:rFonts w:ascii="Arial" w:eastAsia="Dotum" w:hAnsi="Arial" w:cs="Arial"/>
          <w:bCs/>
          <w:sz w:val="24"/>
          <w:szCs w:val="24"/>
        </w:rPr>
        <w:t>% in the same period. T</w:t>
      </w:r>
      <w:r w:rsidRPr="00DC19FB">
        <w:rPr>
          <w:rFonts w:ascii="Arial" w:eastAsia="Dotum" w:hAnsi="Arial" w:cs="Arial"/>
          <w:bCs/>
          <w:sz w:val="24"/>
          <w:szCs w:val="24"/>
        </w:rPr>
        <w:t>he number of larger households in West Dunbartonshire is projected to fall, with the number of households of 2 or more adults with</w:t>
      </w:r>
      <w:r w:rsidRPr="001F141C">
        <w:rPr>
          <w:rFonts w:eastAsia="Dotum" w:cs="Arial"/>
          <w:bCs/>
        </w:rPr>
        <w:t xml:space="preserve"> </w:t>
      </w:r>
      <w:r w:rsidRPr="00DC19FB">
        <w:rPr>
          <w:rFonts w:ascii="Arial" w:eastAsia="Dotum" w:hAnsi="Arial" w:cs="Arial"/>
          <w:bCs/>
          <w:sz w:val="24"/>
          <w:szCs w:val="24"/>
        </w:rPr>
        <w:t>children</w:t>
      </w:r>
      <w:r w:rsidRPr="001F141C">
        <w:rPr>
          <w:rFonts w:eastAsia="Dotum" w:cs="Arial"/>
          <w:bCs/>
        </w:rPr>
        <w:t xml:space="preserve"> </w:t>
      </w:r>
      <w:r w:rsidRPr="00DC19FB">
        <w:rPr>
          <w:rFonts w:ascii="Arial" w:eastAsia="Dotum" w:hAnsi="Arial" w:cs="Arial"/>
          <w:bCs/>
          <w:sz w:val="24"/>
          <w:szCs w:val="24"/>
        </w:rPr>
        <w:t>decreasing by 34</w:t>
      </w:r>
      <w:r>
        <w:rPr>
          <w:rFonts w:ascii="Arial" w:eastAsia="Dotum" w:hAnsi="Arial" w:cs="Arial"/>
          <w:bCs/>
          <w:sz w:val="24"/>
          <w:szCs w:val="24"/>
        </w:rPr>
        <w:t>%</w:t>
      </w:r>
      <w:r w:rsidRPr="00DC19FB">
        <w:rPr>
          <w:rFonts w:ascii="Arial" w:eastAsia="Dotum" w:hAnsi="Arial" w:cs="Arial"/>
          <w:bCs/>
          <w:sz w:val="24"/>
          <w:szCs w:val="24"/>
        </w:rPr>
        <w:t xml:space="preserve"> over the 25-year period. </w:t>
      </w:r>
      <w:r>
        <w:rPr>
          <w:rFonts w:ascii="Arial" w:eastAsia="Dotum" w:hAnsi="Arial" w:cs="Arial"/>
          <w:bCs/>
          <w:sz w:val="24"/>
          <w:szCs w:val="24"/>
        </w:rPr>
        <w:t xml:space="preserve"> </w:t>
      </w:r>
      <w:r w:rsidRPr="00DC19FB">
        <w:rPr>
          <w:rFonts w:ascii="Arial" w:eastAsia="Dotum" w:hAnsi="Arial" w:cs="Arial"/>
          <w:bCs/>
          <w:sz w:val="24"/>
          <w:szCs w:val="24"/>
        </w:rPr>
        <w:t>The average household size is projected to decrease from 2.13 in 2012 to 1.93 in 2037.</w:t>
      </w:r>
      <w:r w:rsidRPr="00DC19FB">
        <w:rPr>
          <w:rStyle w:val="FootnoteReference"/>
          <w:rFonts w:ascii="Arial" w:eastAsia="Dotum" w:hAnsi="Arial" w:cs="Arial"/>
          <w:bCs/>
          <w:sz w:val="24"/>
          <w:szCs w:val="24"/>
        </w:rPr>
        <w:footnoteReference w:id="16"/>
      </w:r>
    </w:p>
    <w:p w14:paraId="7838D210" w14:textId="77777777" w:rsidR="00517FE1" w:rsidRPr="00FD08F2" w:rsidRDefault="00517FE1" w:rsidP="00503706">
      <w:pPr>
        <w:spacing w:after="0" w:line="240" w:lineRule="auto"/>
        <w:ind w:right="-164"/>
        <w:rPr>
          <w:rFonts w:ascii="Arial" w:eastAsia="Dotum" w:hAnsi="Arial" w:cs="Arial"/>
          <w:sz w:val="20"/>
          <w:szCs w:val="20"/>
        </w:rPr>
      </w:pPr>
    </w:p>
    <w:p w14:paraId="36DFADEB" w14:textId="77777777" w:rsidR="00517FE1" w:rsidRPr="00F70584" w:rsidRDefault="00517FE1" w:rsidP="00503706">
      <w:pPr>
        <w:spacing w:after="0" w:line="240" w:lineRule="auto"/>
        <w:ind w:right="-449"/>
        <w:rPr>
          <w:rFonts w:ascii="Arial" w:eastAsia="Dotum" w:hAnsi="Arial" w:cs="Arial"/>
          <w:sz w:val="24"/>
          <w:szCs w:val="24"/>
        </w:rPr>
      </w:pPr>
      <w:r>
        <w:rPr>
          <w:rFonts w:ascii="Arial" w:eastAsia="Dotum" w:hAnsi="Arial" w:cs="Arial"/>
          <w:sz w:val="24"/>
          <w:szCs w:val="24"/>
        </w:rPr>
        <w:t>The Council plays</w:t>
      </w:r>
      <w:r w:rsidRPr="00F70584">
        <w:rPr>
          <w:rFonts w:ascii="Arial" w:eastAsia="Dotum" w:hAnsi="Arial" w:cs="Arial"/>
          <w:sz w:val="24"/>
          <w:szCs w:val="24"/>
        </w:rPr>
        <w:t xml:space="preserve"> a leading role in the West Dunbartonshire Community Planning Partnership, known as Community Planning West Dunbartonshire (CPWD).</w:t>
      </w:r>
      <w:r>
        <w:rPr>
          <w:rFonts w:ascii="Arial" w:eastAsia="Dotum" w:hAnsi="Arial" w:cs="Arial"/>
          <w:sz w:val="24"/>
          <w:szCs w:val="24"/>
        </w:rPr>
        <w:t xml:space="preserve"> </w:t>
      </w:r>
      <w:r w:rsidRPr="00F70584">
        <w:rPr>
          <w:rFonts w:ascii="Arial" w:eastAsia="Dotum" w:hAnsi="Arial" w:cs="Arial"/>
          <w:sz w:val="24"/>
          <w:szCs w:val="24"/>
        </w:rPr>
        <w:t>The partnership inc</w:t>
      </w:r>
      <w:r>
        <w:rPr>
          <w:rFonts w:ascii="Arial" w:eastAsia="Dotum" w:hAnsi="Arial" w:cs="Arial"/>
          <w:sz w:val="24"/>
          <w:szCs w:val="24"/>
        </w:rPr>
        <w:t>ludes representatives from the C</w:t>
      </w:r>
      <w:r w:rsidRPr="00F70584">
        <w:rPr>
          <w:rFonts w:ascii="Arial" w:eastAsia="Dotum" w:hAnsi="Arial" w:cs="Arial"/>
          <w:sz w:val="24"/>
          <w:szCs w:val="24"/>
        </w:rPr>
        <w:t>ouncil, health board, police and fire services and local charities and voluntary organisations</w:t>
      </w:r>
      <w:r>
        <w:rPr>
          <w:rFonts w:ascii="Arial" w:eastAsia="Dotum" w:hAnsi="Arial" w:cs="Arial"/>
          <w:sz w:val="24"/>
          <w:szCs w:val="24"/>
        </w:rPr>
        <w:t xml:space="preserve">. </w:t>
      </w:r>
      <w:r w:rsidRPr="00F70584">
        <w:rPr>
          <w:rFonts w:ascii="Arial" w:eastAsia="Dotum" w:hAnsi="Arial" w:cs="Arial"/>
          <w:sz w:val="24"/>
          <w:szCs w:val="24"/>
        </w:rPr>
        <w:t xml:space="preserve">The Community Empowerment (Scotland) Act 2015 requires community partnerships to produce a Local Outcomes Improvement Plan (LOIP) for its area. CPWD’s </w:t>
      </w:r>
      <w:r>
        <w:rPr>
          <w:rFonts w:ascii="Arial" w:eastAsia="Dotum" w:hAnsi="Arial" w:cs="Arial"/>
          <w:sz w:val="24"/>
          <w:szCs w:val="24"/>
        </w:rPr>
        <w:t xml:space="preserve">LOIP </w:t>
      </w:r>
      <w:r w:rsidRPr="004C1E1A">
        <w:rPr>
          <w:rFonts w:ascii="Arial" w:eastAsia="Dotum" w:hAnsi="Arial" w:cs="Arial"/>
          <w:color w:val="000000" w:themeColor="text1"/>
          <w:sz w:val="24"/>
          <w:szCs w:val="24"/>
        </w:rPr>
        <w:t xml:space="preserve">for 2017-2027 </w:t>
      </w:r>
      <w:r>
        <w:rPr>
          <w:rFonts w:ascii="Arial" w:eastAsia="Dotum" w:hAnsi="Arial" w:cs="Arial"/>
          <w:sz w:val="24"/>
          <w:szCs w:val="24"/>
        </w:rPr>
        <w:t>was approved in October 2017</w:t>
      </w:r>
      <w:r w:rsidRPr="00F70584">
        <w:rPr>
          <w:rFonts w:ascii="Arial" w:eastAsia="Dotum" w:hAnsi="Arial" w:cs="Arial"/>
          <w:sz w:val="24"/>
          <w:szCs w:val="24"/>
        </w:rPr>
        <w:t xml:space="preserve">. </w:t>
      </w:r>
    </w:p>
    <w:p w14:paraId="3E1FDED2" w14:textId="77777777" w:rsidR="00517FE1" w:rsidRPr="00FD08F2" w:rsidRDefault="00517FE1" w:rsidP="00503706">
      <w:pPr>
        <w:spacing w:after="0" w:line="240" w:lineRule="auto"/>
        <w:ind w:right="-164"/>
        <w:rPr>
          <w:rFonts w:ascii="Arial" w:eastAsia="Dotum" w:hAnsi="Arial" w:cs="Arial"/>
          <w:sz w:val="20"/>
          <w:szCs w:val="20"/>
        </w:rPr>
      </w:pPr>
    </w:p>
    <w:p w14:paraId="67B3FEF2" w14:textId="77777777" w:rsidR="00517FE1" w:rsidRDefault="00517FE1" w:rsidP="00503706">
      <w:pPr>
        <w:spacing w:after="0" w:line="240" w:lineRule="auto"/>
        <w:ind w:right="-164"/>
        <w:rPr>
          <w:rFonts w:ascii="Arial" w:eastAsia="Dotum" w:hAnsi="Arial" w:cs="Arial"/>
          <w:sz w:val="24"/>
          <w:szCs w:val="24"/>
        </w:rPr>
      </w:pPr>
      <w:r>
        <w:rPr>
          <w:rFonts w:ascii="Arial" w:eastAsia="Dotum" w:hAnsi="Arial" w:cs="Arial"/>
          <w:sz w:val="24"/>
          <w:szCs w:val="24"/>
        </w:rPr>
        <w:t xml:space="preserve">Aligned to this is the Council’s Local Housing Strategy, which sets out the vision for Housing across West Dunbartonshire for the period </w:t>
      </w:r>
      <w:r w:rsidRPr="004C1E1A">
        <w:rPr>
          <w:rFonts w:ascii="Arial" w:eastAsia="Dotum" w:hAnsi="Arial" w:cs="Arial"/>
          <w:color w:val="000000" w:themeColor="text1"/>
          <w:sz w:val="24"/>
          <w:szCs w:val="24"/>
        </w:rPr>
        <w:t xml:space="preserve">2022/27 </w:t>
      </w:r>
      <w:r>
        <w:rPr>
          <w:rFonts w:ascii="Arial" w:eastAsia="Dotum" w:hAnsi="Arial" w:cs="Arial"/>
          <w:sz w:val="24"/>
          <w:szCs w:val="24"/>
        </w:rPr>
        <w:t>and reinforces the following 5 key objectives:</w:t>
      </w:r>
    </w:p>
    <w:p w14:paraId="7F486FE3" w14:textId="77777777" w:rsidR="00517FE1" w:rsidRDefault="00517FE1" w:rsidP="00517FE1">
      <w:pPr>
        <w:spacing w:after="0" w:line="240" w:lineRule="auto"/>
        <w:ind w:left="-284" w:right="-164"/>
        <w:rPr>
          <w:rFonts w:ascii="Arial" w:eastAsia="Dotum" w:hAnsi="Arial" w:cs="Arial"/>
          <w:sz w:val="24"/>
          <w:szCs w:val="24"/>
        </w:rPr>
      </w:pPr>
    </w:p>
    <w:p w14:paraId="18F95FD6" w14:textId="77777777" w:rsidR="00517FE1" w:rsidRPr="003D06D8" w:rsidRDefault="00517FE1" w:rsidP="00503706">
      <w:pPr>
        <w:pStyle w:val="ListParagraph"/>
        <w:numPr>
          <w:ilvl w:val="0"/>
          <w:numId w:val="2"/>
        </w:numPr>
        <w:spacing w:after="80" w:line="240" w:lineRule="auto"/>
        <w:ind w:left="426" w:right="-164" w:hanging="426"/>
        <w:contextualSpacing w:val="0"/>
        <w:rPr>
          <w:rFonts w:ascii="Arial" w:eastAsia="Dotum" w:hAnsi="Arial" w:cs="Arial"/>
          <w:sz w:val="24"/>
          <w:szCs w:val="24"/>
        </w:rPr>
      </w:pPr>
      <w:r w:rsidRPr="003D06D8">
        <w:rPr>
          <w:rFonts w:ascii="Arial" w:eastAsia="Dotum" w:hAnsi="Arial" w:cs="Arial"/>
          <w:sz w:val="24"/>
          <w:szCs w:val="24"/>
        </w:rPr>
        <w:t xml:space="preserve">Ensuring people have access to affordable housing, which is in the right location </w:t>
      </w:r>
      <w:r>
        <w:rPr>
          <w:rFonts w:ascii="Arial" w:eastAsia="Dotum" w:hAnsi="Arial" w:cs="Arial"/>
          <w:sz w:val="24"/>
          <w:szCs w:val="24"/>
        </w:rPr>
        <w:t xml:space="preserve">and is suitable for their </w:t>
      </w:r>
      <w:proofErr w:type="gramStart"/>
      <w:r>
        <w:rPr>
          <w:rFonts w:ascii="Arial" w:eastAsia="Dotum" w:hAnsi="Arial" w:cs="Arial"/>
          <w:sz w:val="24"/>
          <w:szCs w:val="24"/>
        </w:rPr>
        <w:t>needs;</w:t>
      </w:r>
      <w:proofErr w:type="gramEnd"/>
    </w:p>
    <w:p w14:paraId="31DE5EB3" w14:textId="77777777" w:rsidR="00517FE1" w:rsidRPr="003D06D8" w:rsidRDefault="00517FE1" w:rsidP="00503706">
      <w:pPr>
        <w:pStyle w:val="ListParagraph"/>
        <w:numPr>
          <w:ilvl w:val="0"/>
          <w:numId w:val="2"/>
        </w:numPr>
        <w:spacing w:after="80" w:line="240" w:lineRule="auto"/>
        <w:ind w:left="426" w:right="-164" w:hanging="426"/>
        <w:contextualSpacing w:val="0"/>
        <w:rPr>
          <w:rFonts w:ascii="Arial" w:hAnsi="Arial" w:cs="Arial"/>
          <w:sz w:val="24"/>
          <w:szCs w:val="24"/>
        </w:rPr>
      </w:pPr>
      <w:r>
        <w:rPr>
          <w:rFonts w:ascii="Arial" w:eastAsia="Dotum" w:hAnsi="Arial" w:cs="Arial"/>
          <w:sz w:val="24"/>
          <w:szCs w:val="24"/>
        </w:rPr>
        <w:t>Ensuring</w:t>
      </w:r>
      <w:r w:rsidRPr="003D06D8">
        <w:rPr>
          <w:rFonts w:ascii="Arial" w:eastAsia="Dotum" w:hAnsi="Arial" w:cs="Arial"/>
          <w:sz w:val="24"/>
          <w:szCs w:val="24"/>
        </w:rPr>
        <w:t xml:space="preserve"> that all residents live in good quality housing regardless of </w:t>
      </w:r>
      <w:proofErr w:type="gramStart"/>
      <w:r w:rsidRPr="003D06D8">
        <w:rPr>
          <w:rFonts w:ascii="Arial" w:eastAsia="Dotum" w:hAnsi="Arial" w:cs="Arial"/>
          <w:sz w:val="24"/>
          <w:szCs w:val="24"/>
        </w:rPr>
        <w:t>tenures</w:t>
      </w:r>
      <w:r>
        <w:rPr>
          <w:rFonts w:ascii="Arial" w:eastAsia="Dotum" w:hAnsi="Arial" w:cs="Arial"/>
          <w:sz w:val="24"/>
          <w:szCs w:val="24"/>
        </w:rPr>
        <w:t>;</w:t>
      </w:r>
      <w:proofErr w:type="gramEnd"/>
    </w:p>
    <w:p w14:paraId="3AE3B738" w14:textId="77777777" w:rsidR="00517FE1" w:rsidRDefault="00517FE1" w:rsidP="00503706">
      <w:pPr>
        <w:pStyle w:val="ListParagraph"/>
        <w:numPr>
          <w:ilvl w:val="0"/>
          <w:numId w:val="2"/>
        </w:numPr>
        <w:spacing w:after="80" w:line="240" w:lineRule="auto"/>
        <w:ind w:left="426" w:right="-164" w:hanging="426"/>
        <w:contextualSpacing w:val="0"/>
        <w:rPr>
          <w:rFonts w:ascii="Arial" w:hAnsi="Arial" w:cs="Arial"/>
          <w:sz w:val="24"/>
          <w:szCs w:val="24"/>
        </w:rPr>
      </w:pPr>
      <w:r w:rsidRPr="003D06D8">
        <w:rPr>
          <w:rFonts w:ascii="Arial" w:hAnsi="Arial" w:cs="Arial"/>
          <w:sz w:val="24"/>
          <w:szCs w:val="24"/>
        </w:rPr>
        <w:t>E</w:t>
      </w:r>
      <w:r>
        <w:rPr>
          <w:rFonts w:ascii="Arial" w:hAnsi="Arial" w:cs="Arial"/>
          <w:sz w:val="24"/>
          <w:szCs w:val="24"/>
        </w:rPr>
        <w:t xml:space="preserve">nsuring that homelessness is minimised through prevention and early intervention </w:t>
      </w:r>
      <w:proofErr w:type="gramStart"/>
      <w:r>
        <w:rPr>
          <w:rFonts w:ascii="Arial" w:hAnsi="Arial" w:cs="Arial"/>
          <w:sz w:val="24"/>
          <w:szCs w:val="24"/>
        </w:rPr>
        <w:t>measures;</w:t>
      </w:r>
      <w:proofErr w:type="gramEnd"/>
    </w:p>
    <w:p w14:paraId="4CF8B00B" w14:textId="77777777" w:rsidR="00517FE1" w:rsidRDefault="00517FE1" w:rsidP="00503706">
      <w:pPr>
        <w:pStyle w:val="ListParagraph"/>
        <w:numPr>
          <w:ilvl w:val="0"/>
          <w:numId w:val="2"/>
        </w:numPr>
        <w:spacing w:after="80" w:line="240" w:lineRule="auto"/>
        <w:ind w:left="426" w:right="-164" w:hanging="426"/>
        <w:contextualSpacing w:val="0"/>
        <w:rPr>
          <w:rFonts w:ascii="Arial" w:hAnsi="Arial" w:cs="Arial"/>
          <w:sz w:val="24"/>
          <w:szCs w:val="24"/>
        </w:rPr>
      </w:pPr>
      <w:r>
        <w:rPr>
          <w:rFonts w:ascii="Arial" w:hAnsi="Arial" w:cs="Arial"/>
          <w:sz w:val="24"/>
          <w:szCs w:val="24"/>
        </w:rPr>
        <w:t>Providing good quality neighbourhoods and housing services where all people feel safe and secure; and</w:t>
      </w:r>
    </w:p>
    <w:p w14:paraId="7B866185" w14:textId="77777777" w:rsidR="00517FE1" w:rsidRDefault="00517FE1" w:rsidP="00503706">
      <w:pPr>
        <w:pStyle w:val="ListParagraph"/>
        <w:numPr>
          <w:ilvl w:val="0"/>
          <w:numId w:val="2"/>
        </w:numPr>
        <w:spacing w:after="0" w:line="240" w:lineRule="auto"/>
        <w:ind w:left="426" w:right="-164" w:hanging="426"/>
        <w:rPr>
          <w:rFonts w:ascii="Arial" w:hAnsi="Arial" w:cs="Arial"/>
          <w:sz w:val="24"/>
          <w:szCs w:val="24"/>
        </w:rPr>
      </w:pPr>
      <w:r>
        <w:rPr>
          <w:rFonts w:ascii="Arial" w:hAnsi="Arial" w:cs="Arial"/>
          <w:sz w:val="24"/>
          <w:szCs w:val="24"/>
        </w:rPr>
        <w:t xml:space="preserve">Ensuring people with </w:t>
      </w:r>
      <w:proofErr w:type="gramStart"/>
      <w:r>
        <w:rPr>
          <w:rFonts w:ascii="Arial" w:hAnsi="Arial" w:cs="Arial"/>
          <w:sz w:val="24"/>
          <w:szCs w:val="24"/>
        </w:rPr>
        <w:t>particular needs</w:t>
      </w:r>
      <w:proofErr w:type="gramEnd"/>
      <w:r>
        <w:rPr>
          <w:rFonts w:ascii="Arial" w:hAnsi="Arial" w:cs="Arial"/>
          <w:sz w:val="24"/>
          <w:szCs w:val="24"/>
        </w:rPr>
        <w:t xml:space="preserve"> have access to suitable housing with any necessary support, to optimise their independence and well-being.</w:t>
      </w:r>
    </w:p>
    <w:p w14:paraId="6B1458DA" w14:textId="77777777" w:rsidR="00517FE1" w:rsidRPr="003D06D8" w:rsidRDefault="00517FE1" w:rsidP="00517FE1">
      <w:pPr>
        <w:spacing w:after="0" w:line="240" w:lineRule="auto"/>
        <w:rPr>
          <w:rFonts w:ascii="Arial" w:hAnsi="Arial" w:cs="Arial"/>
          <w:b/>
          <w:sz w:val="24"/>
          <w:szCs w:val="24"/>
        </w:rPr>
      </w:pPr>
    </w:p>
    <w:p w14:paraId="06A1A400" w14:textId="77777777" w:rsidR="00517FE1" w:rsidRPr="00725612" w:rsidRDefault="00517FE1" w:rsidP="00503706">
      <w:pPr>
        <w:spacing w:after="0" w:line="240" w:lineRule="auto"/>
        <w:ind w:right="-527"/>
        <w:rPr>
          <w:rFonts w:ascii="Arial" w:eastAsia="Times New Roman" w:hAnsi="Arial" w:cs="Arial"/>
          <w:b/>
          <w:sz w:val="24"/>
          <w:szCs w:val="24"/>
        </w:rPr>
      </w:pPr>
      <w:r w:rsidRPr="00725612">
        <w:rPr>
          <w:rFonts w:ascii="Arial" w:eastAsia="Times New Roman" w:hAnsi="Arial" w:cs="Arial"/>
          <w:b/>
          <w:sz w:val="24"/>
          <w:szCs w:val="24"/>
        </w:rPr>
        <w:t>Housing Supply Target and Investment</w:t>
      </w:r>
    </w:p>
    <w:p w14:paraId="021D50C5" w14:textId="77777777" w:rsidR="00517FE1" w:rsidRPr="00FD08F2" w:rsidRDefault="00517FE1" w:rsidP="00503706">
      <w:pPr>
        <w:spacing w:after="0" w:line="240" w:lineRule="auto"/>
        <w:ind w:right="-527"/>
        <w:rPr>
          <w:rFonts w:ascii="Arial" w:eastAsia="Times New Roman" w:hAnsi="Arial" w:cs="Arial"/>
          <w:sz w:val="20"/>
          <w:szCs w:val="20"/>
        </w:rPr>
      </w:pPr>
    </w:p>
    <w:p w14:paraId="39B054F5" w14:textId="77777777" w:rsidR="00517FE1" w:rsidRDefault="00517FE1" w:rsidP="00503706">
      <w:pPr>
        <w:spacing w:after="0" w:line="240" w:lineRule="auto"/>
        <w:rPr>
          <w:rFonts w:ascii="Arial" w:eastAsia="Dotum" w:hAnsi="Arial" w:cs="Arial"/>
          <w:sz w:val="24"/>
          <w:szCs w:val="24"/>
        </w:rPr>
      </w:pPr>
      <w:r w:rsidRPr="00607A21">
        <w:rPr>
          <w:rFonts w:ascii="Arial" w:eastAsia="Dotum" w:hAnsi="Arial" w:cs="Arial"/>
          <w:sz w:val="24"/>
          <w:szCs w:val="24"/>
        </w:rPr>
        <w:t>West Dunbartonshire Council have set the fo</w:t>
      </w:r>
      <w:r>
        <w:rPr>
          <w:rFonts w:ascii="Arial" w:eastAsia="Dotum" w:hAnsi="Arial" w:cs="Arial"/>
          <w:sz w:val="24"/>
          <w:szCs w:val="24"/>
        </w:rPr>
        <w:t>llowing Housing Supply Targets:</w:t>
      </w:r>
    </w:p>
    <w:p w14:paraId="3CB8081C" w14:textId="77777777" w:rsidR="00517FE1" w:rsidRPr="00FD08F2" w:rsidRDefault="00517FE1" w:rsidP="00517FE1">
      <w:pPr>
        <w:spacing w:after="0" w:line="240" w:lineRule="auto"/>
        <w:ind w:left="-284"/>
        <w:rPr>
          <w:rFonts w:ascii="Arial" w:eastAsia="Dotum" w:hAnsi="Arial" w:cs="Arial"/>
          <w:sz w:val="20"/>
          <w:szCs w:val="20"/>
          <w:u w:val="single"/>
        </w:rPr>
      </w:pPr>
    </w:p>
    <w:tbl>
      <w:tblPr>
        <w:tblStyle w:val="TableGrid"/>
        <w:tblW w:w="0" w:type="auto"/>
        <w:tblInd w:w="-5" w:type="dxa"/>
        <w:tblLook w:val="04A0" w:firstRow="1" w:lastRow="0" w:firstColumn="1" w:lastColumn="0" w:noHBand="0" w:noVBand="1"/>
      </w:tblPr>
      <w:tblGrid>
        <w:gridCol w:w="1985"/>
        <w:gridCol w:w="1701"/>
        <w:gridCol w:w="1418"/>
      </w:tblGrid>
      <w:tr w:rsidR="00517FE1" w:rsidRPr="00607A21" w14:paraId="77988959" w14:textId="77777777" w:rsidTr="00503706">
        <w:tc>
          <w:tcPr>
            <w:tcW w:w="5104" w:type="dxa"/>
            <w:gridSpan w:val="3"/>
            <w:shd w:val="clear" w:color="auto" w:fill="95B3D7" w:themeFill="accent1" w:themeFillTint="99"/>
          </w:tcPr>
          <w:p w14:paraId="7B1BE120" w14:textId="77777777" w:rsidR="00517FE1" w:rsidRPr="00DC3D67" w:rsidRDefault="00517FE1" w:rsidP="00DB319C">
            <w:pPr>
              <w:rPr>
                <w:rFonts w:ascii="Arial" w:eastAsia="Dotum" w:hAnsi="Arial" w:cs="Arial"/>
                <w:b/>
                <w:color w:val="FFFFFF" w:themeColor="background1"/>
              </w:rPr>
            </w:pPr>
            <w:r w:rsidRPr="00DC3D67">
              <w:rPr>
                <w:rFonts w:ascii="Arial" w:eastAsia="Dotum" w:hAnsi="Arial" w:cs="Arial"/>
                <w:b/>
                <w:color w:val="FFFFFF" w:themeColor="background1"/>
              </w:rPr>
              <w:t>Table 3 – Housing Supply Targets</w:t>
            </w:r>
          </w:p>
        </w:tc>
      </w:tr>
      <w:tr w:rsidR="00517FE1" w:rsidRPr="00607A21" w14:paraId="2AAE3DA8" w14:textId="77777777" w:rsidTr="00503706">
        <w:tc>
          <w:tcPr>
            <w:tcW w:w="1985" w:type="dxa"/>
            <w:shd w:val="clear" w:color="auto" w:fill="95B3D7" w:themeFill="accent1" w:themeFillTint="99"/>
          </w:tcPr>
          <w:p w14:paraId="31DA1DEF" w14:textId="77777777" w:rsidR="00517FE1" w:rsidRPr="00DC3D67" w:rsidRDefault="00517FE1" w:rsidP="00DB319C">
            <w:pPr>
              <w:ind w:left="-284"/>
              <w:rPr>
                <w:rFonts w:ascii="Arial" w:eastAsia="Dotum" w:hAnsi="Arial" w:cs="Arial"/>
                <w:b/>
                <w:color w:val="FFFFFF" w:themeColor="background1"/>
              </w:rPr>
            </w:pPr>
          </w:p>
        </w:tc>
        <w:tc>
          <w:tcPr>
            <w:tcW w:w="1701" w:type="dxa"/>
            <w:shd w:val="clear" w:color="auto" w:fill="95B3D7" w:themeFill="accent1" w:themeFillTint="99"/>
          </w:tcPr>
          <w:p w14:paraId="17BB2461" w14:textId="77777777" w:rsidR="00517FE1" w:rsidRPr="00DC3D67" w:rsidRDefault="00517FE1" w:rsidP="00DB319C">
            <w:pPr>
              <w:ind w:left="-108"/>
              <w:jc w:val="center"/>
              <w:rPr>
                <w:rFonts w:ascii="Arial" w:eastAsia="Dotum" w:hAnsi="Arial" w:cs="Arial"/>
                <w:b/>
                <w:color w:val="FFFFFF" w:themeColor="background1"/>
              </w:rPr>
            </w:pPr>
            <w:r w:rsidRPr="00DC3D67">
              <w:rPr>
                <w:rFonts w:ascii="Arial" w:eastAsia="Dotum" w:hAnsi="Arial" w:cs="Arial"/>
                <w:b/>
                <w:color w:val="FFFFFF" w:themeColor="background1"/>
              </w:rPr>
              <w:t xml:space="preserve">   2024-2029 total</w:t>
            </w:r>
          </w:p>
        </w:tc>
        <w:tc>
          <w:tcPr>
            <w:tcW w:w="1418" w:type="dxa"/>
            <w:shd w:val="clear" w:color="auto" w:fill="95B3D7" w:themeFill="accent1" w:themeFillTint="99"/>
          </w:tcPr>
          <w:p w14:paraId="016F6CD1" w14:textId="77777777" w:rsidR="00517FE1" w:rsidRPr="00DC3D67" w:rsidRDefault="00517FE1" w:rsidP="00DB319C">
            <w:pPr>
              <w:ind w:left="-108"/>
              <w:jc w:val="center"/>
              <w:rPr>
                <w:rFonts w:ascii="Arial" w:eastAsia="Dotum" w:hAnsi="Arial" w:cs="Arial"/>
                <w:b/>
                <w:color w:val="FFFFFF" w:themeColor="background1"/>
              </w:rPr>
            </w:pPr>
            <w:r w:rsidRPr="00DC3D67">
              <w:rPr>
                <w:rFonts w:ascii="Arial" w:eastAsia="Dotum" w:hAnsi="Arial" w:cs="Arial"/>
                <w:b/>
                <w:color w:val="FFFFFF" w:themeColor="background1"/>
              </w:rPr>
              <w:t>Per annum</w:t>
            </w:r>
          </w:p>
        </w:tc>
      </w:tr>
      <w:tr w:rsidR="00517FE1" w:rsidRPr="00193749" w14:paraId="711AE25C" w14:textId="77777777" w:rsidTr="00503706">
        <w:tc>
          <w:tcPr>
            <w:tcW w:w="1985" w:type="dxa"/>
          </w:tcPr>
          <w:p w14:paraId="7980248E" w14:textId="77777777" w:rsidR="00517FE1" w:rsidRPr="00DC3D67" w:rsidRDefault="00517FE1" w:rsidP="00DB319C">
            <w:pPr>
              <w:ind w:left="34"/>
              <w:rPr>
                <w:rFonts w:ascii="Arial" w:eastAsia="Dotum" w:hAnsi="Arial" w:cs="Arial"/>
              </w:rPr>
            </w:pPr>
            <w:r w:rsidRPr="00DC3D67">
              <w:rPr>
                <w:rFonts w:ascii="Arial" w:eastAsia="Dotum" w:hAnsi="Arial" w:cs="Arial"/>
              </w:rPr>
              <w:t>Private</w:t>
            </w:r>
          </w:p>
        </w:tc>
        <w:tc>
          <w:tcPr>
            <w:tcW w:w="1701" w:type="dxa"/>
          </w:tcPr>
          <w:p w14:paraId="44074EB7" w14:textId="77777777" w:rsidR="00517FE1" w:rsidRPr="00DC3D67" w:rsidRDefault="00517FE1" w:rsidP="00DB319C">
            <w:pPr>
              <w:ind w:left="-284"/>
              <w:jc w:val="center"/>
              <w:rPr>
                <w:rFonts w:ascii="Arial" w:eastAsia="Dotum" w:hAnsi="Arial" w:cs="Arial"/>
              </w:rPr>
            </w:pPr>
            <w:r w:rsidRPr="00DC3D67">
              <w:rPr>
                <w:rFonts w:ascii="Arial" w:eastAsia="Dotum" w:hAnsi="Arial" w:cs="Arial"/>
              </w:rPr>
              <w:t>750</w:t>
            </w:r>
          </w:p>
        </w:tc>
        <w:tc>
          <w:tcPr>
            <w:tcW w:w="1418" w:type="dxa"/>
          </w:tcPr>
          <w:p w14:paraId="67638CBB" w14:textId="77777777" w:rsidR="00517FE1" w:rsidRPr="00DC3D67" w:rsidRDefault="00517FE1" w:rsidP="00DB319C">
            <w:pPr>
              <w:ind w:left="-284"/>
              <w:jc w:val="center"/>
              <w:rPr>
                <w:rFonts w:ascii="Arial" w:eastAsia="Dotum" w:hAnsi="Arial" w:cs="Arial"/>
              </w:rPr>
            </w:pPr>
            <w:r w:rsidRPr="00DC3D67">
              <w:rPr>
                <w:rFonts w:ascii="Arial" w:eastAsia="Dotum" w:hAnsi="Arial" w:cs="Arial"/>
              </w:rPr>
              <w:t>150</w:t>
            </w:r>
          </w:p>
        </w:tc>
      </w:tr>
      <w:tr w:rsidR="00517FE1" w:rsidRPr="00193749" w14:paraId="684BF244" w14:textId="77777777" w:rsidTr="00503706">
        <w:tc>
          <w:tcPr>
            <w:tcW w:w="1985" w:type="dxa"/>
          </w:tcPr>
          <w:p w14:paraId="2F6ACA00" w14:textId="77777777" w:rsidR="00517FE1" w:rsidRPr="00DC3D67" w:rsidRDefault="00517FE1" w:rsidP="00DB319C">
            <w:pPr>
              <w:ind w:left="34"/>
              <w:rPr>
                <w:rFonts w:ascii="Arial" w:eastAsia="Dotum" w:hAnsi="Arial" w:cs="Arial"/>
              </w:rPr>
            </w:pPr>
            <w:r w:rsidRPr="00DC3D67">
              <w:rPr>
                <w:rFonts w:ascii="Arial" w:eastAsia="Dotum" w:hAnsi="Arial" w:cs="Arial"/>
              </w:rPr>
              <w:t>SR/BMR</w:t>
            </w:r>
          </w:p>
        </w:tc>
        <w:tc>
          <w:tcPr>
            <w:tcW w:w="1701" w:type="dxa"/>
          </w:tcPr>
          <w:p w14:paraId="2ED42F1A" w14:textId="77777777" w:rsidR="00517FE1" w:rsidRPr="00DC3D67" w:rsidRDefault="00517FE1" w:rsidP="00DB319C">
            <w:pPr>
              <w:ind w:left="-284"/>
              <w:jc w:val="center"/>
              <w:rPr>
                <w:rFonts w:ascii="Arial" w:eastAsia="Dotum" w:hAnsi="Arial" w:cs="Arial"/>
              </w:rPr>
            </w:pPr>
            <w:r w:rsidRPr="00DC3D67">
              <w:rPr>
                <w:rFonts w:ascii="Arial" w:eastAsia="Dotum" w:hAnsi="Arial" w:cs="Arial"/>
              </w:rPr>
              <w:t>400</w:t>
            </w:r>
          </w:p>
        </w:tc>
        <w:tc>
          <w:tcPr>
            <w:tcW w:w="1418" w:type="dxa"/>
          </w:tcPr>
          <w:p w14:paraId="1D1FCEC4" w14:textId="77777777" w:rsidR="00517FE1" w:rsidRPr="00DC3D67" w:rsidRDefault="00517FE1" w:rsidP="00DB319C">
            <w:pPr>
              <w:ind w:left="-284"/>
              <w:jc w:val="center"/>
              <w:rPr>
                <w:rFonts w:ascii="Arial" w:eastAsia="Dotum" w:hAnsi="Arial" w:cs="Arial"/>
              </w:rPr>
            </w:pPr>
            <w:r w:rsidRPr="00DC3D67">
              <w:rPr>
                <w:rFonts w:ascii="Arial" w:eastAsia="Dotum" w:hAnsi="Arial" w:cs="Arial"/>
              </w:rPr>
              <w:t>80</w:t>
            </w:r>
          </w:p>
        </w:tc>
      </w:tr>
      <w:tr w:rsidR="00517FE1" w:rsidRPr="00193749" w14:paraId="5E16F5FC" w14:textId="77777777" w:rsidTr="00503706">
        <w:tc>
          <w:tcPr>
            <w:tcW w:w="1985" w:type="dxa"/>
          </w:tcPr>
          <w:p w14:paraId="449A1C54" w14:textId="77777777" w:rsidR="00517FE1" w:rsidRPr="00DC3D67" w:rsidRDefault="00517FE1" w:rsidP="00DB319C">
            <w:pPr>
              <w:ind w:left="34"/>
              <w:rPr>
                <w:rFonts w:ascii="Arial" w:eastAsia="Dotum" w:hAnsi="Arial" w:cs="Arial"/>
              </w:rPr>
            </w:pPr>
            <w:r w:rsidRPr="00DC3D67">
              <w:rPr>
                <w:rFonts w:ascii="Arial" w:eastAsia="Dotum" w:hAnsi="Arial" w:cs="Arial"/>
              </w:rPr>
              <w:t>Total</w:t>
            </w:r>
          </w:p>
        </w:tc>
        <w:tc>
          <w:tcPr>
            <w:tcW w:w="1701" w:type="dxa"/>
          </w:tcPr>
          <w:p w14:paraId="673DA57E" w14:textId="77777777" w:rsidR="00517FE1" w:rsidRPr="00DC3D67" w:rsidRDefault="00517FE1" w:rsidP="00DB319C">
            <w:pPr>
              <w:ind w:left="-284"/>
              <w:jc w:val="center"/>
              <w:rPr>
                <w:rFonts w:ascii="Arial" w:eastAsia="Dotum" w:hAnsi="Arial" w:cs="Arial"/>
              </w:rPr>
            </w:pPr>
            <w:r w:rsidRPr="00DC3D67">
              <w:rPr>
                <w:rFonts w:ascii="Arial" w:eastAsia="Dotum" w:hAnsi="Arial" w:cs="Arial"/>
              </w:rPr>
              <w:t>1,150</w:t>
            </w:r>
          </w:p>
        </w:tc>
        <w:tc>
          <w:tcPr>
            <w:tcW w:w="1418" w:type="dxa"/>
          </w:tcPr>
          <w:p w14:paraId="4302D0F4" w14:textId="77777777" w:rsidR="00517FE1" w:rsidRPr="00DC3D67" w:rsidRDefault="00517FE1" w:rsidP="00DB319C">
            <w:pPr>
              <w:ind w:left="-284"/>
              <w:jc w:val="center"/>
              <w:rPr>
                <w:rFonts w:ascii="Arial" w:eastAsia="Dotum" w:hAnsi="Arial" w:cs="Arial"/>
              </w:rPr>
            </w:pPr>
            <w:r w:rsidRPr="00DC3D67">
              <w:rPr>
                <w:rFonts w:ascii="Arial" w:eastAsia="Dotum" w:hAnsi="Arial" w:cs="Arial"/>
              </w:rPr>
              <w:t>230</w:t>
            </w:r>
          </w:p>
        </w:tc>
      </w:tr>
    </w:tbl>
    <w:p w14:paraId="31E79A1E" w14:textId="77777777" w:rsidR="00517FE1" w:rsidRPr="0091539C" w:rsidRDefault="00517FE1" w:rsidP="00503706">
      <w:pPr>
        <w:spacing w:after="0"/>
        <w:rPr>
          <w:rFonts w:ascii="Arial" w:eastAsia="Dotum" w:hAnsi="Arial" w:cs="Arial"/>
          <w:sz w:val="16"/>
          <w:szCs w:val="16"/>
        </w:rPr>
      </w:pPr>
      <w:r w:rsidRPr="0091539C">
        <w:rPr>
          <w:rFonts w:ascii="Arial" w:eastAsia="Dotum" w:hAnsi="Arial" w:cs="Arial"/>
          <w:sz w:val="16"/>
          <w:szCs w:val="16"/>
        </w:rPr>
        <w:t>Source: Schedule 7 SDP</w:t>
      </w:r>
    </w:p>
    <w:p w14:paraId="1D103503" w14:textId="77777777" w:rsidR="00517FE1" w:rsidRPr="00FD08F2" w:rsidRDefault="00517FE1" w:rsidP="00517FE1">
      <w:pPr>
        <w:spacing w:after="0" w:line="240" w:lineRule="auto"/>
        <w:ind w:left="-284"/>
        <w:rPr>
          <w:rFonts w:ascii="Arial" w:hAnsi="Arial" w:cs="Arial"/>
          <w:sz w:val="20"/>
          <w:szCs w:val="20"/>
        </w:rPr>
      </w:pPr>
    </w:p>
    <w:p w14:paraId="11CE6BD7" w14:textId="77777777" w:rsidR="00517FE1" w:rsidRDefault="00517FE1" w:rsidP="00503706">
      <w:pPr>
        <w:spacing w:after="0" w:line="240" w:lineRule="auto"/>
        <w:rPr>
          <w:rFonts w:ascii="Arial" w:hAnsi="Arial" w:cs="Arial"/>
          <w:sz w:val="24"/>
          <w:szCs w:val="24"/>
        </w:rPr>
      </w:pPr>
      <w:r w:rsidRPr="00607A21">
        <w:rPr>
          <w:rFonts w:ascii="Arial" w:hAnsi="Arial" w:cs="Arial"/>
          <w:sz w:val="24"/>
          <w:szCs w:val="24"/>
        </w:rPr>
        <w:lastRenderedPageBreak/>
        <w:t>Over the 5-year period leading to 202</w:t>
      </w:r>
      <w:r>
        <w:rPr>
          <w:rFonts w:ascii="Arial" w:hAnsi="Arial" w:cs="Arial"/>
          <w:sz w:val="24"/>
          <w:szCs w:val="24"/>
        </w:rPr>
        <w:t>9</w:t>
      </w:r>
      <w:r w:rsidRPr="00607A21">
        <w:rPr>
          <w:rFonts w:ascii="Arial" w:hAnsi="Arial" w:cs="Arial"/>
          <w:sz w:val="24"/>
          <w:szCs w:val="24"/>
        </w:rPr>
        <w:t>/</w:t>
      </w:r>
      <w:r>
        <w:rPr>
          <w:rFonts w:ascii="Arial" w:hAnsi="Arial" w:cs="Arial"/>
          <w:sz w:val="24"/>
          <w:szCs w:val="24"/>
        </w:rPr>
        <w:t>30, there are</w:t>
      </w:r>
      <w:r w:rsidRPr="00607A21">
        <w:rPr>
          <w:rFonts w:ascii="Arial" w:hAnsi="Arial" w:cs="Arial"/>
          <w:sz w:val="24"/>
          <w:szCs w:val="24"/>
        </w:rPr>
        <w:t xml:space="preserve"> </w:t>
      </w:r>
      <w:r>
        <w:rPr>
          <w:rFonts w:ascii="Arial" w:hAnsi="Arial" w:cs="Arial"/>
          <w:sz w:val="24"/>
          <w:szCs w:val="24"/>
        </w:rPr>
        <w:t>762</w:t>
      </w:r>
      <w:r w:rsidRPr="00607A21">
        <w:rPr>
          <w:rFonts w:ascii="Arial" w:hAnsi="Arial" w:cs="Arial"/>
          <w:sz w:val="24"/>
          <w:szCs w:val="24"/>
        </w:rPr>
        <w:t xml:space="preserve"> projected completions of affordable new supply housing to be developed by social rented landlords within the area.</w:t>
      </w:r>
      <w:r>
        <w:rPr>
          <w:rFonts w:ascii="Arial" w:hAnsi="Arial" w:cs="Arial"/>
          <w:sz w:val="24"/>
          <w:szCs w:val="24"/>
        </w:rPr>
        <w:t xml:space="preserve"> </w:t>
      </w:r>
      <w:r w:rsidRPr="00607A21">
        <w:rPr>
          <w:rFonts w:ascii="Arial" w:hAnsi="Arial" w:cs="Arial"/>
          <w:sz w:val="24"/>
          <w:szCs w:val="24"/>
        </w:rPr>
        <w:t xml:space="preserve">This includes the provision of </w:t>
      </w:r>
      <w:r>
        <w:rPr>
          <w:rFonts w:ascii="Arial" w:hAnsi="Arial" w:cs="Arial"/>
          <w:sz w:val="24"/>
          <w:szCs w:val="24"/>
        </w:rPr>
        <w:t>25</w:t>
      </w:r>
      <w:r w:rsidRPr="00607A21">
        <w:rPr>
          <w:rFonts w:ascii="Arial" w:hAnsi="Arial" w:cs="Arial"/>
          <w:sz w:val="24"/>
          <w:szCs w:val="24"/>
        </w:rPr>
        <w:t xml:space="preserve"> shared ownership properties.</w:t>
      </w:r>
    </w:p>
    <w:p w14:paraId="370BCFFA" w14:textId="77777777" w:rsidR="00517FE1" w:rsidRDefault="00517FE1" w:rsidP="00503706">
      <w:pPr>
        <w:spacing w:after="0" w:line="240" w:lineRule="auto"/>
        <w:rPr>
          <w:rFonts w:ascii="Arial" w:hAnsi="Arial" w:cs="Arial"/>
          <w:sz w:val="24"/>
          <w:szCs w:val="24"/>
        </w:rPr>
      </w:pPr>
    </w:p>
    <w:p w14:paraId="5B367E7D" w14:textId="77777777" w:rsidR="00517FE1" w:rsidRDefault="00517FE1" w:rsidP="00503706">
      <w:pPr>
        <w:spacing w:after="0" w:line="240" w:lineRule="auto"/>
        <w:rPr>
          <w:rFonts w:ascii="Arial" w:hAnsi="Arial" w:cs="Arial"/>
          <w:sz w:val="24"/>
          <w:szCs w:val="24"/>
        </w:rPr>
      </w:pPr>
      <w:r>
        <w:rPr>
          <w:rFonts w:ascii="Arial" w:hAnsi="Arial" w:cs="Arial"/>
          <w:sz w:val="24"/>
          <w:szCs w:val="24"/>
        </w:rPr>
        <w:t xml:space="preserve">Therefore, </w:t>
      </w:r>
      <w:r w:rsidRPr="00607A21">
        <w:rPr>
          <w:rFonts w:ascii="Arial" w:hAnsi="Arial" w:cs="Arial"/>
          <w:sz w:val="24"/>
          <w:szCs w:val="24"/>
        </w:rPr>
        <w:t xml:space="preserve">the number of social rented dwellings within West Dunbartonshire is set to increase by </w:t>
      </w:r>
      <w:r>
        <w:rPr>
          <w:rFonts w:ascii="Arial" w:hAnsi="Arial" w:cs="Arial"/>
          <w:sz w:val="24"/>
          <w:szCs w:val="24"/>
        </w:rPr>
        <w:t xml:space="preserve">around 5% which </w:t>
      </w:r>
      <w:r w:rsidRPr="00607A21">
        <w:rPr>
          <w:rFonts w:ascii="Arial" w:hAnsi="Arial" w:cs="Arial"/>
          <w:sz w:val="24"/>
          <w:szCs w:val="24"/>
        </w:rPr>
        <w:t xml:space="preserve">will </w:t>
      </w:r>
      <w:r>
        <w:rPr>
          <w:rFonts w:ascii="Arial" w:hAnsi="Arial" w:cs="Arial"/>
          <w:sz w:val="24"/>
          <w:szCs w:val="24"/>
        </w:rPr>
        <w:t>impact positively on access to housing for</w:t>
      </w:r>
      <w:r w:rsidRPr="00607A21">
        <w:rPr>
          <w:rFonts w:ascii="Arial" w:hAnsi="Arial" w:cs="Arial"/>
          <w:sz w:val="24"/>
          <w:szCs w:val="24"/>
        </w:rPr>
        <w:t xml:space="preserve"> homeless households </w:t>
      </w:r>
      <w:r>
        <w:rPr>
          <w:rFonts w:ascii="Arial" w:hAnsi="Arial" w:cs="Arial"/>
          <w:sz w:val="24"/>
          <w:szCs w:val="24"/>
        </w:rPr>
        <w:t xml:space="preserve">due to our commitment of ensuring our lettings target for </w:t>
      </w:r>
      <w:r w:rsidRPr="00DC3D67">
        <w:rPr>
          <w:rFonts w:ascii="Arial" w:eastAsia="Times New Roman" w:hAnsi="Arial" w:cs="Arial"/>
          <w:sz w:val="24"/>
          <w:szCs w:val="24"/>
        </w:rPr>
        <w:t>homelessness also applies to new supply.</w:t>
      </w:r>
    </w:p>
    <w:p w14:paraId="3CC1AE60" w14:textId="77777777" w:rsidR="00503706" w:rsidRDefault="00503706" w:rsidP="00DC3D67">
      <w:pPr>
        <w:spacing w:after="0" w:line="240" w:lineRule="auto"/>
        <w:ind w:right="-591"/>
        <w:rPr>
          <w:rFonts w:ascii="Arial" w:eastAsia="Times New Roman" w:hAnsi="Arial" w:cs="Arial"/>
          <w:sz w:val="24"/>
          <w:szCs w:val="24"/>
        </w:rPr>
      </w:pPr>
    </w:p>
    <w:p w14:paraId="01F2271D" w14:textId="62825347" w:rsidR="00517FE1" w:rsidRDefault="00517FE1" w:rsidP="00517FE1">
      <w:pPr>
        <w:spacing w:after="0" w:line="240" w:lineRule="auto"/>
        <w:ind w:left="-284" w:right="-591"/>
        <w:rPr>
          <w:rFonts w:ascii="Arial" w:eastAsia="Times New Roman" w:hAnsi="Arial" w:cs="Arial"/>
          <w:sz w:val="24"/>
          <w:szCs w:val="24"/>
        </w:rPr>
      </w:pPr>
      <w:r w:rsidRPr="00607A21">
        <w:rPr>
          <w:rFonts w:ascii="Arial" w:eastAsia="Times New Roman" w:hAnsi="Arial" w:cs="Arial"/>
          <w:sz w:val="24"/>
          <w:szCs w:val="24"/>
        </w:rPr>
        <w:t>The demographic profile in West Dunbartonshire also presents challenges in that it is predicted to both age and decline faster than the Scottish average</w:t>
      </w:r>
      <w:r>
        <w:rPr>
          <w:rFonts w:ascii="Arial" w:eastAsia="Times New Roman" w:hAnsi="Arial" w:cs="Arial"/>
          <w:sz w:val="24"/>
          <w:szCs w:val="24"/>
        </w:rPr>
        <w:t>. T</w:t>
      </w:r>
      <w:r w:rsidRPr="00607A21">
        <w:rPr>
          <w:rFonts w:ascii="Arial" w:eastAsia="Times New Roman" w:hAnsi="Arial" w:cs="Arial"/>
          <w:sz w:val="24"/>
          <w:szCs w:val="24"/>
        </w:rPr>
        <w:t>he household composition i</w:t>
      </w:r>
      <w:r>
        <w:rPr>
          <w:rFonts w:ascii="Arial" w:eastAsia="Times New Roman" w:hAnsi="Arial" w:cs="Arial"/>
          <w:sz w:val="24"/>
          <w:szCs w:val="24"/>
        </w:rPr>
        <w:t>s continuously</w:t>
      </w:r>
      <w:r w:rsidRPr="00607A21">
        <w:rPr>
          <w:rFonts w:ascii="Arial" w:eastAsia="Times New Roman" w:hAnsi="Arial" w:cs="Arial"/>
          <w:sz w:val="24"/>
          <w:szCs w:val="24"/>
        </w:rPr>
        <w:t xml:space="preserve"> changing</w:t>
      </w:r>
      <w:r>
        <w:rPr>
          <w:rFonts w:ascii="Arial" w:eastAsia="Times New Roman" w:hAnsi="Arial" w:cs="Arial"/>
          <w:sz w:val="24"/>
          <w:szCs w:val="24"/>
        </w:rPr>
        <w:t xml:space="preserve">, demand for larger family homes has been growing since the Covid-19 pandemic, alongside the increase of single person households on our housing waiting list. </w:t>
      </w:r>
      <w:r w:rsidRPr="00607A21">
        <w:rPr>
          <w:rFonts w:ascii="Arial" w:eastAsia="Times New Roman" w:hAnsi="Arial" w:cs="Arial"/>
          <w:sz w:val="24"/>
          <w:szCs w:val="24"/>
        </w:rPr>
        <w:t>This</w:t>
      </w:r>
      <w:r>
        <w:rPr>
          <w:rFonts w:ascii="Arial" w:eastAsia="Times New Roman" w:hAnsi="Arial" w:cs="Arial"/>
          <w:sz w:val="24"/>
          <w:szCs w:val="24"/>
        </w:rPr>
        <w:t>,</w:t>
      </w:r>
      <w:r w:rsidRPr="00607A21">
        <w:rPr>
          <w:rFonts w:ascii="Arial" w:eastAsia="Times New Roman" w:hAnsi="Arial" w:cs="Arial"/>
          <w:sz w:val="24"/>
          <w:szCs w:val="24"/>
        </w:rPr>
        <w:t xml:space="preserve"> therefore</w:t>
      </w:r>
      <w:r>
        <w:rPr>
          <w:rFonts w:ascii="Arial" w:eastAsia="Times New Roman" w:hAnsi="Arial" w:cs="Arial"/>
          <w:sz w:val="24"/>
          <w:szCs w:val="24"/>
        </w:rPr>
        <w:t>,</w:t>
      </w:r>
      <w:r w:rsidRPr="00607A21">
        <w:rPr>
          <w:rFonts w:ascii="Arial" w:eastAsia="Times New Roman" w:hAnsi="Arial" w:cs="Arial"/>
          <w:sz w:val="24"/>
          <w:szCs w:val="24"/>
        </w:rPr>
        <w:t xml:space="preserve"> impacts on the design and type of properties required in West Dunbartonshire</w:t>
      </w:r>
      <w:r>
        <w:rPr>
          <w:rFonts w:ascii="Arial" w:eastAsia="Times New Roman" w:hAnsi="Arial" w:cs="Arial"/>
          <w:sz w:val="24"/>
          <w:szCs w:val="24"/>
        </w:rPr>
        <w:t xml:space="preserve">, which will also be influenced by the Scottish Government’s aim to supply 110,000 affordable homes, welfare reform and contemporary developments such as Covid and the cost-of-living crisis </w:t>
      </w:r>
      <w:r w:rsidRPr="00607A21">
        <w:rPr>
          <w:rFonts w:ascii="Arial" w:eastAsia="Times New Roman" w:hAnsi="Arial" w:cs="Arial"/>
          <w:sz w:val="24"/>
          <w:szCs w:val="24"/>
        </w:rPr>
        <w:t>affecting people’s affordability of housing</w:t>
      </w:r>
      <w:r>
        <w:rPr>
          <w:rFonts w:ascii="Arial" w:eastAsia="Times New Roman" w:hAnsi="Arial" w:cs="Arial"/>
          <w:sz w:val="24"/>
          <w:szCs w:val="24"/>
        </w:rPr>
        <w:t xml:space="preserve"> and thus</w:t>
      </w:r>
      <w:r w:rsidRPr="00607A21">
        <w:rPr>
          <w:rFonts w:ascii="Arial" w:eastAsia="Times New Roman" w:hAnsi="Arial" w:cs="Arial"/>
          <w:sz w:val="24"/>
          <w:szCs w:val="24"/>
        </w:rPr>
        <w:t xml:space="preserve"> creating pressure on landlords to supply both affordable and desirable housing.</w:t>
      </w:r>
    </w:p>
    <w:p w14:paraId="7980CC6D" w14:textId="77777777" w:rsidR="00971E63" w:rsidRDefault="00971E63" w:rsidP="00796378">
      <w:pPr>
        <w:pStyle w:val="Headings"/>
        <w:rPr>
          <w:color w:val="0070C0"/>
          <w:sz w:val="20"/>
          <w:szCs w:val="20"/>
          <w:u w:val="single"/>
        </w:rPr>
      </w:pPr>
    </w:p>
    <w:p w14:paraId="5D2F5B78" w14:textId="77777777" w:rsidR="00971E63" w:rsidRDefault="00971E63" w:rsidP="00971E63">
      <w:pPr>
        <w:pStyle w:val="Headings"/>
        <w:ind w:left="-284"/>
        <w:rPr>
          <w:color w:val="0070C0"/>
          <w:sz w:val="20"/>
          <w:szCs w:val="20"/>
          <w:u w:val="single"/>
        </w:rPr>
      </w:pPr>
    </w:p>
    <w:p w14:paraId="6CE496D5" w14:textId="77777777" w:rsidR="00517FE1" w:rsidRDefault="00517FE1" w:rsidP="00971E63">
      <w:pPr>
        <w:pStyle w:val="Headings"/>
        <w:ind w:left="-284"/>
        <w:rPr>
          <w:color w:val="0070C0"/>
          <w:sz w:val="20"/>
          <w:szCs w:val="20"/>
          <w:u w:val="single"/>
        </w:rPr>
      </w:pPr>
    </w:p>
    <w:p w14:paraId="5066381F" w14:textId="77777777" w:rsidR="00517FE1" w:rsidRDefault="00517FE1" w:rsidP="00971E63">
      <w:pPr>
        <w:pStyle w:val="Headings"/>
        <w:ind w:left="-284"/>
        <w:rPr>
          <w:color w:val="0070C0"/>
          <w:sz w:val="20"/>
          <w:szCs w:val="20"/>
          <w:u w:val="single"/>
        </w:rPr>
      </w:pPr>
    </w:p>
    <w:p w14:paraId="692D6EA0" w14:textId="77777777" w:rsidR="00517FE1" w:rsidRDefault="00517FE1" w:rsidP="00971E63">
      <w:pPr>
        <w:pStyle w:val="Headings"/>
        <w:ind w:left="-284"/>
        <w:rPr>
          <w:color w:val="0070C0"/>
          <w:sz w:val="20"/>
          <w:szCs w:val="20"/>
          <w:u w:val="single"/>
        </w:rPr>
      </w:pPr>
    </w:p>
    <w:p w14:paraId="204A1475" w14:textId="77777777" w:rsidR="00517FE1" w:rsidRDefault="00517FE1" w:rsidP="00971E63">
      <w:pPr>
        <w:pStyle w:val="Headings"/>
        <w:ind w:left="-284"/>
        <w:rPr>
          <w:color w:val="0070C0"/>
          <w:sz w:val="20"/>
          <w:szCs w:val="20"/>
          <w:u w:val="single"/>
        </w:rPr>
      </w:pPr>
    </w:p>
    <w:p w14:paraId="69228EC0" w14:textId="77777777" w:rsidR="00517FE1" w:rsidRDefault="00517FE1" w:rsidP="00971E63">
      <w:pPr>
        <w:pStyle w:val="Headings"/>
        <w:ind w:left="-284"/>
        <w:rPr>
          <w:color w:val="0070C0"/>
          <w:sz w:val="20"/>
          <w:szCs w:val="20"/>
          <w:u w:val="single"/>
        </w:rPr>
      </w:pPr>
    </w:p>
    <w:p w14:paraId="2A2F585F" w14:textId="77777777" w:rsidR="00517FE1" w:rsidRDefault="00517FE1" w:rsidP="00971E63">
      <w:pPr>
        <w:pStyle w:val="Headings"/>
        <w:ind w:left="-284"/>
        <w:rPr>
          <w:color w:val="0070C0"/>
          <w:sz w:val="20"/>
          <w:szCs w:val="20"/>
          <w:u w:val="single"/>
        </w:rPr>
      </w:pPr>
    </w:p>
    <w:p w14:paraId="31120A22" w14:textId="77777777" w:rsidR="00517FE1" w:rsidRDefault="00517FE1" w:rsidP="00971E63">
      <w:pPr>
        <w:pStyle w:val="Headings"/>
        <w:ind w:left="-284"/>
        <w:rPr>
          <w:color w:val="0070C0"/>
          <w:sz w:val="20"/>
          <w:szCs w:val="20"/>
          <w:u w:val="single"/>
        </w:rPr>
      </w:pPr>
    </w:p>
    <w:p w14:paraId="656217E4" w14:textId="77777777" w:rsidR="00517FE1" w:rsidRDefault="00517FE1" w:rsidP="00971E63">
      <w:pPr>
        <w:pStyle w:val="Headings"/>
        <w:ind w:left="-284"/>
        <w:rPr>
          <w:color w:val="0070C0"/>
          <w:sz w:val="20"/>
          <w:szCs w:val="20"/>
          <w:u w:val="single"/>
        </w:rPr>
      </w:pPr>
    </w:p>
    <w:p w14:paraId="2519A60D" w14:textId="77777777" w:rsidR="00517FE1" w:rsidRDefault="00517FE1" w:rsidP="00971E63">
      <w:pPr>
        <w:pStyle w:val="Headings"/>
        <w:ind w:left="-284"/>
        <w:rPr>
          <w:color w:val="0070C0"/>
          <w:sz w:val="20"/>
          <w:szCs w:val="20"/>
          <w:u w:val="single"/>
        </w:rPr>
      </w:pPr>
    </w:p>
    <w:p w14:paraId="0B00690F" w14:textId="77777777" w:rsidR="00517FE1" w:rsidRDefault="00517FE1" w:rsidP="00971E63">
      <w:pPr>
        <w:pStyle w:val="Headings"/>
        <w:ind w:left="-284"/>
        <w:rPr>
          <w:color w:val="0070C0"/>
          <w:sz w:val="20"/>
          <w:szCs w:val="20"/>
          <w:u w:val="single"/>
        </w:rPr>
      </w:pPr>
    </w:p>
    <w:p w14:paraId="7058E5A5" w14:textId="77777777" w:rsidR="00517FE1" w:rsidRDefault="00517FE1" w:rsidP="00971E63">
      <w:pPr>
        <w:pStyle w:val="Headings"/>
        <w:ind w:left="-284"/>
        <w:rPr>
          <w:color w:val="0070C0"/>
          <w:sz w:val="20"/>
          <w:szCs w:val="20"/>
          <w:u w:val="single"/>
        </w:rPr>
      </w:pPr>
    </w:p>
    <w:p w14:paraId="41CFCCBE" w14:textId="77777777" w:rsidR="00517FE1" w:rsidRDefault="00517FE1" w:rsidP="00971E63">
      <w:pPr>
        <w:pStyle w:val="Headings"/>
        <w:ind w:left="-284"/>
        <w:rPr>
          <w:color w:val="0070C0"/>
          <w:sz w:val="20"/>
          <w:szCs w:val="20"/>
          <w:u w:val="single"/>
        </w:rPr>
      </w:pPr>
    </w:p>
    <w:p w14:paraId="64AA0B42" w14:textId="77777777" w:rsidR="00517FE1" w:rsidRDefault="00517FE1" w:rsidP="00971E63">
      <w:pPr>
        <w:pStyle w:val="Headings"/>
        <w:ind w:left="-284"/>
        <w:rPr>
          <w:color w:val="0070C0"/>
          <w:sz w:val="20"/>
          <w:szCs w:val="20"/>
          <w:u w:val="single"/>
        </w:rPr>
      </w:pPr>
    </w:p>
    <w:p w14:paraId="1D60359B" w14:textId="77777777" w:rsidR="00517FE1" w:rsidRDefault="00517FE1" w:rsidP="00971E63">
      <w:pPr>
        <w:pStyle w:val="Headings"/>
        <w:ind w:left="-284"/>
        <w:rPr>
          <w:color w:val="0070C0"/>
          <w:sz w:val="20"/>
          <w:szCs w:val="20"/>
          <w:u w:val="single"/>
        </w:rPr>
      </w:pPr>
    </w:p>
    <w:p w14:paraId="46B2C6B0" w14:textId="77777777" w:rsidR="00517FE1" w:rsidRDefault="00517FE1" w:rsidP="00971E63">
      <w:pPr>
        <w:pStyle w:val="Headings"/>
        <w:ind w:left="-284"/>
        <w:rPr>
          <w:color w:val="0070C0"/>
          <w:sz w:val="20"/>
          <w:szCs w:val="20"/>
          <w:u w:val="single"/>
        </w:rPr>
      </w:pPr>
    </w:p>
    <w:p w14:paraId="0368EF19" w14:textId="77777777" w:rsidR="00517FE1" w:rsidRDefault="00517FE1" w:rsidP="00971E63">
      <w:pPr>
        <w:pStyle w:val="Headings"/>
        <w:ind w:left="-284"/>
        <w:rPr>
          <w:color w:val="0070C0"/>
          <w:sz w:val="20"/>
          <w:szCs w:val="20"/>
          <w:u w:val="single"/>
        </w:rPr>
      </w:pPr>
    </w:p>
    <w:p w14:paraId="586B2A48" w14:textId="77777777" w:rsidR="00517FE1" w:rsidRDefault="00517FE1" w:rsidP="00971E63">
      <w:pPr>
        <w:pStyle w:val="Headings"/>
        <w:ind w:left="-284"/>
        <w:rPr>
          <w:color w:val="0070C0"/>
          <w:sz w:val="20"/>
          <w:szCs w:val="20"/>
          <w:u w:val="single"/>
        </w:rPr>
      </w:pPr>
    </w:p>
    <w:p w14:paraId="594E8933" w14:textId="77777777" w:rsidR="00517FE1" w:rsidRDefault="00517FE1" w:rsidP="00971E63">
      <w:pPr>
        <w:pStyle w:val="Headings"/>
        <w:ind w:left="-284"/>
        <w:rPr>
          <w:color w:val="0070C0"/>
          <w:sz w:val="20"/>
          <w:szCs w:val="20"/>
          <w:u w:val="single"/>
        </w:rPr>
      </w:pPr>
    </w:p>
    <w:p w14:paraId="4D377D02" w14:textId="77777777" w:rsidR="00517FE1" w:rsidRDefault="00517FE1" w:rsidP="00971E63">
      <w:pPr>
        <w:pStyle w:val="Headings"/>
        <w:ind w:left="-284"/>
        <w:rPr>
          <w:color w:val="0070C0"/>
          <w:sz w:val="20"/>
          <w:szCs w:val="20"/>
          <w:u w:val="single"/>
        </w:rPr>
      </w:pPr>
    </w:p>
    <w:p w14:paraId="40305F46" w14:textId="77777777" w:rsidR="00517FE1" w:rsidRDefault="00517FE1" w:rsidP="00971E63">
      <w:pPr>
        <w:pStyle w:val="Headings"/>
        <w:ind w:left="-284"/>
        <w:rPr>
          <w:color w:val="0070C0"/>
          <w:sz w:val="20"/>
          <w:szCs w:val="20"/>
          <w:u w:val="single"/>
        </w:rPr>
      </w:pPr>
    </w:p>
    <w:p w14:paraId="689903B7" w14:textId="77777777" w:rsidR="00517FE1" w:rsidRDefault="00517FE1" w:rsidP="00971E63">
      <w:pPr>
        <w:pStyle w:val="Headings"/>
        <w:ind w:left="-284"/>
        <w:rPr>
          <w:color w:val="0070C0"/>
          <w:sz w:val="20"/>
          <w:szCs w:val="20"/>
          <w:u w:val="single"/>
        </w:rPr>
      </w:pPr>
    </w:p>
    <w:p w14:paraId="4C752B0A" w14:textId="77777777" w:rsidR="00517FE1" w:rsidRDefault="00517FE1" w:rsidP="00971E63">
      <w:pPr>
        <w:pStyle w:val="Headings"/>
        <w:ind w:left="-284"/>
        <w:rPr>
          <w:color w:val="0070C0"/>
          <w:sz w:val="20"/>
          <w:szCs w:val="20"/>
          <w:u w:val="single"/>
        </w:rPr>
      </w:pPr>
    </w:p>
    <w:p w14:paraId="2FF8383B" w14:textId="77777777" w:rsidR="00517FE1" w:rsidRDefault="00517FE1" w:rsidP="00971E63">
      <w:pPr>
        <w:pStyle w:val="Headings"/>
        <w:ind w:left="-284"/>
        <w:rPr>
          <w:color w:val="0070C0"/>
          <w:sz w:val="20"/>
          <w:szCs w:val="20"/>
          <w:u w:val="single"/>
        </w:rPr>
      </w:pPr>
    </w:p>
    <w:p w14:paraId="5CC29C60" w14:textId="77777777" w:rsidR="00517FE1" w:rsidRDefault="00517FE1" w:rsidP="00971E63">
      <w:pPr>
        <w:pStyle w:val="Headings"/>
        <w:ind w:left="-284"/>
        <w:rPr>
          <w:color w:val="0070C0"/>
          <w:sz w:val="20"/>
          <w:szCs w:val="20"/>
          <w:u w:val="single"/>
        </w:rPr>
      </w:pPr>
    </w:p>
    <w:p w14:paraId="69E40CFD" w14:textId="77777777" w:rsidR="00517FE1" w:rsidRDefault="00517FE1" w:rsidP="00971E63">
      <w:pPr>
        <w:pStyle w:val="Headings"/>
        <w:ind w:left="-284"/>
        <w:rPr>
          <w:color w:val="0070C0"/>
          <w:sz w:val="20"/>
          <w:szCs w:val="20"/>
          <w:u w:val="single"/>
        </w:rPr>
      </w:pPr>
    </w:p>
    <w:p w14:paraId="7D6138CB" w14:textId="77777777" w:rsidR="00517FE1" w:rsidRDefault="00517FE1" w:rsidP="00971E63">
      <w:pPr>
        <w:pStyle w:val="Headings"/>
        <w:ind w:left="-284"/>
        <w:rPr>
          <w:color w:val="0070C0"/>
          <w:sz w:val="20"/>
          <w:szCs w:val="20"/>
          <w:u w:val="single"/>
        </w:rPr>
      </w:pPr>
    </w:p>
    <w:p w14:paraId="6BE20EE2" w14:textId="77777777" w:rsidR="00517FE1" w:rsidRDefault="00517FE1" w:rsidP="00971E63">
      <w:pPr>
        <w:pStyle w:val="Headings"/>
        <w:ind w:left="-284"/>
        <w:rPr>
          <w:color w:val="0070C0"/>
          <w:sz w:val="20"/>
          <w:szCs w:val="20"/>
          <w:u w:val="single"/>
        </w:rPr>
      </w:pPr>
    </w:p>
    <w:p w14:paraId="795C57DF" w14:textId="77777777" w:rsidR="00517FE1" w:rsidRDefault="00517FE1" w:rsidP="00971E63">
      <w:pPr>
        <w:pStyle w:val="Headings"/>
        <w:ind w:left="-284"/>
        <w:rPr>
          <w:color w:val="0070C0"/>
          <w:sz w:val="20"/>
          <w:szCs w:val="20"/>
          <w:u w:val="single"/>
        </w:rPr>
      </w:pPr>
    </w:p>
    <w:p w14:paraId="3DF3D947" w14:textId="77777777" w:rsidR="00517FE1" w:rsidRDefault="00517FE1" w:rsidP="00971E63">
      <w:pPr>
        <w:pStyle w:val="Headings"/>
        <w:ind w:left="-284"/>
        <w:rPr>
          <w:color w:val="0070C0"/>
          <w:sz w:val="20"/>
          <w:szCs w:val="20"/>
          <w:u w:val="single"/>
        </w:rPr>
      </w:pPr>
    </w:p>
    <w:p w14:paraId="7F8D1D8D" w14:textId="77777777" w:rsidR="00517FE1" w:rsidRDefault="00517FE1" w:rsidP="00971E63">
      <w:pPr>
        <w:pStyle w:val="Headings"/>
        <w:ind w:left="-284"/>
        <w:rPr>
          <w:color w:val="0070C0"/>
          <w:sz w:val="20"/>
          <w:szCs w:val="20"/>
          <w:u w:val="single"/>
        </w:rPr>
      </w:pPr>
    </w:p>
    <w:p w14:paraId="7B64EE62" w14:textId="77777777" w:rsidR="00517FE1" w:rsidRDefault="00517FE1" w:rsidP="00971E63">
      <w:pPr>
        <w:pStyle w:val="Headings"/>
        <w:ind w:left="-284"/>
        <w:rPr>
          <w:color w:val="0070C0"/>
          <w:sz w:val="20"/>
          <w:szCs w:val="20"/>
          <w:u w:val="single"/>
        </w:rPr>
      </w:pPr>
    </w:p>
    <w:p w14:paraId="071DCDB0" w14:textId="77777777" w:rsidR="00517FE1" w:rsidRDefault="00517FE1" w:rsidP="00971E63">
      <w:pPr>
        <w:pStyle w:val="Headings"/>
        <w:ind w:left="-284"/>
        <w:rPr>
          <w:color w:val="0070C0"/>
          <w:sz w:val="20"/>
          <w:szCs w:val="20"/>
          <w:u w:val="single"/>
        </w:rPr>
      </w:pPr>
    </w:p>
    <w:p w14:paraId="50D6998C" w14:textId="77777777" w:rsidR="00517FE1" w:rsidRDefault="00517FE1" w:rsidP="00971E63">
      <w:pPr>
        <w:pStyle w:val="Headings"/>
        <w:ind w:left="-284"/>
        <w:rPr>
          <w:color w:val="0070C0"/>
          <w:sz w:val="20"/>
          <w:szCs w:val="20"/>
          <w:u w:val="single"/>
        </w:rPr>
      </w:pPr>
    </w:p>
    <w:p w14:paraId="0B739D28" w14:textId="77777777" w:rsidR="00517FE1" w:rsidRDefault="00517FE1" w:rsidP="00971E63">
      <w:pPr>
        <w:pStyle w:val="Headings"/>
        <w:ind w:left="-284"/>
        <w:rPr>
          <w:color w:val="0070C0"/>
          <w:sz w:val="20"/>
          <w:szCs w:val="20"/>
          <w:u w:val="single"/>
        </w:rPr>
      </w:pPr>
    </w:p>
    <w:p w14:paraId="363787C4" w14:textId="77777777" w:rsidR="00517FE1" w:rsidRDefault="00517FE1" w:rsidP="00971E63">
      <w:pPr>
        <w:pStyle w:val="Headings"/>
        <w:ind w:left="-284"/>
        <w:rPr>
          <w:color w:val="0070C0"/>
          <w:sz w:val="20"/>
          <w:szCs w:val="20"/>
          <w:u w:val="single"/>
        </w:rPr>
      </w:pPr>
    </w:p>
    <w:p w14:paraId="05927D85" w14:textId="77777777" w:rsidR="00517FE1" w:rsidRDefault="00517FE1" w:rsidP="00971E63">
      <w:pPr>
        <w:pStyle w:val="Headings"/>
        <w:ind w:left="-284"/>
        <w:rPr>
          <w:color w:val="0070C0"/>
          <w:sz w:val="20"/>
          <w:szCs w:val="20"/>
          <w:u w:val="single"/>
        </w:rPr>
      </w:pPr>
    </w:p>
    <w:p w14:paraId="1624EBD6" w14:textId="77777777" w:rsidR="00517FE1" w:rsidRDefault="00517FE1" w:rsidP="00971E63">
      <w:pPr>
        <w:pStyle w:val="Headings"/>
        <w:ind w:left="-284"/>
        <w:rPr>
          <w:color w:val="0070C0"/>
          <w:sz w:val="20"/>
          <w:szCs w:val="20"/>
          <w:u w:val="single"/>
        </w:rPr>
      </w:pPr>
    </w:p>
    <w:p w14:paraId="1ACCF61A" w14:textId="77777777" w:rsidR="00517FE1" w:rsidRDefault="00517FE1" w:rsidP="00971E63">
      <w:pPr>
        <w:pStyle w:val="Headings"/>
        <w:ind w:left="-284"/>
        <w:rPr>
          <w:color w:val="0070C0"/>
          <w:sz w:val="20"/>
          <w:szCs w:val="20"/>
          <w:u w:val="single"/>
        </w:rPr>
      </w:pPr>
    </w:p>
    <w:p w14:paraId="4FE1EFEB" w14:textId="77777777" w:rsidR="00517FE1" w:rsidRDefault="00517FE1" w:rsidP="00971E63">
      <w:pPr>
        <w:pStyle w:val="Headings"/>
        <w:ind w:left="-284"/>
        <w:rPr>
          <w:color w:val="0070C0"/>
          <w:sz w:val="20"/>
          <w:szCs w:val="20"/>
          <w:u w:val="single"/>
        </w:rPr>
      </w:pPr>
    </w:p>
    <w:p w14:paraId="77C2DC70" w14:textId="77777777" w:rsidR="00517FE1" w:rsidRDefault="00517FE1" w:rsidP="00971E63">
      <w:pPr>
        <w:pStyle w:val="Headings"/>
        <w:ind w:left="-284"/>
        <w:rPr>
          <w:color w:val="0070C0"/>
          <w:sz w:val="20"/>
          <w:szCs w:val="20"/>
          <w:u w:val="single"/>
        </w:rPr>
      </w:pPr>
    </w:p>
    <w:p w14:paraId="3240AB03" w14:textId="5C8D27A9" w:rsidR="00517FE1" w:rsidRDefault="00517FE1" w:rsidP="00090205">
      <w:pPr>
        <w:spacing w:after="0" w:line="240" w:lineRule="auto"/>
        <w:jc w:val="both"/>
        <w:rPr>
          <w:rFonts w:ascii="Arial" w:hAnsi="Arial" w:cs="Arial"/>
          <w:b/>
          <w:color w:val="0070C0"/>
          <w:sz w:val="24"/>
          <w:szCs w:val="24"/>
          <w:u w:val="single"/>
        </w:rPr>
      </w:pPr>
      <w:r>
        <w:rPr>
          <w:rFonts w:ascii="Arial" w:hAnsi="Arial" w:cs="Arial"/>
          <w:b/>
          <w:color w:val="0070C0"/>
          <w:sz w:val="24"/>
          <w:szCs w:val="24"/>
          <w:u w:val="single"/>
        </w:rPr>
        <w:lastRenderedPageBreak/>
        <w:t xml:space="preserve">Appendix </w:t>
      </w:r>
      <w:r w:rsidR="00E16166">
        <w:rPr>
          <w:rFonts w:ascii="Arial" w:hAnsi="Arial" w:cs="Arial"/>
          <w:b/>
          <w:color w:val="0070C0"/>
          <w:sz w:val="24"/>
          <w:szCs w:val="24"/>
          <w:u w:val="single"/>
        </w:rPr>
        <w:t>4</w:t>
      </w:r>
      <w:r>
        <w:rPr>
          <w:rFonts w:ascii="Arial" w:hAnsi="Arial" w:cs="Arial"/>
          <w:b/>
          <w:color w:val="0070C0"/>
          <w:sz w:val="24"/>
          <w:szCs w:val="24"/>
          <w:u w:val="single"/>
        </w:rPr>
        <w:t xml:space="preserve"> - </w:t>
      </w:r>
      <w:r w:rsidRPr="004B3252">
        <w:rPr>
          <w:rFonts w:ascii="Arial" w:hAnsi="Arial" w:cs="Arial"/>
          <w:b/>
          <w:color w:val="0070C0"/>
          <w:sz w:val="24"/>
          <w:szCs w:val="24"/>
          <w:u w:val="single"/>
        </w:rPr>
        <w:t xml:space="preserve">Consultation </w:t>
      </w:r>
    </w:p>
    <w:p w14:paraId="75ED5C91" w14:textId="77777777" w:rsidR="00517FE1" w:rsidRPr="00090205" w:rsidRDefault="00517FE1" w:rsidP="00090205">
      <w:pPr>
        <w:spacing w:after="0" w:line="240" w:lineRule="auto"/>
        <w:jc w:val="both"/>
        <w:rPr>
          <w:rFonts w:ascii="Arial" w:hAnsi="Arial" w:cs="Arial"/>
          <w:b/>
          <w:color w:val="0070C0"/>
          <w:sz w:val="16"/>
          <w:szCs w:val="16"/>
          <w:u w:val="single"/>
        </w:rPr>
      </w:pPr>
    </w:p>
    <w:p w14:paraId="2E0515A5" w14:textId="77777777" w:rsidR="00517FE1" w:rsidRPr="003532A8" w:rsidRDefault="00517FE1" w:rsidP="00090205">
      <w:pPr>
        <w:spacing w:after="0" w:line="240" w:lineRule="auto"/>
        <w:jc w:val="both"/>
        <w:rPr>
          <w:rFonts w:ascii="Arial" w:hAnsi="Arial" w:cs="Arial"/>
          <w:bCs/>
          <w:sz w:val="24"/>
          <w:szCs w:val="24"/>
        </w:rPr>
      </w:pPr>
      <w:r w:rsidRPr="003532A8">
        <w:rPr>
          <w:rFonts w:ascii="Arial" w:hAnsi="Arial" w:cs="Arial"/>
          <w:bCs/>
          <w:sz w:val="24"/>
          <w:szCs w:val="24"/>
        </w:rPr>
        <w:t>Local authorities have a statutory duty to involve, consult and engage with stakeholders relevant to their policies and strategies. Part of the process of drafting this strategy involved a wide consultation process, to gather views and experiences of our service and identity areas we need to focus on. This included the following:</w:t>
      </w:r>
    </w:p>
    <w:p w14:paraId="141C353C" w14:textId="77777777" w:rsidR="00517FE1" w:rsidRPr="00090205" w:rsidRDefault="00517FE1" w:rsidP="00517FE1">
      <w:pPr>
        <w:spacing w:after="0" w:line="240" w:lineRule="auto"/>
        <w:ind w:right="-526"/>
        <w:rPr>
          <w:rFonts w:ascii="Arial" w:hAnsi="Arial" w:cs="Arial"/>
          <w:bCs/>
          <w:sz w:val="20"/>
          <w:szCs w:val="20"/>
        </w:rPr>
      </w:pPr>
    </w:p>
    <w:p w14:paraId="51D02140" w14:textId="16143459" w:rsidR="00517FE1" w:rsidRPr="00090205" w:rsidRDefault="00517FE1" w:rsidP="00090205">
      <w:pPr>
        <w:pStyle w:val="ListParagraph"/>
        <w:numPr>
          <w:ilvl w:val="0"/>
          <w:numId w:val="11"/>
        </w:numPr>
        <w:spacing w:after="120" w:line="240" w:lineRule="auto"/>
        <w:ind w:left="425" w:right="-755" w:hanging="357"/>
        <w:contextualSpacing w:val="0"/>
        <w:rPr>
          <w:rFonts w:ascii="Arial" w:hAnsi="Arial" w:cs="Arial"/>
          <w:bCs/>
          <w:sz w:val="24"/>
          <w:szCs w:val="24"/>
        </w:rPr>
      </w:pPr>
      <w:r w:rsidRPr="003532A8">
        <w:rPr>
          <w:rFonts w:ascii="Arial" w:hAnsi="Arial" w:cs="Arial"/>
          <w:bCs/>
          <w:sz w:val="24"/>
          <w:szCs w:val="24"/>
        </w:rPr>
        <w:t xml:space="preserve">Hosting a focus group at Ashton View to talk to current residents about their </w:t>
      </w:r>
      <w:proofErr w:type="gramStart"/>
      <w:r w:rsidRPr="003532A8">
        <w:rPr>
          <w:rFonts w:ascii="Arial" w:hAnsi="Arial" w:cs="Arial"/>
          <w:bCs/>
          <w:sz w:val="24"/>
          <w:szCs w:val="24"/>
        </w:rPr>
        <w:t>experiences;</w:t>
      </w:r>
      <w:proofErr w:type="gramEnd"/>
    </w:p>
    <w:p w14:paraId="389864B9" w14:textId="77777777" w:rsidR="00517FE1" w:rsidRPr="003532A8" w:rsidRDefault="00517FE1" w:rsidP="00090205">
      <w:pPr>
        <w:pStyle w:val="ListParagraph"/>
        <w:numPr>
          <w:ilvl w:val="0"/>
          <w:numId w:val="11"/>
        </w:numPr>
        <w:spacing w:after="80" w:line="240" w:lineRule="auto"/>
        <w:ind w:left="425" w:right="-527" w:hanging="357"/>
        <w:contextualSpacing w:val="0"/>
        <w:rPr>
          <w:rFonts w:ascii="Arial" w:hAnsi="Arial" w:cs="Arial"/>
          <w:bCs/>
          <w:sz w:val="24"/>
          <w:szCs w:val="24"/>
        </w:rPr>
      </w:pPr>
      <w:r w:rsidRPr="003532A8">
        <w:rPr>
          <w:rFonts w:ascii="Arial" w:hAnsi="Arial" w:cs="Arial"/>
          <w:bCs/>
          <w:sz w:val="24"/>
          <w:szCs w:val="24"/>
        </w:rPr>
        <w:t>Attending various team meetings to discuss the strategy and the consultation process. We attended the following team meetings:</w:t>
      </w:r>
    </w:p>
    <w:p w14:paraId="495CEA31" w14:textId="77777777" w:rsidR="00517FE1" w:rsidRPr="003532A8" w:rsidRDefault="00517FE1" w:rsidP="00090205">
      <w:pPr>
        <w:pStyle w:val="ListParagraph"/>
        <w:numPr>
          <w:ilvl w:val="1"/>
          <w:numId w:val="11"/>
        </w:numPr>
        <w:spacing w:after="50" w:line="240" w:lineRule="auto"/>
        <w:ind w:left="850" w:right="-527" w:hanging="357"/>
        <w:contextualSpacing w:val="0"/>
        <w:rPr>
          <w:rFonts w:ascii="Arial" w:hAnsi="Arial" w:cs="Arial"/>
          <w:bCs/>
          <w:sz w:val="24"/>
          <w:szCs w:val="24"/>
        </w:rPr>
      </w:pPr>
      <w:r w:rsidRPr="003532A8">
        <w:rPr>
          <w:rFonts w:ascii="Arial" w:hAnsi="Arial" w:cs="Arial"/>
          <w:bCs/>
          <w:sz w:val="24"/>
          <w:szCs w:val="24"/>
        </w:rPr>
        <w:t>Homeless Caseworker and Housing Options</w:t>
      </w:r>
    </w:p>
    <w:p w14:paraId="0C91439A" w14:textId="77777777" w:rsidR="00517FE1" w:rsidRPr="003532A8" w:rsidRDefault="00517FE1" w:rsidP="00090205">
      <w:pPr>
        <w:pStyle w:val="ListParagraph"/>
        <w:numPr>
          <w:ilvl w:val="1"/>
          <w:numId w:val="11"/>
        </w:numPr>
        <w:spacing w:after="50" w:line="240" w:lineRule="auto"/>
        <w:ind w:left="850" w:right="-527" w:hanging="357"/>
        <w:contextualSpacing w:val="0"/>
        <w:rPr>
          <w:rFonts w:ascii="Arial" w:hAnsi="Arial" w:cs="Arial"/>
          <w:bCs/>
          <w:sz w:val="24"/>
          <w:szCs w:val="24"/>
        </w:rPr>
      </w:pPr>
      <w:r w:rsidRPr="003532A8">
        <w:rPr>
          <w:rFonts w:ascii="Arial" w:hAnsi="Arial" w:cs="Arial"/>
          <w:bCs/>
          <w:sz w:val="24"/>
          <w:szCs w:val="24"/>
        </w:rPr>
        <w:t>Housing Services</w:t>
      </w:r>
    </w:p>
    <w:p w14:paraId="3BDB30B4" w14:textId="77777777" w:rsidR="00517FE1" w:rsidRPr="003532A8" w:rsidRDefault="00517FE1" w:rsidP="00090205">
      <w:pPr>
        <w:pStyle w:val="ListParagraph"/>
        <w:numPr>
          <w:ilvl w:val="1"/>
          <w:numId w:val="11"/>
        </w:numPr>
        <w:spacing w:after="50" w:line="240" w:lineRule="auto"/>
        <w:ind w:left="850" w:right="-527" w:hanging="357"/>
        <w:contextualSpacing w:val="0"/>
        <w:rPr>
          <w:rFonts w:ascii="Arial" w:hAnsi="Arial" w:cs="Arial"/>
          <w:bCs/>
          <w:sz w:val="24"/>
          <w:szCs w:val="24"/>
        </w:rPr>
      </w:pPr>
      <w:r w:rsidRPr="003532A8">
        <w:rPr>
          <w:rFonts w:ascii="Arial" w:hAnsi="Arial" w:cs="Arial"/>
          <w:bCs/>
          <w:sz w:val="24"/>
          <w:szCs w:val="24"/>
        </w:rPr>
        <w:t>Supported Accommodation</w:t>
      </w:r>
    </w:p>
    <w:p w14:paraId="62E84759" w14:textId="77777777" w:rsidR="00517FE1" w:rsidRPr="003532A8" w:rsidRDefault="00517FE1" w:rsidP="00090205">
      <w:pPr>
        <w:pStyle w:val="ListParagraph"/>
        <w:numPr>
          <w:ilvl w:val="1"/>
          <w:numId w:val="11"/>
        </w:numPr>
        <w:spacing w:after="50" w:line="240" w:lineRule="auto"/>
        <w:ind w:left="850" w:right="-527" w:hanging="357"/>
        <w:contextualSpacing w:val="0"/>
        <w:rPr>
          <w:rFonts w:ascii="Arial" w:hAnsi="Arial" w:cs="Arial"/>
          <w:bCs/>
          <w:sz w:val="24"/>
          <w:szCs w:val="24"/>
        </w:rPr>
      </w:pPr>
      <w:r w:rsidRPr="003532A8">
        <w:rPr>
          <w:rFonts w:ascii="Arial" w:hAnsi="Arial" w:cs="Arial"/>
          <w:bCs/>
          <w:sz w:val="24"/>
          <w:szCs w:val="24"/>
        </w:rPr>
        <w:t>Housing First</w:t>
      </w:r>
    </w:p>
    <w:p w14:paraId="040618FF" w14:textId="77777777" w:rsidR="00517FE1" w:rsidRPr="003532A8" w:rsidRDefault="00517FE1" w:rsidP="00090205">
      <w:pPr>
        <w:pStyle w:val="ListParagraph"/>
        <w:numPr>
          <w:ilvl w:val="1"/>
          <w:numId w:val="11"/>
        </w:numPr>
        <w:spacing w:after="50" w:line="240" w:lineRule="auto"/>
        <w:ind w:left="850" w:right="-527" w:hanging="357"/>
        <w:contextualSpacing w:val="0"/>
        <w:rPr>
          <w:rFonts w:ascii="Arial" w:hAnsi="Arial" w:cs="Arial"/>
          <w:bCs/>
          <w:sz w:val="24"/>
          <w:szCs w:val="24"/>
        </w:rPr>
      </w:pPr>
      <w:r w:rsidRPr="003532A8">
        <w:rPr>
          <w:rFonts w:ascii="Arial" w:hAnsi="Arial" w:cs="Arial"/>
          <w:bCs/>
          <w:sz w:val="24"/>
          <w:szCs w:val="24"/>
        </w:rPr>
        <w:t>Resettlement</w:t>
      </w:r>
    </w:p>
    <w:p w14:paraId="1C42DEE8" w14:textId="37E5B43E" w:rsidR="00517FE1" w:rsidRPr="00090205" w:rsidRDefault="00517FE1" w:rsidP="00090205">
      <w:pPr>
        <w:pStyle w:val="ListParagraph"/>
        <w:numPr>
          <w:ilvl w:val="1"/>
          <w:numId w:val="11"/>
        </w:numPr>
        <w:spacing w:after="120" w:line="240" w:lineRule="auto"/>
        <w:ind w:left="851" w:right="-527" w:hanging="357"/>
        <w:contextualSpacing w:val="0"/>
        <w:rPr>
          <w:rFonts w:ascii="Arial" w:hAnsi="Arial" w:cs="Arial"/>
          <w:bCs/>
          <w:sz w:val="24"/>
          <w:szCs w:val="24"/>
        </w:rPr>
      </w:pPr>
      <w:r w:rsidRPr="003532A8">
        <w:rPr>
          <w:rFonts w:ascii="Arial" w:hAnsi="Arial" w:cs="Arial"/>
          <w:bCs/>
          <w:sz w:val="24"/>
          <w:szCs w:val="24"/>
        </w:rPr>
        <w:t xml:space="preserve">Homeless </w:t>
      </w:r>
      <w:proofErr w:type="gramStart"/>
      <w:r w:rsidRPr="003532A8">
        <w:rPr>
          <w:rFonts w:ascii="Arial" w:hAnsi="Arial" w:cs="Arial"/>
          <w:bCs/>
          <w:sz w:val="24"/>
          <w:szCs w:val="24"/>
        </w:rPr>
        <w:t>Accommodation;</w:t>
      </w:r>
      <w:proofErr w:type="gramEnd"/>
      <w:r w:rsidRPr="003532A8">
        <w:rPr>
          <w:rFonts w:ascii="Arial" w:hAnsi="Arial" w:cs="Arial"/>
          <w:bCs/>
          <w:sz w:val="24"/>
          <w:szCs w:val="24"/>
        </w:rPr>
        <w:t xml:space="preserve"> </w:t>
      </w:r>
    </w:p>
    <w:p w14:paraId="3AD6C65A" w14:textId="4301037B" w:rsidR="00517FE1" w:rsidRPr="00090205" w:rsidRDefault="00517FE1" w:rsidP="00090205">
      <w:pPr>
        <w:pStyle w:val="ListParagraph"/>
        <w:numPr>
          <w:ilvl w:val="0"/>
          <w:numId w:val="20"/>
        </w:numPr>
        <w:spacing w:after="120" w:line="240" w:lineRule="auto"/>
        <w:ind w:left="426" w:right="-527" w:hanging="357"/>
        <w:contextualSpacing w:val="0"/>
        <w:rPr>
          <w:rFonts w:ascii="Arial" w:hAnsi="Arial" w:cs="Arial"/>
          <w:bCs/>
          <w:sz w:val="24"/>
          <w:szCs w:val="24"/>
        </w:rPr>
      </w:pPr>
      <w:r w:rsidRPr="003532A8">
        <w:rPr>
          <w:rFonts w:ascii="Arial" w:hAnsi="Arial" w:cs="Arial"/>
          <w:bCs/>
          <w:sz w:val="24"/>
          <w:szCs w:val="24"/>
        </w:rPr>
        <w:t xml:space="preserve">An online survey for staff in all of the teams listed </w:t>
      </w:r>
      <w:proofErr w:type="gramStart"/>
      <w:r w:rsidRPr="003532A8">
        <w:rPr>
          <w:rFonts w:ascii="Arial" w:hAnsi="Arial" w:cs="Arial"/>
          <w:bCs/>
          <w:sz w:val="24"/>
          <w:szCs w:val="24"/>
        </w:rPr>
        <w:t>above;</w:t>
      </w:r>
      <w:proofErr w:type="gramEnd"/>
      <w:r w:rsidRPr="003532A8">
        <w:rPr>
          <w:rFonts w:ascii="Arial" w:hAnsi="Arial" w:cs="Arial"/>
          <w:bCs/>
          <w:sz w:val="24"/>
          <w:szCs w:val="24"/>
        </w:rPr>
        <w:t xml:space="preserve"> </w:t>
      </w:r>
    </w:p>
    <w:p w14:paraId="57E75D38" w14:textId="1612DFDC" w:rsidR="00517FE1" w:rsidRPr="00090205" w:rsidRDefault="00517FE1" w:rsidP="00090205">
      <w:pPr>
        <w:pStyle w:val="ListParagraph"/>
        <w:numPr>
          <w:ilvl w:val="0"/>
          <w:numId w:val="11"/>
        </w:numPr>
        <w:spacing w:after="120" w:line="240" w:lineRule="auto"/>
        <w:ind w:left="426" w:right="-527" w:hanging="357"/>
        <w:contextualSpacing w:val="0"/>
        <w:rPr>
          <w:rFonts w:ascii="Arial" w:hAnsi="Arial" w:cs="Arial"/>
          <w:bCs/>
          <w:sz w:val="24"/>
          <w:szCs w:val="24"/>
        </w:rPr>
      </w:pPr>
      <w:r w:rsidRPr="003532A8">
        <w:rPr>
          <w:rFonts w:ascii="Arial" w:hAnsi="Arial" w:cs="Arial"/>
          <w:bCs/>
          <w:sz w:val="24"/>
          <w:szCs w:val="24"/>
        </w:rPr>
        <w:t xml:space="preserve">A survey for people currently experiencing homelessness and those who have had experience of homelessness in the last two years. This survey was online and was distributed to all staff and partners via email and service users via text message, as well as being advertised on social media and the council website. Paper copies were also made </w:t>
      </w:r>
      <w:proofErr w:type="gramStart"/>
      <w:r w:rsidRPr="003532A8">
        <w:rPr>
          <w:rFonts w:ascii="Arial" w:hAnsi="Arial" w:cs="Arial"/>
          <w:bCs/>
          <w:sz w:val="24"/>
          <w:szCs w:val="24"/>
        </w:rPr>
        <w:t>available;</w:t>
      </w:r>
      <w:proofErr w:type="gramEnd"/>
      <w:r w:rsidRPr="003532A8">
        <w:rPr>
          <w:rFonts w:ascii="Arial" w:hAnsi="Arial" w:cs="Arial"/>
          <w:bCs/>
          <w:sz w:val="24"/>
          <w:szCs w:val="24"/>
        </w:rPr>
        <w:t xml:space="preserve"> </w:t>
      </w:r>
    </w:p>
    <w:p w14:paraId="61F00AC7" w14:textId="77777777" w:rsidR="00517FE1" w:rsidRPr="003532A8" w:rsidRDefault="00517FE1" w:rsidP="00090205">
      <w:pPr>
        <w:pStyle w:val="ListParagraph"/>
        <w:numPr>
          <w:ilvl w:val="0"/>
          <w:numId w:val="12"/>
        </w:numPr>
        <w:spacing w:after="80" w:line="240" w:lineRule="auto"/>
        <w:ind w:left="425" w:right="-527" w:hanging="357"/>
        <w:contextualSpacing w:val="0"/>
        <w:rPr>
          <w:rFonts w:ascii="Arial" w:hAnsi="Arial" w:cs="Arial"/>
          <w:bCs/>
          <w:sz w:val="24"/>
          <w:szCs w:val="24"/>
        </w:rPr>
      </w:pPr>
      <w:r w:rsidRPr="003532A8">
        <w:rPr>
          <w:rFonts w:ascii="Arial" w:hAnsi="Arial" w:cs="Arial"/>
          <w:bCs/>
          <w:sz w:val="24"/>
          <w:szCs w:val="24"/>
        </w:rPr>
        <w:t>Consulting with partners and stakeholders via an online survey, including:</w:t>
      </w:r>
    </w:p>
    <w:p w14:paraId="50DA618A" w14:textId="77777777" w:rsidR="00517FE1" w:rsidRPr="003532A8" w:rsidRDefault="00517FE1" w:rsidP="00090205">
      <w:pPr>
        <w:pStyle w:val="ListParagraph"/>
        <w:numPr>
          <w:ilvl w:val="0"/>
          <w:numId w:val="22"/>
        </w:numPr>
        <w:spacing w:after="50" w:line="240" w:lineRule="auto"/>
        <w:ind w:left="850" w:right="-527" w:hanging="425"/>
        <w:contextualSpacing w:val="0"/>
        <w:rPr>
          <w:rFonts w:ascii="Arial" w:hAnsi="Arial" w:cs="Arial"/>
          <w:bCs/>
          <w:sz w:val="24"/>
          <w:szCs w:val="24"/>
        </w:rPr>
      </w:pPr>
      <w:r w:rsidRPr="003532A8">
        <w:rPr>
          <w:rFonts w:ascii="Arial" w:hAnsi="Arial" w:cs="Arial"/>
          <w:bCs/>
          <w:sz w:val="24"/>
          <w:szCs w:val="24"/>
        </w:rPr>
        <w:t xml:space="preserve">Addictions </w:t>
      </w:r>
    </w:p>
    <w:p w14:paraId="64DCBE87" w14:textId="77777777" w:rsidR="00517FE1" w:rsidRPr="003532A8" w:rsidRDefault="00517FE1" w:rsidP="00090205">
      <w:pPr>
        <w:pStyle w:val="ListParagraph"/>
        <w:numPr>
          <w:ilvl w:val="0"/>
          <w:numId w:val="21"/>
        </w:numPr>
        <w:spacing w:after="50" w:line="240" w:lineRule="auto"/>
        <w:ind w:left="850" w:right="-527" w:hanging="425"/>
        <w:contextualSpacing w:val="0"/>
        <w:rPr>
          <w:rFonts w:ascii="Arial" w:hAnsi="Arial" w:cs="Arial"/>
          <w:bCs/>
          <w:sz w:val="24"/>
          <w:szCs w:val="24"/>
        </w:rPr>
      </w:pPr>
      <w:r w:rsidRPr="003532A8">
        <w:rPr>
          <w:rFonts w:ascii="Arial" w:hAnsi="Arial" w:cs="Arial"/>
          <w:bCs/>
          <w:sz w:val="24"/>
          <w:szCs w:val="24"/>
        </w:rPr>
        <w:t xml:space="preserve">Mental Health </w:t>
      </w:r>
    </w:p>
    <w:p w14:paraId="03862141" w14:textId="77777777" w:rsidR="00517FE1" w:rsidRPr="003532A8" w:rsidRDefault="00517FE1" w:rsidP="00090205">
      <w:pPr>
        <w:pStyle w:val="ListParagraph"/>
        <w:numPr>
          <w:ilvl w:val="0"/>
          <w:numId w:val="21"/>
        </w:numPr>
        <w:spacing w:after="50" w:line="240" w:lineRule="auto"/>
        <w:ind w:left="850" w:right="-527" w:hanging="425"/>
        <w:contextualSpacing w:val="0"/>
        <w:rPr>
          <w:rFonts w:ascii="Arial" w:hAnsi="Arial" w:cs="Arial"/>
          <w:bCs/>
          <w:sz w:val="24"/>
          <w:szCs w:val="24"/>
        </w:rPr>
      </w:pPr>
      <w:r w:rsidRPr="003532A8">
        <w:rPr>
          <w:rFonts w:ascii="Arial" w:hAnsi="Arial" w:cs="Arial"/>
          <w:bCs/>
          <w:sz w:val="24"/>
          <w:szCs w:val="24"/>
        </w:rPr>
        <w:t xml:space="preserve">Adult Social Care </w:t>
      </w:r>
    </w:p>
    <w:p w14:paraId="4BB676C8" w14:textId="77777777" w:rsidR="00517FE1" w:rsidRPr="003532A8" w:rsidRDefault="00517FE1" w:rsidP="00090205">
      <w:pPr>
        <w:pStyle w:val="ListParagraph"/>
        <w:numPr>
          <w:ilvl w:val="0"/>
          <w:numId w:val="21"/>
        </w:numPr>
        <w:spacing w:after="50" w:line="240" w:lineRule="auto"/>
        <w:ind w:left="850" w:right="-527" w:hanging="425"/>
        <w:contextualSpacing w:val="0"/>
        <w:rPr>
          <w:rFonts w:ascii="Arial" w:hAnsi="Arial" w:cs="Arial"/>
          <w:bCs/>
          <w:sz w:val="24"/>
          <w:szCs w:val="24"/>
        </w:rPr>
      </w:pPr>
      <w:r w:rsidRPr="003532A8">
        <w:rPr>
          <w:rFonts w:ascii="Arial" w:hAnsi="Arial" w:cs="Arial"/>
          <w:bCs/>
          <w:sz w:val="24"/>
          <w:szCs w:val="24"/>
        </w:rPr>
        <w:t xml:space="preserve">Criminal/Community Justice </w:t>
      </w:r>
    </w:p>
    <w:p w14:paraId="31F7AB07" w14:textId="77777777" w:rsidR="00517FE1" w:rsidRPr="003532A8" w:rsidRDefault="00517FE1" w:rsidP="00090205">
      <w:pPr>
        <w:pStyle w:val="ListParagraph"/>
        <w:numPr>
          <w:ilvl w:val="0"/>
          <w:numId w:val="21"/>
        </w:numPr>
        <w:spacing w:after="50" w:line="240" w:lineRule="auto"/>
        <w:ind w:left="850" w:right="-527" w:hanging="425"/>
        <w:contextualSpacing w:val="0"/>
        <w:rPr>
          <w:rFonts w:ascii="Arial" w:hAnsi="Arial" w:cs="Arial"/>
          <w:bCs/>
          <w:sz w:val="24"/>
          <w:szCs w:val="24"/>
        </w:rPr>
      </w:pPr>
      <w:r w:rsidRPr="003532A8">
        <w:rPr>
          <w:rFonts w:ascii="Arial" w:hAnsi="Arial" w:cs="Arial"/>
          <w:bCs/>
          <w:sz w:val="24"/>
          <w:szCs w:val="24"/>
        </w:rPr>
        <w:t xml:space="preserve">Housing Associations </w:t>
      </w:r>
    </w:p>
    <w:p w14:paraId="0568F341" w14:textId="77777777" w:rsidR="00517FE1" w:rsidRPr="003532A8" w:rsidRDefault="00517FE1" w:rsidP="00090205">
      <w:pPr>
        <w:pStyle w:val="ListParagraph"/>
        <w:numPr>
          <w:ilvl w:val="0"/>
          <w:numId w:val="21"/>
        </w:numPr>
        <w:spacing w:after="50" w:line="240" w:lineRule="auto"/>
        <w:ind w:left="850" w:right="-527" w:hanging="425"/>
        <w:contextualSpacing w:val="0"/>
        <w:rPr>
          <w:rFonts w:ascii="Arial" w:hAnsi="Arial" w:cs="Arial"/>
          <w:bCs/>
          <w:sz w:val="24"/>
          <w:szCs w:val="24"/>
        </w:rPr>
      </w:pPr>
      <w:r w:rsidRPr="003532A8">
        <w:rPr>
          <w:rFonts w:ascii="Arial" w:hAnsi="Arial" w:cs="Arial"/>
          <w:bCs/>
          <w:sz w:val="24"/>
          <w:szCs w:val="24"/>
        </w:rPr>
        <w:t xml:space="preserve">NHS </w:t>
      </w:r>
    </w:p>
    <w:p w14:paraId="2648B192" w14:textId="77777777" w:rsidR="00517FE1" w:rsidRPr="003532A8" w:rsidRDefault="00517FE1" w:rsidP="00090205">
      <w:pPr>
        <w:pStyle w:val="ListParagraph"/>
        <w:numPr>
          <w:ilvl w:val="0"/>
          <w:numId w:val="21"/>
        </w:numPr>
        <w:spacing w:after="50" w:line="240" w:lineRule="auto"/>
        <w:ind w:left="850" w:right="-527" w:hanging="425"/>
        <w:contextualSpacing w:val="0"/>
        <w:rPr>
          <w:rFonts w:ascii="Arial" w:hAnsi="Arial" w:cs="Arial"/>
          <w:bCs/>
          <w:sz w:val="24"/>
          <w:szCs w:val="24"/>
        </w:rPr>
      </w:pPr>
      <w:r w:rsidRPr="003532A8">
        <w:rPr>
          <w:rFonts w:ascii="Arial" w:hAnsi="Arial" w:cs="Arial"/>
          <w:bCs/>
          <w:sz w:val="24"/>
          <w:szCs w:val="24"/>
        </w:rPr>
        <w:t xml:space="preserve">Third Sector Support </w:t>
      </w:r>
    </w:p>
    <w:p w14:paraId="4DD10747" w14:textId="77777777" w:rsidR="00517FE1" w:rsidRPr="003532A8" w:rsidRDefault="00517FE1" w:rsidP="00090205">
      <w:pPr>
        <w:pStyle w:val="ListParagraph"/>
        <w:numPr>
          <w:ilvl w:val="0"/>
          <w:numId w:val="21"/>
        </w:numPr>
        <w:spacing w:after="50" w:line="240" w:lineRule="auto"/>
        <w:ind w:left="850" w:right="-527" w:hanging="425"/>
        <w:contextualSpacing w:val="0"/>
        <w:rPr>
          <w:rFonts w:ascii="Arial" w:hAnsi="Arial" w:cs="Arial"/>
          <w:bCs/>
          <w:sz w:val="24"/>
          <w:szCs w:val="24"/>
        </w:rPr>
      </w:pPr>
      <w:r w:rsidRPr="003532A8">
        <w:rPr>
          <w:rFonts w:ascii="Arial" w:hAnsi="Arial" w:cs="Arial"/>
          <w:bCs/>
          <w:sz w:val="24"/>
          <w:szCs w:val="24"/>
        </w:rPr>
        <w:t xml:space="preserve">Throughcare </w:t>
      </w:r>
    </w:p>
    <w:p w14:paraId="67111571" w14:textId="77777777" w:rsidR="00517FE1" w:rsidRPr="003532A8" w:rsidRDefault="00517FE1" w:rsidP="00090205">
      <w:pPr>
        <w:pStyle w:val="ListParagraph"/>
        <w:numPr>
          <w:ilvl w:val="0"/>
          <w:numId w:val="21"/>
        </w:numPr>
        <w:spacing w:after="50" w:line="240" w:lineRule="auto"/>
        <w:ind w:left="850" w:right="-527" w:hanging="425"/>
        <w:contextualSpacing w:val="0"/>
        <w:rPr>
          <w:rFonts w:ascii="Arial" w:hAnsi="Arial" w:cs="Arial"/>
          <w:bCs/>
          <w:sz w:val="24"/>
          <w:szCs w:val="24"/>
        </w:rPr>
      </w:pPr>
      <w:r w:rsidRPr="003532A8">
        <w:rPr>
          <w:rFonts w:ascii="Arial" w:hAnsi="Arial" w:cs="Arial"/>
          <w:bCs/>
          <w:sz w:val="24"/>
          <w:szCs w:val="24"/>
        </w:rPr>
        <w:t>WDC Housing Operations</w:t>
      </w:r>
    </w:p>
    <w:p w14:paraId="197AA960" w14:textId="42FF5605" w:rsidR="00517FE1" w:rsidRPr="00090205" w:rsidRDefault="00517FE1" w:rsidP="00090205">
      <w:pPr>
        <w:pStyle w:val="ListParagraph"/>
        <w:numPr>
          <w:ilvl w:val="0"/>
          <w:numId w:val="21"/>
        </w:numPr>
        <w:spacing w:after="120" w:line="240" w:lineRule="auto"/>
        <w:ind w:left="850" w:right="-527" w:hanging="425"/>
        <w:contextualSpacing w:val="0"/>
        <w:rPr>
          <w:rFonts w:ascii="Arial" w:hAnsi="Arial" w:cs="Arial"/>
          <w:bCs/>
          <w:sz w:val="24"/>
          <w:szCs w:val="24"/>
        </w:rPr>
      </w:pPr>
      <w:r w:rsidRPr="003532A8">
        <w:rPr>
          <w:rFonts w:ascii="Arial" w:hAnsi="Arial" w:cs="Arial"/>
          <w:bCs/>
          <w:sz w:val="24"/>
          <w:szCs w:val="24"/>
        </w:rPr>
        <w:t xml:space="preserve">Woman’s </w:t>
      </w:r>
      <w:proofErr w:type="gramStart"/>
      <w:r w:rsidRPr="003532A8">
        <w:rPr>
          <w:rFonts w:ascii="Arial" w:hAnsi="Arial" w:cs="Arial"/>
          <w:bCs/>
          <w:sz w:val="24"/>
          <w:szCs w:val="24"/>
        </w:rPr>
        <w:t>Aid;</w:t>
      </w:r>
      <w:proofErr w:type="gramEnd"/>
      <w:r w:rsidRPr="003532A8">
        <w:rPr>
          <w:rFonts w:ascii="Arial" w:hAnsi="Arial" w:cs="Arial"/>
          <w:bCs/>
          <w:sz w:val="24"/>
          <w:szCs w:val="24"/>
        </w:rPr>
        <w:t xml:space="preserve"> </w:t>
      </w:r>
    </w:p>
    <w:p w14:paraId="2265650E" w14:textId="53448C26" w:rsidR="00517FE1" w:rsidRPr="00090205" w:rsidRDefault="00517FE1" w:rsidP="00090205">
      <w:pPr>
        <w:pStyle w:val="ListParagraph"/>
        <w:numPr>
          <w:ilvl w:val="0"/>
          <w:numId w:val="11"/>
        </w:numPr>
        <w:spacing w:after="120" w:line="240" w:lineRule="auto"/>
        <w:ind w:left="426" w:right="-527" w:hanging="357"/>
        <w:contextualSpacing w:val="0"/>
        <w:rPr>
          <w:rFonts w:ascii="Arial" w:hAnsi="Arial" w:cs="Arial"/>
          <w:bCs/>
          <w:sz w:val="24"/>
          <w:szCs w:val="24"/>
        </w:rPr>
      </w:pPr>
      <w:r w:rsidRPr="003532A8">
        <w:rPr>
          <w:rFonts w:ascii="Arial" w:hAnsi="Arial" w:cs="Arial"/>
          <w:bCs/>
          <w:sz w:val="24"/>
          <w:szCs w:val="24"/>
        </w:rPr>
        <w:t xml:space="preserve">Public consultation events were hosted, one in Dumbarton and one in Clydebank.  The events were for anyone but people with lived experience of homelessness were encouraged to attend. The strategy was discussed, and paper copies of the survey were </w:t>
      </w:r>
      <w:proofErr w:type="gramStart"/>
      <w:r w:rsidRPr="003532A8">
        <w:rPr>
          <w:rFonts w:ascii="Arial" w:hAnsi="Arial" w:cs="Arial"/>
          <w:bCs/>
          <w:sz w:val="24"/>
          <w:szCs w:val="24"/>
        </w:rPr>
        <w:t>distributed;</w:t>
      </w:r>
      <w:proofErr w:type="gramEnd"/>
      <w:r w:rsidRPr="003532A8">
        <w:rPr>
          <w:rFonts w:ascii="Arial" w:hAnsi="Arial" w:cs="Arial"/>
          <w:bCs/>
          <w:sz w:val="24"/>
          <w:szCs w:val="24"/>
        </w:rPr>
        <w:t xml:space="preserve"> </w:t>
      </w:r>
    </w:p>
    <w:p w14:paraId="5E86DA7A" w14:textId="700DA6FC" w:rsidR="00517FE1" w:rsidRPr="00090205" w:rsidRDefault="00517FE1" w:rsidP="00090205">
      <w:pPr>
        <w:pStyle w:val="ListParagraph"/>
        <w:numPr>
          <w:ilvl w:val="0"/>
          <w:numId w:val="11"/>
        </w:numPr>
        <w:spacing w:after="120" w:line="240" w:lineRule="auto"/>
        <w:ind w:left="426" w:right="-527"/>
        <w:contextualSpacing w:val="0"/>
        <w:rPr>
          <w:rFonts w:ascii="Arial" w:hAnsi="Arial" w:cs="Arial"/>
          <w:bCs/>
          <w:sz w:val="24"/>
          <w:szCs w:val="24"/>
        </w:rPr>
      </w:pPr>
      <w:r w:rsidRPr="003532A8">
        <w:rPr>
          <w:rFonts w:ascii="Arial" w:hAnsi="Arial" w:cs="Arial"/>
          <w:bCs/>
          <w:sz w:val="24"/>
          <w:szCs w:val="24"/>
        </w:rPr>
        <w:t xml:space="preserve">Further stakeholder consultation via our quarterly Housing Solutions Partnership meeting and WDTRO. </w:t>
      </w:r>
    </w:p>
    <w:p w14:paraId="7678628B" w14:textId="77777777" w:rsidR="00517FE1" w:rsidRPr="003532A8" w:rsidRDefault="00517FE1" w:rsidP="00090205">
      <w:pPr>
        <w:spacing w:after="120" w:line="240" w:lineRule="auto"/>
        <w:ind w:right="-527"/>
        <w:rPr>
          <w:rFonts w:ascii="Arial" w:hAnsi="Arial" w:cs="Arial"/>
          <w:bCs/>
          <w:sz w:val="24"/>
          <w:szCs w:val="24"/>
        </w:rPr>
      </w:pPr>
      <w:r w:rsidRPr="003532A8">
        <w:rPr>
          <w:rFonts w:ascii="Arial" w:hAnsi="Arial" w:cs="Arial"/>
          <w:bCs/>
          <w:sz w:val="24"/>
          <w:szCs w:val="24"/>
        </w:rPr>
        <w:t>The main areas of focus within the consultation were:</w:t>
      </w:r>
    </w:p>
    <w:p w14:paraId="036961BD" w14:textId="77777777" w:rsidR="00517FE1" w:rsidRPr="003532A8" w:rsidRDefault="00517FE1" w:rsidP="00090205">
      <w:pPr>
        <w:pStyle w:val="ListParagraph"/>
        <w:numPr>
          <w:ilvl w:val="0"/>
          <w:numId w:val="13"/>
        </w:numPr>
        <w:spacing w:after="60" w:line="240" w:lineRule="auto"/>
        <w:ind w:left="426" w:right="-527" w:hanging="357"/>
        <w:contextualSpacing w:val="0"/>
        <w:rPr>
          <w:rFonts w:ascii="Arial" w:hAnsi="Arial" w:cs="Arial"/>
          <w:bCs/>
          <w:sz w:val="24"/>
          <w:szCs w:val="24"/>
        </w:rPr>
      </w:pPr>
      <w:r w:rsidRPr="003532A8">
        <w:rPr>
          <w:rFonts w:ascii="Arial" w:hAnsi="Arial" w:cs="Arial"/>
          <w:bCs/>
          <w:sz w:val="24"/>
          <w:szCs w:val="24"/>
        </w:rPr>
        <w:t xml:space="preserve">Homelessness Prevention </w:t>
      </w:r>
    </w:p>
    <w:p w14:paraId="7CD75138" w14:textId="77777777" w:rsidR="00517FE1" w:rsidRPr="003532A8" w:rsidRDefault="00517FE1" w:rsidP="00090205">
      <w:pPr>
        <w:pStyle w:val="ListParagraph"/>
        <w:numPr>
          <w:ilvl w:val="0"/>
          <w:numId w:val="13"/>
        </w:numPr>
        <w:spacing w:after="60" w:line="240" w:lineRule="auto"/>
        <w:ind w:left="426" w:right="-527" w:hanging="357"/>
        <w:contextualSpacing w:val="0"/>
        <w:rPr>
          <w:rFonts w:ascii="Arial" w:hAnsi="Arial" w:cs="Arial"/>
          <w:bCs/>
          <w:sz w:val="24"/>
          <w:szCs w:val="24"/>
        </w:rPr>
      </w:pPr>
      <w:r w:rsidRPr="003532A8">
        <w:rPr>
          <w:rFonts w:ascii="Arial" w:hAnsi="Arial" w:cs="Arial"/>
          <w:bCs/>
          <w:sz w:val="24"/>
          <w:szCs w:val="24"/>
        </w:rPr>
        <w:t xml:space="preserve">Housing Options </w:t>
      </w:r>
    </w:p>
    <w:p w14:paraId="6B53CF12" w14:textId="77777777" w:rsidR="00517FE1" w:rsidRPr="003532A8" w:rsidRDefault="00517FE1" w:rsidP="00090205">
      <w:pPr>
        <w:pStyle w:val="ListParagraph"/>
        <w:numPr>
          <w:ilvl w:val="0"/>
          <w:numId w:val="13"/>
        </w:numPr>
        <w:spacing w:after="60" w:line="240" w:lineRule="auto"/>
        <w:ind w:left="426" w:right="-527" w:hanging="357"/>
        <w:contextualSpacing w:val="0"/>
        <w:rPr>
          <w:rFonts w:ascii="Arial" w:hAnsi="Arial" w:cs="Arial"/>
          <w:bCs/>
          <w:sz w:val="24"/>
          <w:szCs w:val="24"/>
        </w:rPr>
      </w:pPr>
      <w:r w:rsidRPr="003532A8">
        <w:rPr>
          <w:rFonts w:ascii="Arial" w:hAnsi="Arial" w:cs="Arial"/>
          <w:bCs/>
          <w:sz w:val="24"/>
          <w:szCs w:val="24"/>
        </w:rPr>
        <w:t xml:space="preserve">Housing Support  </w:t>
      </w:r>
    </w:p>
    <w:p w14:paraId="093BDDF4" w14:textId="77777777" w:rsidR="00517FE1" w:rsidRPr="003532A8" w:rsidRDefault="00517FE1" w:rsidP="00090205">
      <w:pPr>
        <w:pStyle w:val="ListParagraph"/>
        <w:numPr>
          <w:ilvl w:val="0"/>
          <w:numId w:val="13"/>
        </w:numPr>
        <w:spacing w:after="60" w:line="240" w:lineRule="auto"/>
        <w:ind w:left="426" w:right="-527" w:hanging="357"/>
        <w:contextualSpacing w:val="0"/>
        <w:rPr>
          <w:rFonts w:ascii="Arial" w:hAnsi="Arial" w:cs="Arial"/>
          <w:bCs/>
          <w:sz w:val="24"/>
          <w:szCs w:val="24"/>
        </w:rPr>
      </w:pPr>
      <w:r w:rsidRPr="003532A8">
        <w:rPr>
          <w:rFonts w:ascii="Arial" w:hAnsi="Arial" w:cs="Arial"/>
          <w:bCs/>
          <w:sz w:val="24"/>
          <w:szCs w:val="24"/>
        </w:rPr>
        <w:t xml:space="preserve">Temporary/Supported Accommodation </w:t>
      </w:r>
    </w:p>
    <w:p w14:paraId="2AB4FD1E" w14:textId="14BE5031" w:rsidR="00517FE1" w:rsidRPr="0008156D" w:rsidRDefault="00517FE1" w:rsidP="00517FE1">
      <w:pPr>
        <w:pStyle w:val="ListParagraph"/>
        <w:numPr>
          <w:ilvl w:val="0"/>
          <w:numId w:val="13"/>
        </w:numPr>
        <w:spacing w:after="0" w:line="240" w:lineRule="auto"/>
        <w:ind w:left="426" w:right="-526"/>
        <w:rPr>
          <w:rFonts w:ascii="Arial" w:hAnsi="Arial" w:cs="Arial"/>
          <w:bCs/>
          <w:sz w:val="24"/>
          <w:szCs w:val="24"/>
        </w:rPr>
      </w:pPr>
      <w:r w:rsidRPr="003532A8">
        <w:rPr>
          <w:rFonts w:ascii="Arial" w:hAnsi="Arial" w:cs="Arial"/>
          <w:bCs/>
          <w:sz w:val="24"/>
          <w:szCs w:val="24"/>
        </w:rPr>
        <w:t xml:space="preserve">Information and Advice. </w:t>
      </w:r>
    </w:p>
    <w:p w14:paraId="7C5F22A4" w14:textId="77777777" w:rsidR="00517FE1" w:rsidRDefault="00517FE1" w:rsidP="00517FE1">
      <w:pPr>
        <w:spacing w:after="0" w:line="240" w:lineRule="auto"/>
        <w:ind w:right="-526"/>
        <w:rPr>
          <w:rFonts w:ascii="Arial" w:hAnsi="Arial" w:cs="Arial"/>
          <w:bCs/>
          <w:sz w:val="24"/>
          <w:szCs w:val="24"/>
        </w:rPr>
      </w:pPr>
      <w:r w:rsidRPr="003532A8">
        <w:rPr>
          <w:rFonts w:ascii="Arial" w:hAnsi="Arial" w:cs="Arial"/>
          <w:bCs/>
          <w:sz w:val="24"/>
          <w:szCs w:val="24"/>
        </w:rPr>
        <w:lastRenderedPageBreak/>
        <w:t>Key themes identified from consultation:</w:t>
      </w:r>
    </w:p>
    <w:p w14:paraId="6422741D" w14:textId="77777777" w:rsidR="0008156D" w:rsidRPr="00120FD3" w:rsidRDefault="0008156D" w:rsidP="00517FE1">
      <w:pPr>
        <w:spacing w:after="0" w:line="240" w:lineRule="auto"/>
        <w:ind w:right="-526"/>
        <w:rPr>
          <w:rFonts w:ascii="Arial" w:hAnsi="Arial" w:cs="Arial"/>
          <w:bCs/>
          <w:sz w:val="20"/>
          <w:szCs w:val="20"/>
        </w:rPr>
      </w:pPr>
    </w:p>
    <w:p w14:paraId="68C0D700" w14:textId="77777777" w:rsidR="00517FE1" w:rsidRPr="00120FD3" w:rsidRDefault="00517FE1" w:rsidP="00120FD3">
      <w:pPr>
        <w:spacing w:after="120" w:line="240" w:lineRule="auto"/>
        <w:ind w:right="-527"/>
        <w:rPr>
          <w:rFonts w:ascii="Arial" w:hAnsi="Arial" w:cs="Arial"/>
          <w:bCs/>
          <w:sz w:val="24"/>
          <w:szCs w:val="24"/>
          <w:u w:val="single"/>
        </w:rPr>
      </w:pPr>
      <w:r w:rsidRPr="00120FD3">
        <w:rPr>
          <w:rFonts w:ascii="Arial" w:hAnsi="Arial" w:cs="Arial"/>
          <w:bCs/>
          <w:sz w:val="24"/>
          <w:szCs w:val="24"/>
          <w:u w:val="single"/>
        </w:rPr>
        <w:t xml:space="preserve">Service users </w:t>
      </w:r>
    </w:p>
    <w:p w14:paraId="49050AB8" w14:textId="77777777" w:rsidR="00517FE1" w:rsidRPr="003532A8" w:rsidRDefault="00517FE1" w:rsidP="00120FD3">
      <w:pPr>
        <w:pStyle w:val="ListParagraph"/>
        <w:numPr>
          <w:ilvl w:val="0"/>
          <w:numId w:val="14"/>
        </w:numPr>
        <w:spacing w:after="120" w:line="259" w:lineRule="auto"/>
        <w:ind w:left="425" w:hanging="357"/>
        <w:contextualSpacing w:val="0"/>
        <w:rPr>
          <w:rFonts w:ascii="Arial" w:hAnsi="Arial" w:cs="Arial"/>
          <w:bCs/>
          <w:sz w:val="24"/>
          <w:szCs w:val="24"/>
        </w:rPr>
      </w:pPr>
      <w:proofErr w:type="gramStart"/>
      <w:r w:rsidRPr="003532A8">
        <w:rPr>
          <w:rFonts w:ascii="Arial" w:hAnsi="Arial" w:cs="Arial"/>
          <w:bCs/>
          <w:sz w:val="24"/>
          <w:szCs w:val="24"/>
        </w:rPr>
        <w:t>The majority of</w:t>
      </w:r>
      <w:proofErr w:type="gramEnd"/>
      <w:r w:rsidRPr="003532A8">
        <w:rPr>
          <w:rFonts w:ascii="Arial" w:hAnsi="Arial" w:cs="Arial"/>
          <w:bCs/>
          <w:sz w:val="24"/>
          <w:szCs w:val="24"/>
        </w:rPr>
        <w:t xml:space="preserve"> service users said there was nothing that could have been done to prevent their homelessness. </w:t>
      </w:r>
    </w:p>
    <w:p w14:paraId="61790803" w14:textId="77777777" w:rsidR="00517FE1" w:rsidRPr="003532A8" w:rsidRDefault="00517FE1" w:rsidP="00120FD3">
      <w:pPr>
        <w:pStyle w:val="ListParagraph"/>
        <w:numPr>
          <w:ilvl w:val="0"/>
          <w:numId w:val="14"/>
        </w:numPr>
        <w:spacing w:after="120" w:line="240" w:lineRule="auto"/>
        <w:ind w:left="425" w:right="-526" w:hanging="357"/>
        <w:contextualSpacing w:val="0"/>
        <w:rPr>
          <w:rFonts w:ascii="Arial" w:hAnsi="Arial" w:cs="Arial"/>
          <w:bCs/>
          <w:sz w:val="24"/>
          <w:szCs w:val="24"/>
        </w:rPr>
      </w:pPr>
      <w:r w:rsidRPr="003532A8">
        <w:rPr>
          <w:rFonts w:ascii="Arial" w:hAnsi="Arial" w:cs="Arial"/>
          <w:bCs/>
          <w:sz w:val="24"/>
          <w:szCs w:val="24"/>
        </w:rPr>
        <w:t>Most were happy with the location of their temporary accommodation and felt it met their needs.</w:t>
      </w:r>
    </w:p>
    <w:p w14:paraId="7B354CC1" w14:textId="377DB767" w:rsidR="00517FE1" w:rsidRPr="003532A8" w:rsidRDefault="00517FE1" w:rsidP="00120FD3">
      <w:pPr>
        <w:pStyle w:val="ListParagraph"/>
        <w:numPr>
          <w:ilvl w:val="0"/>
          <w:numId w:val="14"/>
        </w:numPr>
        <w:spacing w:after="120" w:line="240" w:lineRule="auto"/>
        <w:ind w:left="425" w:right="-526" w:hanging="357"/>
        <w:contextualSpacing w:val="0"/>
        <w:rPr>
          <w:rFonts w:ascii="Arial" w:hAnsi="Arial" w:cs="Arial"/>
          <w:bCs/>
          <w:sz w:val="24"/>
          <w:szCs w:val="24"/>
        </w:rPr>
      </w:pPr>
      <w:r w:rsidRPr="003532A8">
        <w:rPr>
          <w:rFonts w:ascii="Arial" w:hAnsi="Arial" w:cs="Arial"/>
          <w:bCs/>
          <w:sz w:val="24"/>
          <w:szCs w:val="24"/>
        </w:rPr>
        <w:t xml:space="preserve">Most service users felt they are/were listened to by staff; however, some reported a feeling </w:t>
      </w:r>
      <w:r w:rsidR="00726DF0">
        <w:rPr>
          <w:rFonts w:ascii="Arial" w:hAnsi="Arial" w:cs="Arial"/>
          <w:bCs/>
          <w:sz w:val="24"/>
          <w:szCs w:val="24"/>
        </w:rPr>
        <w:t xml:space="preserve">of being </w:t>
      </w:r>
      <w:r w:rsidRPr="003532A8">
        <w:rPr>
          <w:rFonts w:ascii="Arial" w:hAnsi="Arial" w:cs="Arial"/>
          <w:bCs/>
          <w:sz w:val="24"/>
          <w:szCs w:val="24"/>
        </w:rPr>
        <w:t xml:space="preserve">unheard and a lack of choice in where they live. </w:t>
      </w:r>
    </w:p>
    <w:p w14:paraId="46CE7702" w14:textId="065B9571" w:rsidR="00517FE1" w:rsidRPr="003532A8" w:rsidRDefault="00517FE1" w:rsidP="00120FD3">
      <w:pPr>
        <w:pStyle w:val="ListParagraph"/>
        <w:numPr>
          <w:ilvl w:val="0"/>
          <w:numId w:val="14"/>
        </w:numPr>
        <w:spacing w:after="120" w:line="240" w:lineRule="auto"/>
        <w:ind w:left="425" w:right="-526" w:hanging="357"/>
        <w:contextualSpacing w:val="0"/>
        <w:rPr>
          <w:rFonts w:ascii="Arial" w:hAnsi="Arial" w:cs="Arial"/>
          <w:bCs/>
          <w:sz w:val="24"/>
          <w:szCs w:val="24"/>
        </w:rPr>
      </w:pPr>
      <w:r w:rsidRPr="003532A8">
        <w:rPr>
          <w:rFonts w:ascii="Arial" w:hAnsi="Arial" w:cs="Arial"/>
          <w:bCs/>
          <w:sz w:val="24"/>
          <w:szCs w:val="24"/>
        </w:rPr>
        <w:t xml:space="preserve">More than half felt they were provided with good quality information that met their </w:t>
      </w:r>
      <w:r w:rsidR="007A301F" w:rsidRPr="003532A8">
        <w:rPr>
          <w:rFonts w:ascii="Arial" w:hAnsi="Arial" w:cs="Arial"/>
          <w:bCs/>
          <w:sz w:val="24"/>
          <w:szCs w:val="24"/>
        </w:rPr>
        <w:t>needs;</w:t>
      </w:r>
      <w:r w:rsidRPr="003532A8">
        <w:rPr>
          <w:rFonts w:ascii="Arial" w:hAnsi="Arial" w:cs="Arial"/>
          <w:bCs/>
          <w:sz w:val="24"/>
          <w:szCs w:val="24"/>
        </w:rPr>
        <w:t xml:space="preserve"> however, some reported a lack of communication with staff and feeling </w:t>
      </w:r>
      <w:r w:rsidR="00726DF0">
        <w:rPr>
          <w:rFonts w:ascii="Arial" w:hAnsi="Arial" w:cs="Arial"/>
          <w:bCs/>
          <w:sz w:val="24"/>
          <w:szCs w:val="24"/>
        </w:rPr>
        <w:t>of not being informed enough</w:t>
      </w:r>
      <w:r w:rsidRPr="003532A8">
        <w:rPr>
          <w:rFonts w:ascii="Arial" w:hAnsi="Arial" w:cs="Arial"/>
          <w:bCs/>
          <w:sz w:val="24"/>
          <w:szCs w:val="24"/>
        </w:rPr>
        <w:t xml:space="preserve"> about their case. </w:t>
      </w:r>
    </w:p>
    <w:p w14:paraId="79B85AF8" w14:textId="78B50463" w:rsidR="00517FE1" w:rsidRPr="003532A8" w:rsidRDefault="00517FE1" w:rsidP="00120FD3">
      <w:pPr>
        <w:pStyle w:val="ListParagraph"/>
        <w:numPr>
          <w:ilvl w:val="0"/>
          <w:numId w:val="14"/>
        </w:numPr>
        <w:spacing w:after="120" w:line="240" w:lineRule="auto"/>
        <w:ind w:left="425" w:right="-526" w:hanging="357"/>
        <w:contextualSpacing w:val="0"/>
        <w:rPr>
          <w:rFonts w:ascii="Arial" w:hAnsi="Arial" w:cs="Arial"/>
          <w:bCs/>
          <w:sz w:val="24"/>
          <w:szCs w:val="24"/>
        </w:rPr>
      </w:pPr>
      <w:r w:rsidRPr="003532A8">
        <w:rPr>
          <w:rFonts w:ascii="Arial" w:hAnsi="Arial" w:cs="Arial"/>
          <w:bCs/>
          <w:sz w:val="24"/>
          <w:szCs w:val="24"/>
        </w:rPr>
        <w:t>Th</w:t>
      </w:r>
      <w:r w:rsidR="00726DF0">
        <w:rPr>
          <w:rFonts w:ascii="Arial" w:hAnsi="Arial" w:cs="Arial"/>
          <w:bCs/>
          <w:sz w:val="24"/>
          <w:szCs w:val="24"/>
        </w:rPr>
        <w:t>at there was enough</w:t>
      </w:r>
      <w:r w:rsidRPr="003532A8">
        <w:rPr>
          <w:rFonts w:ascii="Arial" w:hAnsi="Arial" w:cs="Arial"/>
          <w:bCs/>
          <w:sz w:val="24"/>
          <w:szCs w:val="24"/>
        </w:rPr>
        <w:t xml:space="preserve"> support from </w:t>
      </w:r>
      <w:r w:rsidR="00726DF0">
        <w:rPr>
          <w:rFonts w:ascii="Arial" w:hAnsi="Arial" w:cs="Arial"/>
          <w:bCs/>
          <w:sz w:val="24"/>
          <w:szCs w:val="24"/>
        </w:rPr>
        <w:t xml:space="preserve">West Dunbartonshire </w:t>
      </w:r>
      <w:proofErr w:type="spellStart"/>
      <w:r w:rsidR="00726DF0">
        <w:rPr>
          <w:rFonts w:ascii="Arial" w:hAnsi="Arial" w:cs="Arial"/>
          <w:bCs/>
          <w:sz w:val="24"/>
          <w:szCs w:val="24"/>
        </w:rPr>
        <w:t>Cuncil</w:t>
      </w:r>
      <w:proofErr w:type="spellEnd"/>
      <w:r w:rsidRPr="003532A8">
        <w:rPr>
          <w:rFonts w:ascii="Arial" w:hAnsi="Arial" w:cs="Arial"/>
          <w:bCs/>
          <w:sz w:val="24"/>
          <w:szCs w:val="24"/>
        </w:rPr>
        <w:t xml:space="preserve"> was a reoccurring theme throughout, with service users reporting that more help was required to settle into their new tenancy in relation to benefits, employment, mental health and addiction. </w:t>
      </w:r>
    </w:p>
    <w:p w14:paraId="3086D4BB" w14:textId="2BCD2AD9" w:rsidR="00517FE1" w:rsidRPr="003532A8" w:rsidRDefault="00517FE1" w:rsidP="00120FD3">
      <w:pPr>
        <w:pStyle w:val="ListParagraph"/>
        <w:numPr>
          <w:ilvl w:val="0"/>
          <w:numId w:val="14"/>
        </w:numPr>
        <w:spacing w:after="120" w:line="240" w:lineRule="auto"/>
        <w:ind w:left="425" w:right="-526" w:hanging="357"/>
        <w:contextualSpacing w:val="0"/>
        <w:rPr>
          <w:rFonts w:ascii="Arial" w:hAnsi="Arial" w:cs="Arial"/>
          <w:bCs/>
          <w:sz w:val="24"/>
          <w:szCs w:val="24"/>
        </w:rPr>
      </w:pPr>
      <w:r w:rsidRPr="003532A8">
        <w:rPr>
          <w:rFonts w:ascii="Arial" w:hAnsi="Arial" w:cs="Arial"/>
          <w:bCs/>
          <w:sz w:val="24"/>
          <w:szCs w:val="24"/>
        </w:rPr>
        <w:t xml:space="preserve">The </w:t>
      </w:r>
      <w:r w:rsidR="00726DF0">
        <w:rPr>
          <w:rFonts w:ascii="Arial" w:hAnsi="Arial" w:cs="Arial"/>
          <w:bCs/>
          <w:sz w:val="24"/>
          <w:szCs w:val="24"/>
        </w:rPr>
        <w:t>most said things service users said they</w:t>
      </w:r>
      <w:r w:rsidRPr="003532A8">
        <w:rPr>
          <w:rFonts w:ascii="Arial" w:hAnsi="Arial" w:cs="Arial"/>
          <w:bCs/>
          <w:sz w:val="24"/>
          <w:szCs w:val="24"/>
        </w:rPr>
        <w:t xml:space="preserve"> need</w:t>
      </w:r>
      <w:r w:rsidR="00726DF0">
        <w:rPr>
          <w:rFonts w:ascii="Arial" w:hAnsi="Arial" w:cs="Arial"/>
          <w:bCs/>
          <w:sz w:val="24"/>
          <w:szCs w:val="24"/>
        </w:rPr>
        <w:t>ed</w:t>
      </w:r>
      <w:r w:rsidRPr="003532A8">
        <w:rPr>
          <w:rFonts w:ascii="Arial" w:hAnsi="Arial" w:cs="Arial"/>
          <w:bCs/>
          <w:sz w:val="24"/>
          <w:szCs w:val="24"/>
        </w:rPr>
        <w:t xml:space="preserve"> to end </w:t>
      </w:r>
      <w:r w:rsidR="00726DF0">
        <w:rPr>
          <w:rFonts w:ascii="Arial" w:hAnsi="Arial" w:cs="Arial"/>
          <w:bCs/>
          <w:sz w:val="24"/>
          <w:szCs w:val="24"/>
        </w:rPr>
        <w:t xml:space="preserve">their </w:t>
      </w:r>
      <w:r w:rsidRPr="003532A8">
        <w:rPr>
          <w:rFonts w:ascii="Arial" w:hAnsi="Arial" w:cs="Arial"/>
          <w:bCs/>
          <w:sz w:val="24"/>
          <w:szCs w:val="24"/>
        </w:rPr>
        <w:t>homelessness</w:t>
      </w:r>
      <w:r w:rsidR="00726DF0">
        <w:rPr>
          <w:rFonts w:ascii="Arial" w:hAnsi="Arial" w:cs="Arial"/>
          <w:bCs/>
          <w:sz w:val="24"/>
          <w:szCs w:val="24"/>
        </w:rPr>
        <w:t xml:space="preserve"> were</w:t>
      </w:r>
      <w:r w:rsidRPr="003532A8">
        <w:rPr>
          <w:rFonts w:ascii="Arial" w:hAnsi="Arial" w:cs="Arial"/>
          <w:bCs/>
          <w:sz w:val="24"/>
          <w:szCs w:val="24"/>
        </w:rPr>
        <w:t>:</w:t>
      </w:r>
    </w:p>
    <w:p w14:paraId="3F9BCE7E" w14:textId="77777777" w:rsidR="00517FE1" w:rsidRPr="003532A8" w:rsidRDefault="00517FE1" w:rsidP="00120FD3">
      <w:pPr>
        <w:pStyle w:val="ListParagraph"/>
        <w:numPr>
          <w:ilvl w:val="0"/>
          <w:numId w:val="19"/>
        </w:numPr>
        <w:spacing w:after="60" w:line="240" w:lineRule="auto"/>
        <w:ind w:left="850" w:right="-527" w:hanging="357"/>
        <w:contextualSpacing w:val="0"/>
        <w:rPr>
          <w:rFonts w:ascii="Arial" w:hAnsi="Arial" w:cs="Arial"/>
          <w:bCs/>
          <w:sz w:val="24"/>
          <w:szCs w:val="24"/>
        </w:rPr>
      </w:pPr>
      <w:r w:rsidRPr="003532A8">
        <w:rPr>
          <w:rFonts w:ascii="Arial" w:hAnsi="Arial" w:cs="Arial"/>
          <w:bCs/>
          <w:sz w:val="24"/>
          <w:szCs w:val="24"/>
        </w:rPr>
        <w:t xml:space="preserve">More available housing options </w:t>
      </w:r>
    </w:p>
    <w:p w14:paraId="574D9954" w14:textId="77777777" w:rsidR="00517FE1" w:rsidRPr="003532A8" w:rsidRDefault="00517FE1" w:rsidP="00120FD3">
      <w:pPr>
        <w:pStyle w:val="ListParagraph"/>
        <w:numPr>
          <w:ilvl w:val="0"/>
          <w:numId w:val="15"/>
        </w:numPr>
        <w:spacing w:after="60" w:line="240" w:lineRule="auto"/>
        <w:ind w:left="850" w:right="-527" w:hanging="357"/>
        <w:contextualSpacing w:val="0"/>
        <w:rPr>
          <w:rFonts w:ascii="Arial" w:hAnsi="Arial" w:cs="Arial"/>
          <w:bCs/>
          <w:sz w:val="24"/>
          <w:szCs w:val="24"/>
        </w:rPr>
      </w:pPr>
      <w:r w:rsidRPr="003532A8">
        <w:rPr>
          <w:rFonts w:ascii="Arial" w:hAnsi="Arial" w:cs="Arial"/>
          <w:bCs/>
          <w:sz w:val="24"/>
          <w:szCs w:val="24"/>
        </w:rPr>
        <w:t>More/continuous support (financial, employment, mental health and addiction)</w:t>
      </w:r>
    </w:p>
    <w:p w14:paraId="57001863" w14:textId="77777777" w:rsidR="00517FE1" w:rsidRPr="003532A8" w:rsidRDefault="00517FE1" w:rsidP="00120FD3">
      <w:pPr>
        <w:pStyle w:val="ListParagraph"/>
        <w:numPr>
          <w:ilvl w:val="0"/>
          <w:numId w:val="15"/>
        </w:numPr>
        <w:spacing w:after="60" w:line="240" w:lineRule="auto"/>
        <w:ind w:left="850" w:right="-527" w:hanging="357"/>
        <w:contextualSpacing w:val="0"/>
        <w:rPr>
          <w:rFonts w:ascii="Arial" w:hAnsi="Arial" w:cs="Arial"/>
          <w:bCs/>
          <w:sz w:val="24"/>
          <w:szCs w:val="24"/>
        </w:rPr>
      </w:pPr>
      <w:r w:rsidRPr="003532A8">
        <w:rPr>
          <w:rFonts w:ascii="Arial" w:hAnsi="Arial" w:cs="Arial"/>
          <w:bCs/>
          <w:sz w:val="24"/>
          <w:szCs w:val="24"/>
        </w:rPr>
        <w:t xml:space="preserve">To be heard </w:t>
      </w:r>
    </w:p>
    <w:p w14:paraId="39B464E2" w14:textId="77777777" w:rsidR="00517FE1" w:rsidRPr="003532A8" w:rsidRDefault="00517FE1" w:rsidP="00120FD3">
      <w:pPr>
        <w:pStyle w:val="ListParagraph"/>
        <w:numPr>
          <w:ilvl w:val="0"/>
          <w:numId w:val="15"/>
        </w:numPr>
        <w:spacing w:after="60" w:line="240" w:lineRule="auto"/>
        <w:ind w:left="850" w:right="-527" w:hanging="357"/>
        <w:contextualSpacing w:val="0"/>
        <w:rPr>
          <w:rFonts w:ascii="Arial" w:hAnsi="Arial" w:cs="Arial"/>
          <w:bCs/>
          <w:sz w:val="24"/>
          <w:szCs w:val="24"/>
        </w:rPr>
      </w:pPr>
      <w:r w:rsidRPr="003532A8">
        <w:rPr>
          <w:rFonts w:ascii="Arial" w:hAnsi="Arial" w:cs="Arial"/>
          <w:bCs/>
          <w:sz w:val="24"/>
          <w:szCs w:val="24"/>
        </w:rPr>
        <w:t xml:space="preserve">To feel safe </w:t>
      </w:r>
    </w:p>
    <w:p w14:paraId="588F008D" w14:textId="77777777" w:rsidR="00517FE1" w:rsidRPr="003532A8" w:rsidRDefault="00517FE1" w:rsidP="00120FD3">
      <w:pPr>
        <w:pStyle w:val="ListParagraph"/>
        <w:numPr>
          <w:ilvl w:val="0"/>
          <w:numId w:val="15"/>
        </w:numPr>
        <w:spacing w:after="0" w:line="240" w:lineRule="auto"/>
        <w:ind w:left="851" w:right="-526"/>
        <w:rPr>
          <w:rFonts w:ascii="Arial" w:hAnsi="Arial" w:cs="Arial"/>
          <w:bCs/>
          <w:sz w:val="24"/>
          <w:szCs w:val="24"/>
        </w:rPr>
      </w:pPr>
      <w:r w:rsidRPr="003532A8">
        <w:rPr>
          <w:rFonts w:ascii="Arial" w:hAnsi="Arial" w:cs="Arial"/>
          <w:bCs/>
          <w:sz w:val="24"/>
          <w:szCs w:val="24"/>
        </w:rPr>
        <w:t xml:space="preserve">Understanding staff. </w:t>
      </w:r>
    </w:p>
    <w:p w14:paraId="1DF5FAB8" w14:textId="77777777" w:rsidR="00517FE1" w:rsidRPr="003532A8" w:rsidRDefault="00517FE1" w:rsidP="00517FE1">
      <w:pPr>
        <w:spacing w:after="0" w:line="240" w:lineRule="auto"/>
        <w:ind w:right="-526"/>
        <w:rPr>
          <w:rFonts w:ascii="Arial" w:hAnsi="Arial" w:cs="Arial"/>
          <w:bCs/>
          <w:sz w:val="24"/>
          <w:szCs w:val="24"/>
        </w:rPr>
      </w:pPr>
    </w:p>
    <w:p w14:paraId="00A0207E" w14:textId="77777777" w:rsidR="00517FE1" w:rsidRPr="00120FD3" w:rsidRDefault="00517FE1" w:rsidP="00120FD3">
      <w:pPr>
        <w:spacing w:after="120" w:line="240" w:lineRule="auto"/>
        <w:ind w:right="-526"/>
        <w:rPr>
          <w:rFonts w:ascii="Arial" w:hAnsi="Arial" w:cs="Arial"/>
          <w:bCs/>
          <w:sz w:val="24"/>
          <w:szCs w:val="24"/>
          <w:u w:val="single"/>
        </w:rPr>
      </w:pPr>
      <w:r w:rsidRPr="00120FD3">
        <w:rPr>
          <w:rFonts w:ascii="Arial" w:hAnsi="Arial" w:cs="Arial"/>
          <w:bCs/>
          <w:sz w:val="24"/>
          <w:szCs w:val="24"/>
          <w:u w:val="single"/>
        </w:rPr>
        <w:t xml:space="preserve">Staff &amp; Stakeholders </w:t>
      </w:r>
    </w:p>
    <w:p w14:paraId="1A0B30DE" w14:textId="1956E113" w:rsidR="00517FE1" w:rsidRPr="003532A8" w:rsidRDefault="00517FE1" w:rsidP="00120FD3">
      <w:pPr>
        <w:pStyle w:val="ListParagraph"/>
        <w:numPr>
          <w:ilvl w:val="0"/>
          <w:numId w:val="16"/>
        </w:numPr>
        <w:spacing w:after="120" w:line="240" w:lineRule="auto"/>
        <w:ind w:left="426" w:right="-526"/>
        <w:contextualSpacing w:val="0"/>
        <w:rPr>
          <w:rFonts w:ascii="Arial" w:hAnsi="Arial" w:cs="Arial"/>
          <w:bCs/>
          <w:sz w:val="24"/>
          <w:szCs w:val="24"/>
        </w:rPr>
      </w:pPr>
      <w:r w:rsidRPr="003532A8">
        <w:rPr>
          <w:rFonts w:ascii="Arial" w:hAnsi="Arial" w:cs="Arial"/>
          <w:bCs/>
          <w:sz w:val="24"/>
          <w:szCs w:val="24"/>
        </w:rPr>
        <w:t xml:space="preserve">Both </w:t>
      </w:r>
      <w:r w:rsidR="00885218">
        <w:rPr>
          <w:rFonts w:ascii="Arial" w:hAnsi="Arial" w:cs="Arial"/>
          <w:bCs/>
          <w:sz w:val="24"/>
          <w:szCs w:val="24"/>
        </w:rPr>
        <w:t xml:space="preserve">groups </w:t>
      </w:r>
      <w:r w:rsidRPr="003532A8">
        <w:rPr>
          <w:rFonts w:ascii="Arial" w:hAnsi="Arial" w:cs="Arial"/>
          <w:bCs/>
          <w:sz w:val="24"/>
          <w:szCs w:val="24"/>
        </w:rPr>
        <w:t>largely agreed that W</w:t>
      </w:r>
      <w:r w:rsidR="00885218">
        <w:rPr>
          <w:rFonts w:ascii="Arial" w:hAnsi="Arial" w:cs="Arial"/>
          <w:bCs/>
          <w:sz w:val="24"/>
          <w:szCs w:val="24"/>
        </w:rPr>
        <w:t>est Dunbartonshire Council</w:t>
      </w:r>
      <w:r w:rsidRPr="003532A8">
        <w:rPr>
          <w:rFonts w:ascii="Arial" w:hAnsi="Arial" w:cs="Arial"/>
          <w:bCs/>
          <w:sz w:val="24"/>
          <w:szCs w:val="24"/>
        </w:rPr>
        <w:t xml:space="preserve"> do enough to prevent homelessness, however stated that more resources and greater partnership working were required to improve service. </w:t>
      </w:r>
    </w:p>
    <w:p w14:paraId="3A5E817D" w14:textId="4D632021" w:rsidR="00517FE1" w:rsidRPr="003532A8" w:rsidRDefault="00517FE1" w:rsidP="00120FD3">
      <w:pPr>
        <w:pStyle w:val="ListParagraph"/>
        <w:numPr>
          <w:ilvl w:val="0"/>
          <w:numId w:val="16"/>
        </w:numPr>
        <w:spacing w:after="120" w:line="240" w:lineRule="auto"/>
        <w:ind w:left="426"/>
        <w:contextualSpacing w:val="0"/>
        <w:rPr>
          <w:rFonts w:ascii="Arial" w:hAnsi="Arial" w:cs="Arial"/>
          <w:bCs/>
          <w:sz w:val="24"/>
          <w:szCs w:val="24"/>
        </w:rPr>
      </w:pPr>
      <w:r w:rsidRPr="003532A8">
        <w:rPr>
          <w:rFonts w:ascii="Arial" w:hAnsi="Arial" w:cs="Arial"/>
          <w:bCs/>
          <w:sz w:val="24"/>
          <w:szCs w:val="24"/>
        </w:rPr>
        <w:t>All stakeholders believe their service has a role to play in preventing homelessness in W</w:t>
      </w:r>
      <w:r w:rsidR="00885218">
        <w:rPr>
          <w:rFonts w:ascii="Arial" w:hAnsi="Arial" w:cs="Arial"/>
          <w:bCs/>
          <w:sz w:val="24"/>
          <w:szCs w:val="24"/>
        </w:rPr>
        <w:t xml:space="preserve">est </w:t>
      </w:r>
      <w:r w:rsidRPr="003532A8">
        <w:rPr>
          <w:rFonts w:ascii="Arial" w:hAnsi="Arial" w:cs="Arial"/>
          <w:bCs/>
          <w:sz w:val="24"/>
          <w:szCs w:val="24"/>
        </w:rPr>
        <w:t>D</w:t>
      </w:r>
      <w:r w:rsidR="00885218">
        <w:rPr>
          <w:rFonts w:ascii="Arial" w:hAnsi="Arial" w:cs="Arial"/>
          <w:bCs/>
          <w:sz w:val="24"/>
          <w:szCs w:val="24"/>
        </w:rPr>
        <w:t>unbartonshire</w:t>
      </w:r>
      <w:r w:rsidRPr="003532A8">
        <w:rPr>
          <w:rFonts w:ascii="Arial" w:hAnsi="Arial" w:cs="Arial"/>
          <w:bCs/>
          <w:sz w:val="24"/>
          <w:szCs w:val="24"/>
        </w:rPr>
        <w:t xml:space="preserve">.  </w:t>
      </w:r>
    </w:p>
    <w:p w14:paraId="569A7505" w14:textId="4A424FF0" w:rsidR="00517FE1" w:rsidRPr="003532A8" w:rsidRDefault="00517FE1" w:rsidP="00120FD3">
      <w:pPr>
        <w:pStyle w:val="ListParagraph"/>
        <w:numPr>
          <w:ilvl w:val="0"/>
          <w:numId w:val="16"/>
        </w:numPr>
        <w:spacing w:after="120" w:line="240" w:lineRule="auto"/>
        <w:ind w:left="426" w:right="-526"/>
        <w:contextualSpacing w:val="0"/>
        <w:rPr>
          <w:rFonts w:ascii="Arial" w:hAnsi="Arial" w:cs="Arial"/>
          <w:bCs/>
          <w:sz w:val="24"/>
          <w:szCs w:val="24"/>
        </w:rPr>
      </w:pPr>
      <w:r w:rsidRPr="003532A8">
        <w:rPr>
          <w:rFonts w:ascii="Arial" w:hAnsi="Arial" w:cs="Arial"/>
          <w:bCs/>
          <w:sz w:val="24"/>
          <w:szCs w:val="24"/>
        </w:rPr>
        <w:t xml:space="preserve">There was a shared consensus that there aren’t enough housing options available in </w:t>
      </w:r>
      <w:r w:rsidR="00885218" w:rsidRPr="003532A8">
        <w:rPr>
          <w:rFonts w:ascii="Arial" w:hAnsi="Arial" w:cs="Arial"/>
          <w:bCs/>
          <w:sz w:val="24"/>
          <w:szCs w:val="24"/>
        </w:rPr>
        <w:t>W</w:t>
      </w:r>
      <w:r w:rsidR="00885218">
        <w:rPr>
          <w:rFonts w:ascii="Arial" w:hAnsi="Arial" w:cs="Arial"/>
          <w:bCs/>
          <w:sz w:val="24"/>
          <w:szCs w:val="24"/>
        </w:rPr>
        <w:t xml:space="preserve">est </w:t>
      </w:r>
      <w:r w:rsidR="00885218" w:rsidRPr="003532A8">
        <w:rPr>
          <w:rFonts w:ascii="Arial" w:hAnsi="Arial" w:cs="Arial"/>
          <w:bCs/>
          <w:sz w:val="24"/>
          <w:szCs w:val="24"/>
        </w:rPr>
        <w:t>D</w:t>
      </w:r>
      <w:r w:rsidR="00885218">
        <w:rPr>
          <w:rFonts w:ascii="Arial" w:hAnsi="Arial" w:cs="Arial"/>
          <w:bCs/>
          <w:sz w:val="24"/>
          <w:szCs w:val="24"/>
        </w:rPr>
        <w:t>unbartonshire</w:t>
      </w:r>
      <w:r w:rsidRPr="003532A8">
        <w:rPr>
          <w:rFonts w:ascii="Arial" w:hAnsi="Arial" w:cs="Arial"/>
          <w:bCs/>
          <w:sz w:val="24"/>
          <w:szCs w:val="24"/>
        </w:rPr>
        <w:t>, due to a lack of affordable housing, issues with P</w:t>
      </w:r>
      <w:r w:rsidR="00885218">
        <w:rPr>
          <w:rFonts w:ascii="Arial" w:hAnsi="Arial" w:cs="Arial"/>
          <w:bCs/>
          <w:sz w:val="24"/>
          <w:szCs w:val="24"/>
        </w:rPr>
        <w:t xml:space="preserve">rivate </w:t>
      </w:r>
      <w:r w:rsidRPr="003532A8">
        <w:rPr>
          <w:rFonts w:ascii="Arial" w:hAnsi="Arial" w:cs="Arial"/>
          <w:bCs/>
          <w:sz w:val="24"/>
          <w:szCs w:val="24"/>
        </w:rPr>
        <w:t>R</w:t>
      </w:r>
      <w:r w:rsidR="00885218">
        <w:rPr>
          <w:rFonts w:ascii="Arial" w:hAnsi="Arial" w:cs="Arial"/>
          <w:bCs/>
          <w:sz w:val="24"/>
          <w:szCs w:val="24"/>
        </w:rPr>
        <w:t xml:space="preserve">ented </w:t>
      </w:r>
      <w:r w:rsidRPr="003532A8">
        <w:rPr>
          <w:rFonts w:ascii="Arial" w:hAnsi="Arial" w:cs="Arial"/>
          <w:bCs/>
          <w:sz w:val="24"/>
          <w:szCs w:val="24"/>
        </w:rPr>
        <w:t>S</w:t>
      </w:r>
      <w:r w:rsidR="00885218">
        <w:rPr>
          <w:rFonts w:ascii="Arial" w:hAnsi="Arial" w:cs="Arial"/>
          <w:bCs/>
          <w:sz w:val="24"/>
          <w:szCs w:val="24"/>
        </w:rPr>
        <w:t>ector</w:t>
      </w:r>
      <w:r w:rsidRPr="003532A8">
        <w:rPr>
          <w:rFonts w:ascii="Arial" w:hAnsi="Arial" w:cs="Arial"/>
          <w:bCs/>
          <w:sz w:val="24"/>
          <w:szCs w:val="24"/>
        </w:rPr>
        <w:t xml:space="preserve"> affordability and accessibility, and lack of financial support. </w:t>
      </w:r>
    </w:p>
    <w:p w14:paraId="7E882E22" w14:textId="6D4B623E" w:rsidR="00517FE1" w:rsidRPr="003532A8" w:rsidRDefault="00517FE1" w:rsidP="00120FD3">
      <w:pPr>
        <w:pStyle w:val="ListParagraph"/>
        <w:numPr>
          <w:ilvl w:val="0"/>
          <w:numId w:val="16"/>
        </w:numPr>
        <w:spacing w:after="120" w:line="240" w:lineRule="auto"/>
        <w:ind w:left="426" w:right="-526"/>
        <w:contextualSpacing w:val="0"/>
        <w:rPr>
          <w:rFonts w:ascii="Arial" w:hAnsi="Arial" w:cs="Arial"/>
          <w:bCs/>
          <w:sz w:val="24"/>
          <w:szCs w:val="24"/>
        </w:rPr>
      </w:pPr>
      <w:r w:rsidRPr="003532A8">
        <w:rPr>
          <w:rFonts w:ascii="Arial" w:hAnsi="Arial" w:cs="Arial"/>
          <w:bCs/>
          <w:sz w:val="24"/>
          <w:szCs w:val="24"/>
        </w:rPr>
        <w:t xml:space="preserve">Both reported a lack of available housing support options in </w:t>
      </w:r>
      <w:r w:rsidR="00885218" w:rsidRPr="003532A8">
        <w:rPr>
          <w:rFonts w:ascii="Arial" w:hAnsi="Arial" w:cs="Arial"/>
          <w:bCs/>
          <w:sz w:val="24"/>
          <w:szCs w:val="24"/>
        </w:rPr>
        <w:t>W</w:t>
      </w:r>
      <w:r w:rsidR="00885218">
        <w:rPr>
          <w:rFonts w:ascii="Arial" w:hAnsi="Arial" w:cs="Arial"/>
          <w:bCs/>
          <w:sz w:val="24"/>
          <w:szCs w:val="24"/>
        </w:rPr>
        <w:t>est Dunbartonshire Council</w:t>
      </w:r>
      <w:r w:rsidRPr="003532A8">
        <w:rPr>
          <w:rFonts w:ascii="Arial" w:hAnsi="Arial" w:cs="Arial"/>
          <w:bCs/>
          <w:sz w:val="24"/>
          <w:szCs w:val="24"/>
        </w:rPr>
        <w:t>, highlighting gaps in support for those with low support needs/at risk of homelessness, as well as those with more complex needs.</w:t>
      </w:r>
    </w:p>
    <w:p w14:paraId="495ECF14" w14:textId="53DC26F1" w:rsidR="00517FE1" w:rsidRPr="003532A8" w:rsidRDefault="00517FE1" w:rsidP="00120FD3">
      <w:pPr>
        <w:pStyle w:val="ListParagraph"/>
        <w:numPr>
          <w:ilvl w:val="0"/>
          <w:numId w:val="16"/>
        </w:numPr>
        <w:spacing w:after="120" w:line="240" w:lineRule="auto"/>
        <w:ind w:left="426" w:right="-526"/>
        <w:contextualSpacing w:val="0"/>
        <w:rPr>
          <w:rFonts w:ascii="Arial" w:hAnsi="Arial" w:cs="Arial"/>
          <w:bCs/>
          <w:sz w:val="24"/>
          <w:szCs w:val="24"/>
        </w:rPr>
      </w:pPr>
      <w:r w:rsidRPr="003532A8">
        <w:rPr>
          <w:rFonts w:ascii="Arial" w:hAnsi="Arial" w:cs="Arial"/>
          <w:bCs/>
          <w:sz w:val="24"/>
          <w:szCs w:val="24"/>
        </w:rPr>
        <w:t xml:space="preserve">The lack of temporary accommodation options available in </w:t>
      </w:r>
      <w:r w:rsidR="00885218" w:rsidRPr="003532A8">
        <w:rPr>
          <w:rFonts w:ascii="Arial" w:hAnsi="Arial" w:cs="Arial"/>
          <w:bCs/>
          <w:sz w:val="24"/>
          <w:szCs w:val="24"/>
        </w:rPr>
        <w:t>W</w:t>
      </w:r>
      <w:r w:rsidR="00885218">
        <w:rPr>
          <w:rFonts w:ascii="Arial" w:hAnsi="Arial" w:cs="Arial"/>
          <w:bCs/>
          <w:sz w:val="24"/>
          <w:szCs w:val="24"/>
        </w:rPr>
        <w:t>est Dunbartonshire Council</w:t>
      </w:r>
      <w:r w:rsidRPr="003532A8">
        <w:rPr>
          <w:rFonts w:ascii="Arial" w:hAnsi="Arial" w:cs="Arial"/>
          <w:bCs/>
          <w:sz w:val="24"/>
          <w:szCs w:val="24"/>
        </w:rPr>
        <w:t xml:space="preserve"> was reinforced throughout the process, with both staff and stakeholders reporting that more specific accommodation was required to meet client need i.e. young people and those with more complex needs. </w:t>
      </w:r>
    </w:p>
    <w:p w14:paraId="553B0E80" w14:textId="77777777" w:rsidR="00517FE1" w:rsidRPr="003532A8" w:rsidRDefault="00517FE1" w:rsidP="00120FD3">
      <w:pPr>
        <w:pStyle w:val="ListParagraph"/>
        <w:numPr>
          <w:ilvl w:val="0"/>
          <w:numId w:val="16"/>
        </w:numPr>
        <w:spacing w:after="120" w:line="240" w:lineRule="auto"/>
        <w:ind w:left="426" w:right="-526"/>
        <w:contextualSpacing w:val="0"/>
        <w:rPr>
          <w:rFonts w:ascii="Arial" w:hAnsi="Arial" w:cs="Arial"/>
          <w:bCs/>
          <w:sz w:val="24"/>
          <w:szCs w:val="24"/>
        </w:rPr>
      </w:pPr>
      <w:r w:rsidRPr="003532A8">
        <w:rPr>
          <w:rFonts w:ascii="Arial" w:hAnsi="Arial" w:cs="Arial"/>
          <w:bCs/>
          <w:sz w:val="24"/>
          <w:szCs w:val="24"/>
        </w:rPr>
        <w:t xml:space="preserve">There was agreement that the needs of households experiencing homelessness have changed in the last 5 years in terms of growing support needs, lack of suitable accommodation and external pressures. </w:t>
      </w:r>
    </w:p>
    <w:p w14:paraId="55A83557" w14:textId="7B0A0643" w:rsidR="00517FE1" w:rsidRDefault="00517FE1" w:rsidP="00120FD3">
      <w:pPr>
        <w:pStyle w:val="ListParagraph"/>
        <w:numPr>
          <w:ilvl w:val="0"/>
          <w:numId w:val="16"/>
        </w:numPr>
        <w:spacing w:after="120" w:line="240" w:lineRule="auto"/>
        <w:ind w:left="426" w:right="-527" w:hanging="357"/>
        <w:contextualSpacing w:val="0"/>
        <w:rPr>
          <w:rFonts w:ascii="Arial" w:hAnsi="Arial" w:cs="Arial"/>
          <w:bCs/>
          <w:sz w:val="24"/>
          <w:szCs w:val="24"/>
        </w:rPr>
      </w:pPr>
      <w:r w:rsidRPr="003532A8">
        <w:rPr>
          <w:rFonts w:ascii="Arial" w:hAnsi="Arial" w:cs="Arial"/>
          <w:bCs/>
          <w:sz w:val="24"/>
          <w:szCs w:val="24"/>
        </w:rPr>
        <w:t xml:space="preserve">There was a shared consensus that </w:t>
      </w:r>
      <w:r w:rsidR="00885218" w:rsidRPr="003532A8">
        <w:rPr>
          <w:rFonts w:ascii="Arial" w:hAnsi="Arial" w:cs="Arial"/>
          <w:bCs/>
          <w:sz w:val="24"/>
          <w:szCs w:val="24"/>
        </w:rPr>
        <w:t>W</w:t>
      </w:r>
      <w:r w:rsidR="00885218">
        <w:rPr>
          <w:rFonts w:ascii="Arial" w:hAnsi="Arial" w:cs="Arial"/>
          <w:bCs/>
          <w:sz w:val="24"/>
          <w:szCs w:val="24"/>
        </w:rPr>
        <w:t>est Dunbartonshire Council</w:t>
      </w:r>
      <w:r w:rsidR="00885218" w:rsidRPr="003532A8">
        <w:rPr>
          <w:rFonts w:ascii="Arial" w:hAnsi="Arial" w:cs="Arial"/>
          <w:bCs/>
          <w:sz w:val="24"/>
          <w:szCs w:val="24"/>
        </w:rPr>
        <w:t xml:space="preserve"> </w:t>
      </w:r>
      <w:r w:rsidRPr="003532A8">
        <w:rPr>
          <w:rFonts w:ascii="Arial" w:hAnsi="Arial" w:cs="Arial"/>
          <w:bCs/>
          <w:sz w:val="24"/>
          <w:szCs w:val="24"/>
        </w:rPr>
        <w:t xml:space="preserve">/everyone should be doing more to help households experiencing homelessness to be rehoused quicker through improved collaborative working and communication, in terms of ensuring households are tenancy ready before moving on from temporary </w:t>
      </w:r>
      <w:r w:rsidRPr="003532A8">
        <w:rPr>
          <w:rFonts w:ascii="Arial" w:hAnsi="Arial" w:cs="Arial"/>
          <w:bCs/>
          <w:sz w:val="24"/>
          <w:szCs w:val="24"/>
        </w:rPr>
        <w:lastRenderedPageBreak/>
        <w:t xml:space="preserve">accommodation and greater housing options – including building more houses and bringing existing stock up to standard. </w:t>
      </w:r>
    </w:p>
    <w:p w14:paraId="31133993" w14:textId="77777777" w:rsidR="00517FE1" w:rsidRPr="003532A8" w:rsidRDefault="00517FE1" w:rsidP="00120FD3">
      <w:pPr>
        <w:pStyle w:val="ListParagraph"/>
        <w:numPr>
          <w:ilvl w:val="0"/>
          <w:numId w:val="16"/>
        </w:numPr>
        <w:spacing w:after="120" w:line="240" w:lineRule="auto"/>
        <w:ind w:left="426" w:right="-527" w:hanging="357"/>
        <w:contextualSpacing w:val="0"/>
        <w:rPr>
          <w:rFonts w:ascii="Arial" w:hAnsi="Arial" w:cs="Arial"/>
          <w:bCs/>
          <w:sz w:val="24"/>
          <w:szCs w:val="24"/>
        </w:rPr>
      </w:pPr>
      <w:r w:rsidRPr="003532A8">
        <w:rPr>
          <w:rFonts w:ascii="Arial" w:hAnsi="Arial" w:cs="Arial"/>
          <w:bCs/>
          <w:sz w:val="24"/>
          <w:szCs w:val="24"/>
        </w:rPr>
        <w:t xml:space="preserve">Most staff said they were confident in providing good quality information and advice to households, highlighting the importance of managing expectations and regular training to ensure they are up to date with legislative changes. </w:t>
      </w:r>
    </w:p>
    <w:p w14:paraId="4994969E" w14:textId="76306355" w:rsidR="00517FE1" w:rsidRPr="003532A8" w:rsidRDefault="00517FE1" w:rsidP="00120FD3">
      <w:pPr>
        <w:pStyle w:val="ListParagraph"/>
        <w:numPr>
          <w:ilvl w:val="0"/>
          <w:numId w:val="17"/>
        </w:numPr>
        <w:spacing w:after="120" w:line="240" w:lineRule="auto"/>
        <w:ind w:left="426" w:right="-527" w:hanging="357"/>
        <w:contextualSpacing w:val="0"/>
        <w:rPr>
          <w:rFonts w:ascii="Arial" w:hAnsi="Arial" w:cs="Arial"/>
          <w:bCs/>
          <w:sz w:val="24"/>
          <w:szCs w:val="24"/>
        </w:rPr>
      </w:pPr>
      <w:r w:rsidRPr="003532A8">
        <w:rPr>
          <w:rFonts w:ascii="Arial" w:hAnsi="Arial" w:cs="Arial"/>
          <w:bCs/>
          <w:sz w:val="24"/>
          <w:szCs w:val="24"/>
        </w:rPr>
        <w:t xml:space="preserve">The </w:t>
      </w:r>
      <w:r w:rsidR="00885218">
        <w:rPr>
          <w:rFonts w:ascii="Arial" w:hAnsi="Arial" w:cs="Arial"/>
          <w:bCs/>
          <w:sz w:val="24"/>
          <w:szCs w:val="24"/>
        </w:rPr>
        <w:t>top</w:t>
      </w:r>
      <w:r w:rsidRPr="003532A8">
        <w:rPr>
          <w:rFonts w:ascii="Arial" w:hAnsi="Arial" w:cs="Arial"/>
          <w:bCs/>
          <w:sz w:val="24"/>
          <w:szCs w:val="24"/>
        </w:rPr>
        <w:t xml:space="preserve"> priorities that stakeholders would like to see in the new strategy</w:t>
      </w:r>
      <w:r w:rsidR="00885218">
        <w:rPr>
          <w:rFonts w:ascii="Arial" w:hAnsi="Arial" w:cs="Arial"/>
          <w:bCs/>
          <w:sz w:val="24"/>
          <w:szCs w:val="24"/>
        </w:rPr>
        <w:t xml:space="preserve"> were</w:t>
      </w:r>
      <w:r w:rsidRPr="003532A8">
        <w:rPr>
          <w:rFonts w:ascii="Arial" w:hAnsi="Arial" w:cs="Arial"/>
          <w:bCs/>
          <w:sz w:val="24"/>
          <w:szCs w:val="24"/>
        </w:rPr>
        <w:t>:</w:t>
      </w:r>
    </w:p>
    <w:p w14:paraId="6462F98C" w14:textId="77777777" w:rsidR="00517FE1" w:rsidRPr="003532A8" w:rsidRDefault="00517FE1" w:rsidP="00120FD3">
      <w:pPr>
        <w:pStyle w:val="ListParagraph"/>
        <w:numPr>
          <w:ilvl w:val="0"/>
          <w:numId w:val="18"/>
        </w:numPr>
        <w:spacing w:after="60" w:line="240" w:lineRule="auto"/>
        <w:ind w:left="850" w:right="-527" w:hanging="357"/>
        <w:contextualSpacing w:val="0"/>
        <w:rPr>
          <w:rFonts w:ascii="Arial" w:hAnsi="Arial" w:cs="Arial"/>
          <w:bCs/>
          <w:sz w:val="24"/>
          <w:szCs w:val="24"/>
        </w:rPr>
      </w:pPr>
      <w:r w:rsidRPr="003532A8">
        <w:rPr>
          <w:rFonts w:ascii="Arial" w:hAnsi="Arial" w:cs="Arial"/>
          <w:bCs/>
          <w:sz w:val="24"/>
          <w:szCs w:val="24"/>
        </w:rPr>
        <w:t xml:space="preserve">More new housing supply </w:t>
      </w:r>
    </w:p>
    <w:p w14:paraId="440C5B02" w14:textId="77777777" w:rsidR="00517FE1" w:rsidRPr="003532A8" w:rsidRDefault="00517FE1" w:rsidP="00120FD3">
      <w:pPr>
        <w:pStyle w:val="ListParagraph"/>
        <w:numPr>
          <w:ilvl w:val="0"/>
          <w:numId w:val="18"/>
        </w:numPr>
        <w:spacing w:after="60" w:line="240" w:lineRule="auto"/>
        <w:ind w:left="850" w:right="-527" w:hanging="357"/>
        <w:contextualSpacing w:val="0"/>
        <w:rPr>
          <w:rFonts w:ascii="Arial" w:hAnsi="Arial" w:cs="Arial"/>
          <w:bCs/>
          <w:sz w:val="24"/>
          <w:szCs w:val="24"/>
        </w:rPr>
      </w:pPr>
      <w:r w:rsidRPr="003532A8">
        <w:rPr>
          <w:rFonts w:ascii="Arial" w:hAnsi="Arial" w:cs="Arial"/>
          <w:bCs/>
          <w:sz w:val="24"/>
          <w:szCs w:val="24"/>
        </w:rPr>
        <w:t xml:space="preserve">More support (especially for young people) </w:t>
      </w:r>
    </w:p>
    <w:p w14:paraId="290C2BD4" w14:textId="77777777" w:rsidR="00517FE1" w:rsidRPr="003532A8" w:rsidRDefault="00517FE1" w:rsidP="00120FD3">
      <w:pPr>
        <w:pStyle w:val="ListParagraph"/>
        <w:numPr>
          <w:ilvl w:val="0"/>
          <w:numId w:val="18"/>
        </w:numPr>
        <w:spacing w:after="60" w:line="240" w:lineRule="auto"/>
        <w:ind w:left="850" w:right="-527" w:hanging="357"/>
        <w:contextualSpacing w:val="0"/>
        <w:rPr>
          <w:rFonts w:ascii="Arial" w:hAnsi="Arial" w:cs="Arial"/>
          <w:bCs/>
          <w:sz w:val="24"/>
          <w:szCs w:val="24"/>
        </w:rPr>
      </w:pPr>
      <w:r w:rsidRPr="003532A8">
        <w:rPr>
          <w:rFonts w:ascii="Arial" w:hAnsi="Arial" w:cs="Arial"/>
          <w:bCs/>
          <w:sz w:val="24"/>
          <w:szCs w:val="24"/>
        </w:rPr>
        <w:t xml:space="preserve">More funding </w:t>
      </w:r>
    </w:p>
    <w:p w14:paraId="52FA1E29" w14:textId="77777777" w:rsidR="00517FE1" w:rsidRPr="003532A8" w:rsidRDefault="00517FE1" w:rsidP="00120FD3">
      <w:pPr>
        <w:pStyle w:val="ListParagraph"/>
        <w:numPr>
          <w:ilvl w:val="0"/>
          <w:numId w:val="18"/>
        </w:numPr>
        <w:spacing w:after="60" w:line="240" w:lineRule="auto"/>
        <w:ind w:left="850" w:right="-527" w:hanging="357"/>
        <w:contextualSpacing w:val="0"/>
        <w:rPr>
          <w:rFonts w:ascii="Arial" w:hAnsi="Arial" w:cs="Arial"/>
          <w:bCs/>
          <w:sz w:val="24"/>
          <w:szCs w:val="24"/>
        </w:rPr>
      </w:pPr>
      <w:r w:rsidRPr="003532A8">
        <w:rPr>
          <w:rFonts w:ascii="Arial" w:hAnsi="Arial" w:cs="Arial"/>
          <w:bCs/>
          <w:sz w:val="24"/>
          <w:szCs w:val="24"/>
        </w:rPr>
        <w:t xml:space="preserve">Better communication among partners </w:t>
      </w:r>
    </w:p>
    <w:p w14:paraId="6063E2EF" w14:textId="77777777" w:rsidR="00517FE1" w:rsidRPr="003532A8" w:rsidRDefault="00517FE1" w:rsidP="00120FD3">
      <w:pPr>
        <w:pStyle w:val="ListParagraph"/>
        <w:numPr>
          <w:ilvl w:val="0"/>
          <w:numId w:val="18"/>
        </w:numPr>
        <w:spacing w:after="60" w:line="240" w:lineRule="auto"/>
        <w:ind w:left="850" w:right="-527" w:hanging="357"/>
        <w:contextualSpacing w:val="0"/>
        <w:rPr>
          <w:rFonts w:ascii="Arial" w:hAnsi="Arial" w:cs="Arial"/>
          <w:bCs/>
          <w:sz w:val="24"/>
          <w:szCs w:val="24"/>
        </w:rPr>
      </w:pPr>
      <w:r w:rsidRPr="003532A8">
        <w:rPr>
          <w:rFonts w:ascii="Arial" w:hAnsi="Arial" w:cs="Arial"/>
          <w:bCs/>
          <w:sz w:val="24"/>
          <w:szCs w:val="24"/>
        </w:rPr>
        <w:t xml:space="preserve">Multi agency working </w:t>
      </w:r>
    </w:p>
    <w:p w14:paraId="7305D512" w14:textId="77777777" w:rsidR="00517FE1" w:rsidRPr="003532A8" w:rsidRDefault="00517FE1" w:rsidP="00120FD3">
      <w:pPr>
        <w:pStyle w:val="ListParagraph"/>
        <w:numPr>
          <w:ilvl w:val="0"/>
          <w:numId w:val="18"/>
        </w:numPr>
        <w:spacing w:after="0" w:line="240" w:lineRule="auto"/>
        <w:ind w:left="851" w:right="-526"/>
        <w:rPr>
          <w:rFonts w:ascii="Arial" w:hAnsi="Arial" w:cs="Arial"/>
          <w:bCs/>
          <w:sz w:val="24"/>
          <w:szCs w:val="24"/>
        </w:rPr>
      </w:pPr>
      <w:r w:rsidRPr="003532A8">
        <w:rPr>
          <w:rFonts w:ascii="Arial" w:hAnsi="Arial" w:cs="Arial"/>
          <w:bCs/>
          <w:sz w:val="24"/>
          <w:szCs w:val="24"/>
        </w:rPr>
        <w:t>‘Scaling up’ of Housing First.</w:t>
      </w:r>
    </w:p>
    <w:p w14:paraId="4AA00E7B" w14:textId="77777777" w:rsidR="00517FE1" w:rsidRPr="003532A8" w:rsidRDefault="00517FE1" w:rsidP="00517FE1">
      <w:pPr>
        <w:spacing w:after="0" w:line="240" w:lineRule="auto"/>
        <w:ind w:right="-526"/>
        <w:rPr>
          <w:rFonts w:ascii="Arial" w:hAnsi="Arial" w:cs="Arial"/>
          <w:bCs/>
          <w:sz w:val="24"/>
          <w:szCs w:val="24"/>
        </w:rPr>
      </w:pPr>
    </w:p>
    <w:p w14:paraId="79585F32" w14:textId="77777777" w:rsidR="00517FE1" w:rsidRPr="00120FD3" w:rsidRDefault="00517FE1" w:rsidP="00517FE1">
      <w:pPr>
        <w:spacing w:after="120" w:line="240" w:lineRule="auto"/>
        <w:ind w:right="-527"/>
        <w:rPr>
          <w:rFonts w:ascii="Arial" w:hAnsi="Arial" w:cs="Arial"/>
          <w:bCs/>
          <w:sz w:val="24"/>
          <w:szCs w:val="24"/>
          <w:u w:val="single"/>
        </w:rPr>
      </w:pPr>
      <w:r w:rsidRPr="00120FD3">
        <w:rPr>
          <w:rFonts w:ascii="Arial" w:hAnsi="Arial" w:cs="Arial"/>
          <w:bCs/>
          <w:sz w:val="24"/>
          <w:szCs w:val="24"/>
          <w:u w:val="single"/>
        </w:rPr>
        <w:t>Outcomes of consultation</w:t>
      </w:r>
    </w:p>
    <w:p w14:paraId="4E48EB30" w14:textId="21D3DA13" w:rsidR="00517FE1" w:rsidRDefault="00517FE1" w:rsidP="00517FE1">
      <w:pPr>
        <w:spacing w:after="120" w:line="240" w:lineRule="auto"/>
        <w:ind w:right="-527"/>
        <w:rPr>
          <w:rFonts w:ascii="Arial" w:hAnsi="Arial" w:cs="Arial"/>
          <w:bCs/>
          <w:sz w:val="24"/>
          <w:szCs w:val="24"/>
        </w:rPr>
      </w:pPr>
      <w:r w:rsidRPr="003532A8">
        <w:rPr>
          <w:rFonts w:ascii="Arial" w:hAnsi="Arial" w:cs="Arial"/>
          <w:bCs/>
          <w:sz w:val="24"/>
          <w:szCs w:val="24"/>
        </w:rPr>
        <w:t xml:space="preserve">The above information was taken into consideration in the development of the new strategy and either included within the main document or the action plan. </w:t>
      </w:r>
      <w:r w:rsidR="00120FD3">
        <w:rPr>
          <w:rFonts w:ascii="Arial" w:hAnsi="Arial" w:cs="Arial"/>
          <w:bCs/>
          <w:sz w:val="24"/>
          <w:szCs w:val="24"/>
        </w:rPr>
        <w:t xml:space="preserve"> </w:t>
      </w:r>
      <w:r w:rsidRPr="003532A8">
        <w:rPr>
          <w:rFonts w:ascii="Arial" w:hAnsi="Arial" w:cs="Arial"/>
          <w:bCs/>
          <w:sz w:val="24"/>
          <w:szCs w:val="24"/>
        </w:rPr>
        <w:t>It is evident from the consultation process that there is a strong need for a greater collaborative approach in the prevention of homelessness.</w:t>
      </w:r>
      <w:r w:rsidR="00120FD3">
        <w:rPr>
          <w:rFonts w:ascii="Arial" w:hAnsi="Arial" w:cs="Arial"/>
          <w:bCs/>
          <w:sz w:val="24"/>
          <w:szCs w:val="24"/>
        </w:rPr>
        <w:t xml:space="preserve"> </w:t>
      </w:r>
      <w:r w:rsidRPr="003532A8">
        <w:rPr>
          <w:rFonts w:ascii="Arial" w:hAnsi="Arial" w:cs="Arial"/>
          <w:bCs/>
          <w:sz w:val="24"/>
          <w:szCs w:val="24"/>
        </w:rPr>
        <w:t xml:space="preserve"> There is also a need for i</w:t>
      </w:r>
      <w:r w:rsidR="00885218">
        <w:rPr>
          <w:rFonts w:ascii="Arial" w:hAnsi="Arial" w:cs="Arial"/>
          <w:bCs/>
          <w:sz w:val="24"/>
          <w:szCs w:val="24"/>
        </w:rPr>
        <w:t>ncreased and alternative</w:t>
      </w:r>
      <w:r w:rsidRPr="003532A8">
        <w:rPr>
          <w:rFonts w:ascii="Arial" w:hAnsi="Arial" w:cs="Arial"/>
          <w:bCs/>
          <w:sz w:val="24"/>
          <w:szCs w:val="24"/>
        </w:rPr>
        <w:t xml:space="preserve"> housing support options to meet growing support needs.</w:t>
      </w:r>
      <w:r w:rsidR="00120FD3">
        <w:rPr>
          <w:rFonts w:ascii="Arial" w:hAnsi="Arial" w:cs="Arial"/>
          <w:bCs/>
          <w:sz w:val="24"/>
          <w:szCs w:val="24"/>
        </w:rPr>
        <w:t xml:space="preserve"> </w:t>
      </w:r>
      <w:r w:rsidRPr="003532A8">
        <w:rPr>
          <w:rFonts w:ascii="Arial" w:hAnsi="Arial" w:cs="Arial"/>
          <w:bCs/>
          <w:sz w:val="24"/>
          <w:szCs w:val="24"/>
        </w:rPr>
        <w:t xml:space="preserve"> Such themes, alongside the need for more available housing options and temporary accommodation that meets identified need have informed the objectives and actions of the new strategy. </w:t>
      </w:r>
    </w:p>
    <w:p w14:paraId="2AF9E5CF" w14:textId="77777777" w:rsidR="0073010A" w:rsidRDefault="0073010A" w:rsidP="00517FE1">
      <w:pPr>
        <w:spacing w:after="120" w:line="240" w:lineRule="auto"/>
        <w:ind w:right="-527"/>
        <w:rPr>
          <w:rFonts w:ascii="Arial" w:hAnsi="Arial" w:cs="Arial"/>
          <w:bCs/>
          <w:sz w:val="24"/>
          <w:szCs w:val="24"/>
        </w:rPr>
      </w:pPr>
    </w:p>
    <w:p w14:paraId="3ABE0416" w14:textId="1E600F07" w:rsidR="000F50BD" w:rsidRPr="00BE1A31" w:rsidRDefault="0073010A" w:rsidP="000F50BD">
      <w:pPr>
        <w:spacing w:after="0" w:line="240" w:lineRule="auto"/>
        <w:ind w:left="-284"/>
        <w:jc w:val="both"/>
        <w:rPr>
          <w:rFonts w:ascii="Arial" w:hAnsi="Arial" w:cs="Arial"/>
          <w:b/>
          <w:color w:val="0070C0"/>
          <w:sz w:val="24"/>
          <w:szCs w:val="24"/>
          <w:u w:val="single"/>
        </w:rPr>
      </w:pPr>
      <w:r>
        <w:rPr>
          <w:rFonts w:ascii="Arial" w:hAnsi="Arial" w:cs="Arial"/>
          <w:bCs/>
          <w:sz w:val="24"/>
          <w:szCs w:val="24"/>
        </w:rPr>
        <w:br w:type="page"/>
      </w:r>
      <w:r w:rsidR="000F50BD" w:rsidRPr="00BE1A31">
        <w:rPr>
          <w:rFonts w:ascii="Arial" w:hAnsi="Arial" w:cs="Arial"/>
          <w:b/>
          <w:color w:val="0070C0"/>
          <w:sz w:val="24"/>
          <w:szCs w:val="24"/>
          <w:u w:val="single"/>
        </w:rPr>
        <w:lastRenderedPageBreak/>
        <w:t xml:space="preserve">Appendix </w:t>
      </w:r>
      <w:r w:rsidR="00E16166">
        <w:rPr>
          <w:rFonts w:ascii="Arial" w:hAnsi="Arial" w:cs="Arial"/>
          <w:b/>
          <w:color w:val="0070C0"/>
          <w:sz w:val="24"/>
          <w:szCs w:val="24"/>
          <w:u w:val="single"/>
        </w:rPr>
        <w:t>5</w:t>
      </w:r>
      <w:r w:rsidR="000F50BD" w:rsidRPr="00BE1A31">
        <w:rPr>
          <w:rFonts w:ascii="Arial" w:hAnsi="Arial" w:cs="Arial"/>
          <w:b/>
          <w:color w:val="0070C0"/>
          <w:sz w:val="24"/>
          <w:szCs w:val="24"/>
          <w:u w:val="single"/>
        </w:rPr>
        <w:t xml:space="preserve"> – Equalities</w:t>
      </w:r>
    </w:p>
    <w:p w14:paraId="2DB75179" w14:textId="2A9CB904" w:rsidR="000F50BD" w:rsidRDefault="000F50BD" w:rsidP="000F50BD">
      <w:pPr>
        <w:spacing w:after="0" w:line="240" w:lineRule="auto"/>
        <w:rPr>
          <w:rFonts w:ascii="Arial" w:hAnsi="Arial" w:cs="Arial"/>
          <w:bCs/>
          <w:sz w:val="24"/>
          <w:szCs w:val="24"/>
        </w:rPr>
      </w:pPr>
    </w:p>
    <w:p w14:paraId="15CA051E" w14:textId="77777777" w:rsidR="002563E4" w:rsidRPr="002563E4" w:rsidRDefault="002563E4" w:rsidP="002563E4">
      <w:pPr>
        <w:spacing w:after="0" w:line="240" w:lineRule="auto"/>
        <w:rPr>
          <w:rFonts w:ascii="Arial" w:hAnsi="Arial" w:cs="Arial"/>
          <w:bCs/>
          <w:sz w:val="24"/>
          <w:szCs w:val="24"/>
        </w:rPr>
      </w:pPr>
      <w:r w:rsidRPr="002563E4">
        <w:rPr>
          <w:rFonts w:ascii="Arial" w:hAnsi="Arial" w:cs="Arial"/>
          <w:bCs/>
          <w:sz w:val="24"/>
          <w:szCs w:val="24"/>
        </w:rPr>
        <w:t>The Council is committed to fulfilling the </w:t>
      </w:r>
      <w:r w:rsidRPr="002563E4">
        <w:rPr>
          <w:rFonts w:ascii="Arial" w:hAnsi="Arial" w:cs="Arial"/>
          <w:b/>
          <w:bCs/>
          <w:sz w:val="24"/>
          <w:szCs w:val="24"/>
        </w:rPr>
        <w:t>three key elements</w:t>
      </w:r>
      <w:r w:rsidRPr="002563E4">
        <w:rPr>
          <w:rFonts w:ascii="Arial" w:hAnsi="Arial" w:cs="Arial"/>
          <w:bCs/>
          <w:sz w:val="24"/>
          <w:szCs w:val="24"/>
        </w:rPr>
        <w:t> of the general equality duty as defined in the Equality Act 2010:</w:t>
      </w:r>
    </w:p>
    <w:p w14:paraId="023303AE" w14:textId="77777777" w:rsidR="002563E4" w:rsidRPr="002563E4" w:rsidRDefault="002563E4" w:rsidP="00751A9E">
      <w:pPr>
        <w:numPr>
          <w:ilvl w:val="0"/>
          <w:numId w:val="38"/>
        </w:numPr>
        <w:spacing w:after="0" w:line="240" w:lineRule="auto"/>
        <w:rPr>
          <w:rFonts w:ascii="Arial" w:hAnsi="Arial" w:cs="Arial"/>
          <w:bCs/>
          <w:sz w:val="24"/>
          <w:szCs w:val="24"/>
        </w:rPr>
      </w:pPr>
      <w:r w:rsidRPr="002563E4">
        <w:rPr>
          <w:rFonts w:ascii="Arial" w:hAnsi="Arial" w:cs="Arial"/>
          <w:bCs/>
          <w:sz w:val="24"/>
          <w:szCs w:val="24"/>
        </w:rPr>
        <w:t>Eliminating discrimination, harassment and victimisation</w:t>
      </w:r>
    </w:p>
    <w:p w14:paraId="7A20CB07" w14:textId="77777777" w:rsidR="002563E4" w:rsidRPr="002563E4" w:rsidRDefault="002563E4" w:rsidP="00751A9E">
      <w:pPr>
        <w:numPr>
          <w:ilvl w:val="0"/>
          <w:numId w:val="38"/>
        </w:numPr>
        <w:spacing w:after="0" w:line="240" w:lineRule="auto"/>
        <w:rPr>
          <w:rFonts w:ascii="Arial" w:hAnsi="Arial" w:cs="Arial"/>
          <w:bCs/>
          <w:sz w:val="24"/>
          <w:szCs w:val="24"/>
        </w:rPr>
      </w:pPr>
      <w:r w:rsidRPr="002563E4">
        <w:rPr>
          <w:rFonts w:ascii="Arial" w:hAnsi="Arial" w:cs="Arial"/>
          <w:bCs/>
          <w:sz w:val="24"/>
          <w:szCs w:val="24"/>
        </w:rPr>
        <w:t>Advancing equality of opportunity between people who share a protected characteristic and those who do not</w:t>
      </w:r>
    </w:p>
    <w:p w14:paraId="5719BAD0" w14:textId="77777777" w:rsidR="002563E4" w:rsidRPr="002563E4" w:rsidRDefault="002563E4" w:rsidP="00751A9E">
      <w:pPr>
        <w:numPr>
          <w:ilvl w:val="0"/>
          <w:numId w:val="38"/>
        </w:numPr>
        <w:spacing w:after="0" w:line="240" w:lineRule="auto"/>
        <w:rPr>
          <w:rFonts w:ascii="Arial" w:hAnsi="Arial" w:cs="Arial"/>
          <w:bCs/>
          <w:sz w:val="24"/>
          <w:szCs w:val="24"/>
        </w:rPr>
      </w:pPr>
      <w:r w:rsidRPr="002563E4">
        <w:rPr>
          <w:rFonts w:ascii="Arial" w:hAnsi="Arial" w:cs="Arial"/>
          <w:bCs/>
          <w:sz w:val="24"/>
          <w:szCs w:val="24"/>
        </w:rPr>
        <w:t>Fostering good relations between people who share a protected characteristic and those who do not. This includes challenging prejudice and building understanding.</w:t>
      </w:r>
    </w:p>
    <w:p w14:paraId="73B938A9" w14:textId="77777777" w:rsidR="002563E4" w:rsidRDefault="002563E4" w:rsidP="002563E4">
      <w:pPr>
        <w:spacing w:after="0" w:line="240" w:lineRule="auto"/>
        <w:rPr>
          <w:rFonts w:ascii="Arial" w:hAnsi="Arial" w:cs="Arial"/>
          <w:b/>
          <w:bCs/>
          <w:sz w:val="24"/>
          <w:szCs w:val="24"/>
        </w:rPr>
      </w:pPr>
    </w:p>
    <w:p w14:paraId="1120A44B" w14:textId="113D3224" w:rsidR="002563E4" w:rsidRPr="002563E4" w:rsidRDefault="002563E4" w:rsidP="002563E4">
      <w:pPr>
        <w:spacing w:after="0" w:line="240" w:lineRule="auto"/>
        <w:rPr>
          <w:rFonts w:ascii="Arial" w:hAnsi="Arial" w:cs="Arial"/>
          <w:bCs/>
          <w:sz w:val="24"/>
          <w:szCs w:val="24"/>
        </w:rPr>
      </w:pPr>
      <w:r w:rsidRPr="002563E4">
        <w:rPr>
          <w:rFonts w:ascii="Arial" w:hAnsi="Arial" w:cs="Arial"/>
          <w:b/>
          <w:bCs/>
          <w:sz w:val="24"/>
          <w:szCs w:val="24"/>
        </w:rPr>
        <w:t>Protected characteristics:</w:t>
      </w:r>
    </w:p>
    <w:p w14:paraId="2C4B85D9" w14:textId="77777777" w:rsidR="002563E4" w:rsidRPr="002563E4" w:rsidRDefault="002563E4" w:rsidP="00751A9E">
      <w:pPr>
        <w:numPr>
          <w:ilvl w:val="0"/>
          <w:numId w:val="39"/>
        </w:numPr>
        <w:spacing w:after="0" w:line="240" w:lineRule="auto"/>
        <w:rPr>
          <w:rFonts w:ascii="Arial" w:hAnsi="Arial" w:cs="Arial"/>
          <w:bCs/>
          <w:sz w:val="24"/>
          <w:szCs w:val="24"/>
        </w:rPr>
      </w:pPr>
      <w:r w:rsidRPr="002563E4">
        <w:rPr>
          <w:rFonts w:ascii="Arial" w:hAnsi="Arial" w:cs="Arial"/>
          <w:bCs/>
          <w:sz w:val="24"/>
          <w:szCs w:val="24"/>
        </w:rPr>
        <w:t>age</w:t>
      </w:r>
    </w:p>
    <w:p w14:paraId="685A9CF0" w14:textId="77777777" w:rsidR="002563E4" w:rsidRPr="002563E4" w:rsidRDefault="002563E4" w:rsidP="00751A9E">
      <w:pPr>
        <w:numPr>
          <w:ilvl w:val="0"/>
          <w:numId w:val="39"/>
        </w:numPr>
        <w:spacing w:after="0" w:line="240" w:lineRule="auto"/>
        <w:rPr>
          <w:rFonts w:ascii="Arial" w:hAnsi="Arial" w:cs="Arial"/>
          <w:bCs/>
          <w:sz w:val="24"/>
          <w:szCs w:val="24"/>
        </w:rPr>
      </w:pPr>
      <w:r w:rsidRPr="002563E4">
        <w:rPr>
          <w:rFonts w:ascii="Arial" w:hAnsi="Arial" w:cs="Arial"/>
          <w:bCs/>
          <w:sz w:val="24"/>
          <w:szCs w:val="24"/>
        </w:rPr>
        <w:t>disability</w:t>
      </w:r>
    </w:p>
    <w:p w14:paraId="77438B7C" w14:textId="77777777" w:rsidR="002563E4" w:rsidRPr="002563E4" w:rsidRDefault="002563E4" w:rsidP="00751A9E">
      <w:pPr>
        <w:numPr>
          <w:ilvl w:val="0"/>
          <w:numId w:val="39"/>
        </w:numPr>
        <w:spacing w:after="0" w:line="240" w:lineRule="auto"/>
        <w:rPr>
          <w:rFonts w:ascii="Arial" w:hAnsi="Arial" w:cs="Arial"/>
          <w:bCs/>
          <w:sz w:val="24"/>
          <w:szCs w:val="24"/>
        </w:rPr>
      </w:pPr>
      <w:r w:rsidRPr="002563E4">
        <w:rPr>
          <w:rFonts w:ascii="Arial" w:hAnsi="Arial" w:cs="Arial"/>
          <w:bCs/>
          <w:sz w:val="24"/>
          <w:szCs w:val="24"/>
        </w:rPr>
        <w:t>gender reassignment,</w:t>
      </w:r>
    </w:p>
    <w:p w14:paraId="754B0E41" w14:textId="77777777" w:rsidR="002563E4" w:rsidRPr="002563E4" w:rsidRDefault="002563E4" w:rsidP="00751A9E">
      <w:pPr>
        <w:numPr>
          <w:ilvl w:val="0"/>
          <w:numId w:val="39"/>
        </w:numPr>
        <w:spacing w:after="0" w:line="240" w:lineRule="auto"/>
        <w:rPr>
          <w:rFonts w:ascii="Arial" w:hAnsi="Arial" w:cs="Arial"/>
          <w:bCs/>
          <w:sz w:val="24"/>
          <w:szCs w:val="24"/>
        </w:rPr>
      </w:pPr>
      <w:r w:rsidRPr="002563E4">
        <w:rPr>
          <w:rFonts w:ascii="Arial" w:hAnsi="Arial" w:cs="Arial"/>
          <w:bCs/>
          <w:sz w:val="24"/>
          <w:szCs w:val="24"/>
        </w:rPr>
        <w:t>pregnancy and maternity</w:t>
      </w:r>
    </w:p>
    <w:p w14:paraId="5B6EB757" w14:textId="77777777" w:rsidR="002563E4" w:rsidRPr="002563E4" w:rsidRDefault="002563E4" w:rsidP="00751A9E">
      <w:pPr>
        <w:numPr>
          <w:ilvl w:val="0"/>
          <w:numId w:val="39"/>
        </w:numPr>
        <w:spacing w:after="0" w:line="240" w:lineRule="auto"/>
        <w:rPr>
          <w:rFonts w:ascii="Arial" w:hAnsi="Arial" w:cs="Arial"/>
          <w:bCs/>
          <w:sz w:val="24"/>
          <w:szCs w:val="24"/>
        </w:rPr>
      </w:pPr>
      <w:r w:rsidRPr="002563E4">
        <w:rPr>
          <w:rFonts w:ascii="Arial" w:hAnsi="Arial" w:cs="Arial"/>
          <w:bCs/>
          <w:sz w:val="24"/>
          <w:szCs w:val="24"/>
        </w:rPr>
        <w:t>race, this includes ethnicity, colour and national origin</w:t>
      </w:r>
    </w:p>
    <w:p w14:paraId="417C7BD1" w14:textId="77777777" w:rsidR="002563E4" w:rsidRPr="002563E4" w:rsidRDefault="002563E4" w:rsidP="00751A9E">
      <w:pPr>
        <w:numPr>
          <w:ilvl w:val="0"/>
          <w:numId w:val="39"/>
        </w:numPr>
        <w:spacing w:after="0" w:line="240" w:lineRule="auto"/>
        <w:rPr>
          <w:rFonts w:ascii="Arial" w:hAnsi="Arial" w:cs="Arial"/>
          <w:bCs/>
          <w:sz w:val="24"/>
          <w:szCs w:val="24"/>
        </w:rPr>
      </w:pPr>
      <w:r w:rsidRPr="002563E4">
        <w:rPr>
          <w:rFonts w:ascii="Arial" w:hAnsi="Arial" w:cs="Arial"/>
          <w:bCs/>
          <w:sz w:val="24"/>
          <w:szCs w:val="24"/>
        </w:rPr>
        <w:t>religion or belief</w:t>
      </w:r>
    </w:p>
    <w:p w14:paraId="5FA6DA63" w14:textId="77777777" w:rsidR="002563E4" w:rsidRPr="002563E4" w:rsidRDefault="002563E4" w:rsidP="00751A9E">
      <w:pPr>
        <w:numPr>
          <w:ilvl w:val="0"/>
          <w:numId w:val="39"/>
        </w:numPr>
        <w:spacing w:after="0" w:line="240" w:lineRule="auto"/>
        <w:rPr>
          <w:rFonts w:ascii="Arial" w:hAnsi="Arial" w:cs="Arial"/>
          <w:bCs/>
          <w:sz w:val="24"/>
          <w:szCs w:val="24"/>
        </w:rPr>
      </w:pPr>
      <w:r w:rsidRPr="002563E4">
        <w:rPr>
          <w:rFonts w:ascii="Arial" w:hAnsi="Arial" w:cs="Arial"/>
          <w:bCs/>
          <w:sz w:val="24"/>
          <w:szCs w:val="24"/>
        </w:rPr>
        <w:t>sex</w:t>
      </w:r>
    </w:p>
    <w:p w14:paraId="1F150386" w14:textId="77777777" w:rsidR="002563E4" w:rsidRPr="002563E4" w:rsidRDefault="002563E4" w:rsidP="00751A9E">
      <w:pPr>
        <w:numPr>
          <w:ilvl w:val="0"/>
          <w:numId w:val="39"/>
        </w:numPr>
        <w:spacing w:after="0" w:line="240" w:lineRule="auto"/>
        <w:rPr>
          <w:rFonts w:ascii="Arial" w:hAnsi="Arial" w:cs="Arial"/>
          <w:bCs/>
          <w:sz w:val="24"/>
          <w:szCs w:val="24"/>
        </w:rPr>
      </w:pPr>
      <w:r w:rsidRPr="002563E4">
        <w:rPr>
          <w:rFonts w:ascii="Arial" w:hAnsi="Arial" w:cs="Arial"/>
          <w:bCs/>
          <w:sz w:val="24"/>
          <w:szCs w:val="24"/>
        </w:rPr>
        <w:t>sexual orientation</w:t>
      </w:r>
    </w:p>
    <w:p w14:paraId="0434F351" w14:textId="77777777" w:rsidR="002563E4" w:rsidRPr="002563E4" w:rsidRDefault="002563E4" w:rsidP="00751A9E">
      <w:pPr>
        <w:numPr>
          <w:ilvl w:val="0"/>
          <w:numId w:val="39"/>
        </w:numPr>
        <w:spacing w:after="0" w:line="240" w:lineRule="auto"/>
        <w:rPr>
          <w:rFonts w:ascii="Arial" w:hAnsi="Arial" w:cs="Arial"/>
          <w:bCs/>
          <w:sz w:val="24"/>
          <w:szCs w:val="24"/>
        </w:rPr>
      </w:pPr>
      <w:r w:rsidRPr="002563E4">
        <w:rPr>
          <w:rFonts w:ascii="Arial" w:hAnsi="Arial" w:cs="Arial"/>
          <w:bCs/>
          <w:sz w:val="24"/>
          <w:szCs w:val="24"/>
        </w:rPr>
        <w:t>marriage/civil partnership (for which only the first duty is applies) </w:t>
      </w:r>
    </w:p>
    <w:p w14:paraId="0A100AF4" w14:textId="77777777" w:rsidR="002563E4" w:rsidRDefault="002563E4" w:rsidP="002563E4">
      <w:pPr>
        <w:spacing w:after="0" w:line="240" w:lineRule="auto"/>
        <w:rPr>
          <w:rFonts w:ascii="Arial" w:hAnsi="Arial" w:cs="Arial"/>
          <w:bCs/>
          <w:sz w:val="24"/>
          <w:szCs w:val="24"/>
        </w:rPr>
      </w:pPr>
    </w:p>
    <w:p w14:paraId="7E671069" w14:textId="23BFA455" w:rsidR="002563E4" w:rsidRPr="002563E4" w:rsidRDefault="002563E4" w:rsidP="002563E4">
      <w:pPr>
        <w:spacing w:after="0" w:line="240" w:lineRule="auto"/>
        <w:rPr>
          <w:rFonts w:ascii="Arial" w:hAnsi="Arial" w:cs="Arial"/>
          <w:bCs/>
          <w:sz w:val="24"/>
          <w:szCs w:val="24"/>
        </w:rPr>
      </w:pPr>
      <w:r w:rsidRPr="002563E4">
        <w:rPr>
          <w:rFonts w:ascii="Arial" w:hAnsi="Arial" w:cs="Arial"/>
          <w:bCs/>
          <w:sz w:val="24"/>
          <w:szCs w:val="24"/>
        </w:rPr>
        <w:t xml:space="preserve">Everyone has 'protected characteristics', but it is the treatment individuals and groups receive, the level of autonomy they have, and the positive or negative outcomes for them, that are its focus. </w:t>
      </w:r>
      <w:proofErr w:type="gramStart"/>
      <w:r w:rsidRPr="002563E4">
        <w:rPr>
          <w:rFonts w:ascii="Arial" w:hAnsi="Arial" w:cs="Arial"/>
          <w:bCs/>
          <w:sz w:val="24"/>
          <w:szCs w:val="24"/>
        </w:rPr>
        <w:t>Therefore</w:t>
      </w:r>
      <w:proofErr w:type="gramEnd"/>
      <w:r w:rsidRPr="002563E4">
        <w:rPr>
          <w:rFonts w:ascii="Arial" w:hAnsi="Arial" w:cs="Arial"/>
          <w:bCs/>
          <w:sz w:val="24"/>
          <w:szCs w:val="24"/>
        </w:rPr>
        <w:t xml:space="preserve"> the Council will:</w:t>
      </w:r>
    </w:p>
    <w:p w14:paraId="52ED8FDE" w14:textId="77777777" w:rsidR="002563E4" w:rsidRPr="002563E4" w:rsidRDefault="002563E4" w:rsidP="00751A9E">
      <w:pPr>
        <w:numPr>
          <w:ilvl w:val="0"/>
          <w:numId w:val="40"/>
        </w:numPr>
        <w:spacing w:after="0" w:line="240" w:lineRule="auto"/>
        <w:rPr>
          <w:rFonts w:ascii="Arial" w:hAnsi="Arial" w:cs="Arial"/>
          <w:bCs/>
          <w:sz w:val="24"/>
          <w:szCs w:val="24"/>
        </w:rPr>
      </w:pPr>
      <w:r w:rsidRPr="002563E4">
        <w:rPr>
          <w:rFonts w:ascii="Arial" w:hAnsi="Arial" w:cs="Arial"/>
          <w:bCs/>
          <w:sz w:val="24"/>
          <w:szCs w:val="24"/>
        </w:rPr>
        <w:t>Remove or minimise disadvantages experienced by people due to their protected characteristics</w:t>
      </w:r>
    </w:p>
    <w:p w14:paraId="7EB51E12" w14:textId="77777777" w:rsidR="002563E4" w:rsidRPr="002563E4" w:rsidRDefault="002563E4" w:rsidP="00751A9E">
      <w:pPr>
        <w:numPr>
          <w:ilvl w:val="0"/>
          <w:numId w:val="40"/>
        </w:numPr>
        <w:spacing w:after="0" w:line="240" w:lineRule="auto"/>
        <w:rPr>
          <w:rFonts w:ascii="Arial" w:hAnsi="Arial" w:cs="Arial"/>
          <w:bCs/>
          <w:sz w:val="24"/>
          <w:szCs w:val="24"/>
        </w:rPr>
      </w:pPr>
      <w:r w:rsidRPr="002563E4">
        <w:rPr>
          <w:rFonts w:ascii="Arial" w:hAnsi="Arial" w:cs="Arial"/>
          <w:bCs/>
          <w:sz w:val="24"/>
          <w:szCs w:val="24"/>
        </w:rPr>
        <w:t>Meet the needs of people from protected groups where these are different from the needs of other people</w:t>
      </w:r>
    </w:p>
    <w:p w14:paraId="054FA45C" w14:textId="77777777" w:rsidR="002563E4" w:rsidRPr="002563E4" w:rsidRDefault="002563E4" w:rsidP="00751A9E">
      <w:pPr>
        <w:numPr>
          <w:ilvl w:val="0"/>
          <w:numId w:val="40"/>
        </w:numPr>
        <w:spacing w:after="0" w:line="240" w:lineRule="auto"/>
        <w:rPr>
          <w:rFonts w:ascii="Arial" w:hAnsi="Arial" w:cs="Arial"/>
          <w:bCs/>
          <w:sz w:val="24"/>
          <w:szCs w:val="24"/>
        </w:rPr>
      </w:pPr>
      <w:r w:rsidRPr="002563E4">
        <w:rPr>
          <w:rFonts w:ascii="Arial" w:hAnsi="Arial" w:cs="Arial"/>
          <w:bCs/>
          <w:sz w:val="24"/>
          <w:szCs w:val="24"/>
        </w:rPr>
        <w:t>Encourage people with protected characteristics to participate in public life or in other activities where their participation is disproportionately low.</w:t>
      </w:r>
    </w:p>
    <w:p w14:paraId="7EB88DB3" w14:textId="77777777" w:rsidR="002563E4" w:rsidRDefault="002563E4" w:rsidP="002563E4">
      <w:pPr>
        <w:spacing w:after="0" w:line="240" w:lineRule="auto"/>
        <w:rPr>
          <w:rFonts w:ascii="Arial" w:hAnsi="Arial" w:cs="Arial"/>
          <w:bCs/>
          <w:sz w:val="24"/>
          <w:szCs w:val="24"/>
        </w:rPr>
      </w:pPr>
    </w:p>
    <w:p w14:paraId="5B610ECC" w14:textId="2480DD5A" w:rsidR="002563E4" w:rsidRPr="002563E4" w:rsidRDefault="002563E4" w:rsidP="002563E4">
      <w:pPr>
        <w:spacing w:after="0" w:line="240" w:lineRule="auto"/>
        <w:rPr>
          <w:rFonts w:ascii="Arial" w:hAnsi="Arial" w:cs="Arial"/>
          <w:bCs/>
          <w:sz w:val="24"/>
          <w:szCs w:val="24"/>
        </w:rPr>
      </w:pPr>
      <w:r w:rsidRPr="002563E4">
        <w:rPr>
          <w:rFonts w:ascii="Arial" w:hAnsi="Arial" w:cs="Arial"/>
          <w:bCs/>
          <w:sz w:val="24"/>
          <w:szCs w:val="24"/>
        </w:rPr>
        <w:t xml:space="preserve">While it is a legal requirement, these steps contribute to fairer, more efficient and more effective services. </w:t>
      </w:r>
      <w:proofErr w:type="gramStart"/>
      <w:r w:rsidRPr="002563E4">
        <w:rPr>
          <w:rFonts w:ascii="Arial" w:hAnsi="Arial" w:cs="Arial"/>
          <w:bCs/>
          <w:sz w:val="24"/>
          <w:szCs w:val="24"/>
        </w:rPr>
        <w:t>Therefore</w:t>
      </w:r>
      <w:proofErr w:type="gramEnd"/>
      <w:r w:rsidRPr="002563E4">
        <w:rPr>
          <w:rFonts w:ascii="Arial" w:hAnsi="Arial" w:cs="Arial"/>
          <w:bCs/>
          <w:sz w:val="24"/>
          <w:szCs w:val="24"/>
        </w:rPr>
        <w:t xml:space="preserve"> the Council will:</w:t>
      </w:r>
    </w:p>
    <w:p w14:paraId="35819CD9" w14:textId="77777777" w:rsidR="002563E4" w:rsidRPr="002563E4" w:rsidRDefault="002563E4" w:rsidP="00751A9E">
      <w:pPr>
        <w:numPr>
          <w:ilvl w:val="0"/>
          <w:numId w:val="41"/>
        </w:numPr>
        <w:spacing w:after="0" w:line="240" w:lineRule="auto"/>
        <w:rPr>
          <w:rFonts w:ascii="Arial" w:hAnsi="Arial" w:cs="Arial"/>
          <w:bCs/>
          <w:sz w:val="24"/>
          <w:szCs w:val="24"/>
        </w:rPr>
      </w:pPr>
      <w:r w:rsidRPr="002563E4">
        <w:rPr>
          <w:rFonts w:ascii="Arial" w:hAnsi="Arial" w:cs="Arial"/>
          <w:bCs/>
          <w:sz w:val="24"/>
          <w:szCs w:val="24"/>
        </w:rPr>
        <w:t>take effective action on equality</w:t>
      </w:r>
    </w:p>
    <w:p w14:paraId="486B0A85" w14:textId="77777777" w:rsidR="002563E4" w:rsidRPr="002563E4" w:rsidRDefault="002563E4" w:rsidP="00751A9E">
      <w:pPr>
        <w:numPr>
          <w:ilvl w:val="0"/>
          <w:numId w:val="41"/>
        </w:numPr>
        <w:spacing w:after="0" w:line="240" w:lineRule="auto"/>
        <w:rPr>
          <w:rFonts w:ascii="Arial" w:hAnsi="Arial" w:cs="Arial"/>
          <w:bCs/>
          <w:sz w:val="24"/>
          <w:szCs w:val="24"/>
        </w:rPr>
      </w:pPr>
      <w:r w:rsidRPr="002563E4">
        <w:rPr>
          <w:rFonts w:ascii="Arial" w:hAnsi="Arial" w:cs="Arial"/>
          <w:bCs/>
          <w:sz w:val="24"/>
          <w:szCs w:val="24"/>
        </w:rPr>
        <w:t>make the right decisions, first time around</w:t>
      </w:r>
    </w:p>
    <w:p w14:paraId="4D7F7A6A" w14:textId="77777777" w:rsidR="002563E4" w:rsidRPr="002563E4" w:rsidRDefault="002563E4" w:rsidP="00751A9E">
      <w:pPr>
        <w:numPr>
          <w:ilvl w:val="0"/>
          <w:numId w:val="41"/>
        </w:numPr>
        <w:spacing w:after="0" w:line="240" w:lineRule="auto"/>
        <w:rPr>
          <w:rFonts w:ascii="Arial" w:hAnsi="Arial" w:cs="Arial"/>
          <w:bCs/>
          <w:sz w:val="24"/>
          <w:szCs w:val="24"/>
        </w:rPr>
      </w:pPr>
      <w:r w:rsidRPr="002563E4">
        <w:rPr>
          <w:rFonts w:ascii="Arial" w:hAnsi="Arial" w:cs="Arial"/>
          <w:bCs/>
          <w:sz w:val="24"/>
          <w:szCs w:val="24"/>
        </w:rPr>
        <w:t>develop better policies and practices, based on evidence</w:t>
      </w:r>
    </w:p>
    <w:p w14:paraId="2E881624" w14:textId="77777777" w:rsidR="002563E4" w:rsidRPr="002563E4" w:rsidRDefault="002563E4" w:rsidP="00751A9E">
      <w:pPr>
        <w:numPr>
          <w:ilvl w:val="0"/>
          <w:numId w:val="41"/>
        </w:numPr>
        <w:spacing w:after="0" w:line="240" w:lineRule="auto"/>
        <w:rPr>
          <w:rFonts w:ascii="Arial" w:hAnsi="Arial" w:cs="Arial"/>
          <w:bCs/>
          <w:sz w:val="24"/>
          <w:szCs w:val="24"/>
        </w:rPr>
      </w:pPr>
      <w:r w:rsidRPr="002563E4">
        <w:rPr>
          <w:rFonts w:ascii="Arial" w:hAnsi="Arial" w:cs="Arial"/>
          <w:bCs/>
          <w:sz w:val="24"/>
          <w:szCs w:val="24"/>
        </w:rPr>
        <w:t>be transparent, accessible and accountable</w:t>
      </w:r>
    </w:p>
    <w:p w14:paraId="35C6308E" w14:textId="77777777" w:rsidR="002563E4" w:rsidRPr="002563E4" w:rsidRDefault="002563E4" w:rsidP="00751A9E">
      <w:pPr>
        <w:numPr>
          <w:ilvl w:val="0"/>
          <w:numId w:val="41"/>
        </w:numPr>
        <w:spacing w:after="0" w:line="240" w:lineRule="auto"/>
        <w:rPr>
          <w:rFonts w:ascii="Arial" w:hAnsi="Arial" w:cs="Arial"/>
          <w:bCs/>
          <w:sz w:val="24"/>
          <w:szCs w:val="24"/>
        </w:rPr>
      </w:pPr>
      <w:r w:rsidRPr="002563E4">
        <w:rPr>
          <w:rFonts w:ascii="Arial" w:hAnsi="Arial" w:cs="Arial"/>
          <w:bCs/>
          <w:sz w:val="24"/>
          <w:szCs w:val="24"/>
        </w:rPr>
        <w:t>deliver improved outcomes for all.</w:t>
      </w:r>
    </w:p>
    <w:p w14:paraId="15F1FCD6" w14:textId="77777777" w:rsidR="002563E4" w:rsidRDefault="002563E4" w:rsidP="000F50BD">
      <w:pPr>
        <w:spacing w:after="0" w:line="240" w:lineRule="auto"/>
        <w:rPr>
          <w:rFonts w:ascii="Arial" w:hAnsi="Arial" w:cs="Arial"/>
          <w:bCs/>
          <w:sz w:val="24"/>
          <w:szCs w:val="24"/>
        </w:rPr>
      </w:pPr>
    </w:p>
    <w:p w14:paraId="51528276" w14:textId="5B432B4B" w:rsidR="002563E4" w:rsidRDefault="00E16166" w:rsidP="000F50BD">
      <w:pPr>
        <w:spacing w:after="0" w:line="240" w:lineRule="auto"/>
        <w:rPr>
          <w:rFonts w:ascii="Arial" w:hAnsi="Arial" w:cs="Arial"/>
          <w:bCs/>
          <w:sz w:val="24"/>
          <w:szCs w:val="24"/>
        </w:rPr>
      </w:pPr>
      <w:r>
        <w:rPr>
          <w:rFonts w:ascii="Arial" w:hAnsi="Arial" w:cs="Arial"/>
          <w:bCs/>
          <w:sz w:val="24"/>
          <w:szCs w:val="24"/>
        </w:rPr>
        <w:t xml:space="preserve">To ensure </w:t>
      </w:r>
      <w:r w:rsidR="007A688F">
        <w:rPr>
          <w:rFonts w:ascii="Arial" w:hAnsi="Arial" w:cs="Arial"/>
          <w:bCs/>
          <w:sz w:val="24"/>
          <w:szCs w:val="24"/>
        </w:rPr>
        <w:t>our process</w:t>
      </w:r>
      <w:r>
        <w:rPr>
          <w:rFonts w:ascii="Arial" w:hAnsi="Arial" w:cs="Arial"/>
          <w:bCs/>
          <w:sz w:val="24"/>
          <w:szCs w:val="24"/>
        </w:rPr>
        <w:t>es comply</w:t>
      </w:r>
      <w:r w:rsidR="007A688F">
        <w:rPr>
          <w:rFonts w:ascii="Arial" w:hAnsi="Arial" w:cs="Arial"/>
          <w:bCs/>
          <w:sz w:val="24"/>
          <w:szCs w:val="24"/>
        </w:rPr>
        <w:t xml:space="preserve"> equality data</w:t>
      </w:r>
      <w:r>
        <w:rPr>
          <w:rFonts w:ascii="Arial" w:hAnsi="Arial" w:cs="Arial"/>
          <w:bCs/>
          <w:sz w:val="24"/>
          <w:szCs w:val="24"/>
        </w:rPr>
        <w:t xml:space="preserve"> is asked when applications are made to homeless services</w:t>
      </w:r>
      <w:r w:rsidR="007A688F">
        <w:rPr>
          <w:rFonts w:ascii="Arial" w:hAnsi="Arial" w:cs="Arial"/>
          <w:bCs/>
          <w:sz w:val="24"/>
          <w:szCs w:val="24"/>
        </w:rPr>
        <w:t xml:space="preserve"> to understand the </w:t>
      </w:r>
      <w:r>
        <w:rPr>
          <w:rFonts w:ascii="Arial" w:hAnsi="Arial" w:cs="Arial"/>
          <w:bCs/>
          <w:sz w:val="24"/>
          <w:szCs w:val="24"/>
        </w:rPr>
        <w:t xml:space="preserve">needs of our residents.  This ensure there are no unintentional or negative </w:t>
      </w:r>
      <w:r w:rsidR="007A688F">
        <w:rPr>
          <w:rFonts w:ascii="Arial" w:hAnsi="Arial" w:cs="Arial"/>
          <w:bCs/>
          <w:sz w:val="24"/>
          <w:szCs w:val="24"/>
        </w:rPr>
        <w:t>impacts of our strategies</w:t>
      </w:r>
      <w:r>
        <w:rPr>
          <w:rFonts w:ascii="Arial" w:hAnsi="Arial" w:cs="Arial"/>
          <w:bCs/>
          <w:sz w:val="24"/>
          <w:szCs w:val="24"/>
        </w:rPr>
        <w:t xml:space="preserve"> to any </w:t>
      </w:r>
      <w:proofErr w:type="gramStart"/>
      <w:r>
        <w:rPr>
          <w:rFonts w:ascii="Arial" w:hAnsi="Arial" w:cs="Arial"/>
          <w:bCs/>
          <w:sz w:val="24"/>
          <w:szCs w:val="24"/>
        </w:rPr>
        <w:t>particular group</w:t>
      </w:r>
      <w:proofErr w:type="gramEnd"/>
      <w:r w:rsidR="007A688F">
        <w:rPr>
          <w:rFonts w:ascii="Arial" w:hAnsi="Arial" w:cs="Arial"/>
          <w:bCs/>
          <w:sz w:val="24"/>
          <w:szCs w:val="24"/>
        </w:rPr>
        <w:t xml:space="preserve">.  Below details data we hold on for any household experiencing homelessness who provided the </w:t>
      </w:r>
      <w:proofErr w:type="gramStart"/>
      <w:r w:rsidR="007A688F">
        <w:rPr>
          <w:rFonts w:ascii="Arial" w:hAnsi="Arial" w:cs="Arial"/>
          <w:bCs/>
          <w:sz w:val="24"/>
          <w:szCs w:val="24"/>
        </w:rPr>
        <w:t>data;</w:t>
      </w:r>
      <w:proofErr w:type="gramEnd"/>
    </w:p>
    <w:p w14:paraId="74E6CA58" w14:textId="77777777" w:rsidR="007A688F" w:rsidRDefault="007A688F" w:rsidP="000F50BD">
      <w:pPr>
        <w:spacing w:after="0" w:line="240" w:lineRule="auto"/>
        <w:rPr>
          <w:rFonts w:ascii="Arial" w:hAnsi="Arial" w:cs="Arial"/>
          <w:bCs/>
          <w:sz w:val="24"/>
          <w:szCs w:val="24"/>
        </w:rPr>
      </w:pPr>
    </w:p>
    <w:p w14:paraId="1F86427B" w14:textId="3DF04BB1" w:rsidR="007A688F" w:rsidRPr="00E16166" w:rsidRDefault="00751A9E" w:rsidP="007A688F">
      <w:pPr>
        <w:spacing w:after="0" w:line="240" w:lineRule="auto"/>
        <w:rPr>
          <w:rFonts w:ascii="Arial" w:hAnsi="Arial" w:cs="Arial"/>
          <w:b/>
          <w:sz w:val="24"/>
          <w:szCs w:val="24"/>
        </w:rPr>
      </w:pPr>
      <w:r w:rsidRPr="00E16166">
        <w:rPr>
          <w:rFonts w:ascii="Arial" w:hAnsi="Arial" w:cs="Arial"/>
          <w:b/>
          <w:sz w:val="24"/>
          <w:szCs w:val="24"/>
        </w:rPr>
        <w:t>Presentations by year and age</w:t>
      </w:r>
    </w:p>
    <w:tbl>
      <w:tblPr>
        <w:tblW w:w="8647" w:type="dxa"/>
        <w:tblInd w:w="-5" w:type="dxa"/>
        <w:tblLook w:val="04A0" w:firstRow="1" w:lastRow="0" w:firstColumn="1" w:lastColumn="0" w:noHBand="0" w:noVBand="1"/>
      </w:tblPr>
      <w:tblGrid>
        <w:gridCol w:w="1191"/>
        <w:gridCol w:w="1353"/>
        <w:gridCol w:w="1480"/>
        <w:gridCol w:w="1353"/>
        <w:gridCol w:w="1480"/>
        <w:gridCol w:w="1353"/>
        <w:gridCol w:w="811"/>
      </w:tblGrid>
      <w:tr w:rsidR="007A688F" w:rsidRPr="00E16166" w14:paraId="7C971128" w14:textId="77777777" w:rsidTr="00751A9E">
        <w:trPr>
          <w:trHeight w:val="290"/>
        </w:trPr>
        <w:tc>
          <w:tcPr>
            <w:tcW w:w="109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7CB128F8" w14:textId="77777777" w:rsidR="007A688F" w:rsidRPr="00E16166" w:rsidRDefault="007A688F" w:rsidP="00B6547C">
            <w:pPr>
              <w:spacing w:after="0" w:line="240" w:lineRule="auto"/>
              <w:rPr>
                <w:rFonts w:ascii="Arial" w:eastAsia="Times New Roman" w:hAnsi="Arial" w:cs="Arial"/>
                <w:color w:val="FFFFFF" w:themeColor="background1"/>
                <w:lang w:eastAsia="en-GB"/>
              </w:rPr>
            </w:pPr>
            <w:r w:rsidRPr="00E16166">
              <w:rPr>
                <w:rFonts w:ascii="Arial" w:eastAsia="Times New Roman" w:hAnsi="Arial" w:cs="Arial"/>
                <w:color w:val="FFFFFF" w:themeColor="background1"/>
                <w:lang w:eastAsia="en-GB"/>
              </w:rPr>
              <w:t> Age/Year</w:t>
            </w:r>
          </w:p>
        </w:tc>
        <w:tc>
          <w:tcPr>
            <w:tcW w:w="2840"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337DAC74" w14:textId="77777777" w:rsidR="007A688F" w:rsidRPr="00E16166" w:rsidRDefault="007A688F" w:rsidP="00B6547C">
            <w:pPr>
              <w:spacing w:after="0" w:line="240" w:lineRule="auto"/>
              <w:jc w:val="center"/>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2021/2022</w:t>
            </w:r>
          </w:p>
        </w:tc>
        <w:tc>
          <w:tcPr>
            <w:tcW w:w="2840"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774DA971" w14:textId="77777777" w:rsidR="007A688F" w:rsidRPr="00E16166" w:rsidRDefault="007A688F" w:rsidP="00B6547C">
            <w:pPr>
              <w:spacing w:after="0" w:line="240" w:lineRule="auto"/>
              <w:jc w:val="center"/>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2022/2023</w:t>
            </w:r>
          </w:p>
        </w:tc>
        <w:tc>
          <w:tcPr>
            <w:tcW w:w="1877"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796A42F1" w14:textId="77777777" w:rsidR="007A688F" w:rsidRPr="00E16166" w:rsidRDefault="007A688F" w:rsidP="00B6547C">
            <w:pPr>
              <w:spacing w:after="0" w:line="240" w:lineRule="auto"/>
              <w:jc w:val="center"/>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2023/2024</w:t>
            </w:r>
          </w:p>
        </w:tc>
      </w:tr>
      <w:tr w:rsidR="007A688F" w:rsidRPr="00E16166" w14:paraId="4C6CDB8B" w14:textId="77777777" w:rsidTr="00751A9E">
        <w:trPr>
          <w:trHeight w:val="30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4A7A243E" w14:textId="77777777" w:rsidR="007A688F" w:rsidRPr="00E16166" w:rsidRDefault="007A688F" w:rsidP="00B6547C">
            <w:pPr>
              <w:spacing w:after="0" w:line="240" w:lineRule="auto"/>
              <w:ind w:left="34"/>
              <w:rPr>
                <w:rFonts w:ascii="Arial" w:eastAsia="Dotum" w:hAnsi="Arial" w:cs="Arial"/>
              </w:rPr>
            </w:pPr>
            <w:r w:rsidRPr="00E16166">
              <w:rPr>
                <w:rFonts w:ascii="Arial" w:eastAsia="Dotum" w:hAnsi="Arial" w:cs="Arial"/>
              </w:rPr>
              <w:t>16 - 17</w:t>
            </w:r>
          </w:p>
        </w:tc>
        <w:tc>
          <w:tcPr>
            <w:tcW w:w="1356" w:type="dxa"/>
            <w:tcBorders>
              <w:top w:val="nil"/>
              <w:left w:val="nil"/>
              <w:bottom w:val="single" w:sz="4" w:space="0" w:color="auto"/>
              <w:right w:val="single" w:sz="4" w:space="0" w:color="auto"/>
            </w:tcBorders>
            <w:shd w:val="clear" w:color="auto" w:fill="auto"/>
            <w:noWrap/>
            <w:vAlign w:val="bottom"/>
            <w:hideMark/>
          </w:tcPr>
          <w:p w14:paraId="4ACD29FA"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37</w:t>
            </w:r>
          </w:p>
        </w:tc>
        <w:tc>
          <w:tcPr>
            <w:tcW w:w="1484" w:type="dxa"/>
            <w:tcBorders>
              <w:top w:val="nil"/>
              <w:left w:val="nil"/>
              <w:bottom w:val="single" w:sz="4" w:space="0" w:color="auto"/>
              <w:right w:val="single" w:sz="4" w:space="0" w:color="auto"/>
            </w:tcBorders>
            <w:shd w:val="clear" w:color="auto" w:fill="auto"/>
            <w:noWrap/>
            <w:vAlign w:val="bottom"/>
            <w:hideMark/>
          </w:tcPr>
          <w:p w14:paraId="3BD0324A"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3%</w:t>
            </w:r>
          </w:p>
        </w:tc>
        <w:tc>
          <w:tcPr>
            <w:tcW w:w="1356" w:type="dxa"/>
            <w:tcBorders>
              <w:top w:val="nil"/>
              <w:left w:val="nil"/>
              <w:bottom w:val="single" w:sz="4" w:space="0" w:color="auto"/>
              <w:right w:val="single" w:sz="4" w:space="0" w:color="auto"/>
            </w:tcBorders>
            <w:shd w:val="clear" w:color="auto" w:fill="auto"/>
            <w:noWrap/>
            <w:vAlign w:val="bottom"/>
            <w:hideMark/>
          </w:tcPr>
          <w:p w14:paraId="3D260BE3"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37</w:t>
            </w:r>
          </w:p>
        </w:tc>
        <w:tc>
          <w:tcPr>
            <w:tcW w:w="1484" w:type="dxa"/>
            <w:tcBorders>
              <w:top w:val="nil"/>
              <w:left w:val="nil"/>
              <w:bottom w:val="single" w:sz="4" w:space="0" w:color="auto"/>
              <w:right w:val="single" w:sz="4" w:space="0" w:color="auto"/>
            </w:tcBorders>
            <w:shd w:val="clear" w:color="auto" w:fill="auto"/>
            <w:noWrap/>
            <w:vAlign w:val="bottom"/>
            <w:hideMark/>
          </w:tcPr>
          <w:p w14:paraId="77A2D67B"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3%</w:t>
            </w:r>
          </w:p>
        </w:tc>
        <w:tc>
          <w:tcPr>
            <w:tcW w:w="1356" w:type="dxa"/>
            <w:tcBorders>
              <w:top w:val="nil"/>
              <w:left w:val="nil"/>
              <w:bottom w:val="single" w:sz="4" w:space="0" w:color="auto"/>
              <w:right w:val="single" w:sz="4" w:space="0" w:color="auto"/>
            </w:tcBorders>
            <w:shd w:val="clear" w:color="auto" w:fill="auto"/>
            <w:noWrap/>
            <w:vAlign w:val="bottom"/>
            <w:hideMark/>
          </w:tcPr>
          <w:p w14:paraId="3D0B36C7"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21</w:t>
            </w:r>
          </w:p>
        </w:tc>
        <w:tc>
          <w:tcPr>
            <w:tcW w:w="521" w:type="dxa"/>
            <w:tcBorders>
              <w:top w:val="nil"/>
              <w:left w:val="nil"/>
              <w:bottom w:val="single" w:sz="4" w:space="0" w:color="auto"/>
              <w:right w:val="single" w:sz="4" w:space="0" w:color="auto"/>
            </w:tcBorders>
            <w:shd w:val="clear" w:color="auto" w:fill="auto"/>
            <w:noWrap/>
            <w:vAlign w:val="bottom"/>
            <w:hideMark/>
          </w:tcPr>
          <w:p w14:paraId="72414123"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2%</w:t>
            </w:r>
          </w:p>
        </w:tc>
      </w:tr>
      <w:tr w:rsidR="007A688F" w:rsidRPr="00E16166" w14:paraId="5E113813" w14:textId="77777777" w:rsidTr="00751A9E">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72F38D8" w14:textId="77777777" w:rsidR="007A688F" w:rsidRPr="00E16166" w:rsidRDefault="007A688F" w:rsidP="00B6547C">
            <w:pPr>
              <w:spacing w:after="0" w:line="240" w:lineRule="auto"/>
              <w:ind w:left="34"/>
              <w:rPr>
                <w:rFonts w:ascii="Arial" w:eastAsia="Dotum" w:hAnsi="Arial" w:cs="Arial"/>
              </w:rPr>
            </w:pPr>
            <w:r w:rsidRPr="00E16166">
              <w:rPr>
                <w:rFonts w:ascii="Arial" w:eastAsia="Dotum" w:hAnsi="Arial" w:cs="Arial"/>
              </w:rPr>
              <w:t>18 - 25</w:t>
            </w:r>
          </w:p>
        </w:tc>
        <w:tc>
          <w:tcPr>
            <w:tcW w:w="1356" w:type="dxa"/>
            <w:tcBorders>
              <w:top w:val="nil"/>
              <w:left w:val="nil"/>
              <w:bottom w:val="single" w:sz="4" w:space="0" w:color="auto"/>
              <w:right w:val="single" w:sz="4" w:space="0" w:color="auto"/>
            </w:tcBorders>
            <w:shd w:val="clear" w:color="auto" w:fill="auto"/>
            <w:noWrap/>
            <w:vAlign w:val="bottom"/>
            <w:hideMark/>
          </w:tcPr>
          <w:p w14:paraId="39A465AD"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306</w:t>
            </w:r>
          </w:p>
        </w:tc>
        <w:tc>
          <w:tcPr>
            <w:tcW w:w="1484" w:type="dxa"/>
            <w:tcBorders>
              <w:top w:val="nil"/>
              <w:left w:val="nil"/>
              <w:bottom w:val="single" w:sz="4" w:space="0" w:color="auto"/>
              <w:right w:val="single" w:sz="4" w:space="0" w:color="auto"/>
            </w:tcBorders>
            <w:shd w:val="clear" w:color="auto" w:fill="auto"/>
            <w:noWrap/>
            <w:vAlign w:val="bottom"/>
            <w:hideMark/>
          </w:tcPr>
          <w:p w14:paraId="72DD61F4"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25%</w:t>
            </w:r>
          </w:p>
        </w:tc>
        <w:tc>
          <w:tcPr>
            <w:tcW w:w="1356" w:type="dxa"/>
            <w:tcBorders>
              <w:top w:val="nil"/>
              <w:left w:val="nil"/>
              <w:bottom w:val="single" w:sz="4" w:space="0" w:color="auto"/>
              <w:right w:val="single" w:sz="4" w:space="0" w:color="auto"/>
            </w:tcBorders>
            <w:shd w:val="clear" w:color="auto" w:fill="auto"/>
            <w:noWrap/>
            <w:vAlign w:val="bottom"/>
            <w:hideMark/>
          </w:tcPr>
          <w:p w14:paraId="3203D21D"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318</w:t>
            </w:r>
          </w:p>
        </w:tc>
        <w:tc>
          <w:tcPr>
            <w:tcW w:w="1484" w:type="dxa"/>
            <w:tcBorders>
              <w:top w:val="nil"/>
              <w:left w:val="nil"/>
              <w:bottom w:val="single" w:sz="4" w:space="0" w:color="auto"/>
              <w:right w:val="single" w:sz="4" w:space="0" w:color="auto"/>
            </w:tcBorders>
            <w:shd w:val="clear" w:color="auto" w:fill="auto"/>
            <w:noWrap/>
            <w:vAlign w:val="bottom"/>
            <w:hideMark/>
          </w:tcPr>
          <w:p w14:paraId="57A081C5"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26%</w:t>
            </w:r>
          </w:p>
        </w:tc>
        <w:tc>
          <w:tcPr>
            <w:tcW w:w="1356" w:type="dxa"/>
            <w:tcBorders>
              <w:top w:val="nil"/>
              <w:left w:val="nil"/>
              <w:bottom w:val="single" w:sz="4" w:space="0" w:color="auto"/>
              <w:right w:val="single" w:sz="4" w:space="0" w:color="auto"/>
            </w:tcBorders>
            <w:shd w:val="clear" w:color="auto" w:fill="auto"/>
            <w:noWrap/>
            <w:vAlign w:val="bottom"/>
            <w:hideMark/>
          </w:tcPr>
          <w:p w14:paraId="439F373C"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265</w:t>
            </w:r>
          </w:p>
        </w:tc>
        <w:tc>
          <w:tcPr>
            <w:tcW w:w="521" w:type="dxa"/>
            <w:tcBorders>
              <w:top w:val="nil"/>
              <w:left w:val="nil"/>
              <w:bottom w:val="single" w:sz="4" w:space="0" w:color="auto"/>
              <w:right w:val="single" w:sz="4" w:space="0" w:color="auto"/>
            </w:tcBorders>
            <w:shd w:val="clear" w:color="auto" w:fill="auto"/>
            <w:noWrap/>
            <w:vAlign w:val="bottom"/>
            <w:hideMark/>
          </w:tcPr>
          <w:p w14:paraId="4E16DC60"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24%</w:t>
            </w:r>
          </w:p>
        </w:tc>
      </w:tr>
      <w:tr w:rsidR="007A688F" w:rsidRPr="00E16166" w14:paraId="6432CC11" w14:textId="77777777" w:rsidTr="00751A9E">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55A10BA4" w14:textId="77777777" w:rsidR="007A688F" w:rsidRPr="00E16166" w:rsidRDefault="007A688F" w:rsidP="00B6547C">
            <w:pPr>
              <w:spacing w:after="0" w:line="240" w:lineRule="auto"/>
              <w:ind w:left="34"/>
              <w:rPr>
                <w:rFonts w:ascii="Arial" w:eastAsia="Dotum" w:hAnsi="Arial" w:cs="Arial"/>
              </w:rPr>
            </w:pPr>
            <w:r w:rsidRPr="00E16166">
              <w:rPr>
                <w:rFonts w:ascii="Arial" w:eastAsia="Dotum" w:hAnsi="Arial" w:cs="Arial"/>
              </w:rPr>
              <w:t>26 - 59</w:t>
            </w:r>
          </w:p>
        </w:tc>
        <w:tc>
          <w:tcPr>
            <w:tcW w:w="1356" w:type="dxa"/>
            <w:tcBorders>
              <w:top w:val="nil"/>
              <w:left w:val="nil"/>
              <w:bottom w:val="single" w:sz="4" w:space="0" w:color="auto"/>
              <w:right w:val="single" w:sz="4" w:space="0" w:color="auto"/>
            </w:tcBorders>
            <w:shd w:val="clear" w:color="auto" w:fill="auto"/>
            <w:noWrap/>
            <w:vAlign w:val="bottom"/>
            <w:hideMark/>
          </w:tcPr>
          <w:p w14:paraId="1E486B25"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796</w:t>
            </w:r>
          </w:p>
        </w:tc>
        <w:tc>
          <w:tcPr>
            <w:tcW w:w="1484" w:type="dxa"/>
            <w:tcBorders>
              <w:top w:val="nil"/>
              <w:left w:val="nil"/>
              <w:bottom w:val="single" w:sz="4" w:space="0" w:color="auto"/>
              <w:right w:val="single" w:sz="4" w:space="0" w:color="auto"/>
            </w:tcBorders>
            <w:shd w:val="clear" w:color="auto" w:fill="auto"/>
            <w:noWrap/>
            <w:vAlign w:val="bottom"/>
            <w:hideMark/>
          </w:tcPr>
          <w:p w14:paraId="5B4338BD"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66%</w:t>
            </w:r>
          </w:p>
        </w:tc>
        <w:tc>
          <w:tcPr>
            <w:tcW w:w="1356" w:type="dxa"/>
            <w:tcBorders>
              <w:top w:val="nil"/>
              <w:left w:val="nil"/>
              <w:bottom w:val="single" w:sz="4" w:space="0" w:color="auto"/>
              <w:right w:val="single" w:sz="4" w:space="0" w:color="auto"/>
            </w:tcBorders>
            <w:shd w:val="clear" w:color="auto" w:fill="auto"/>
            <w:noWrap/>
            <w:vAlign w:val="bottom"/>
            <w:hideMark/>
          </w:tcPr>
          <w:p w14:paraId="3CE4A3BF"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800</w:t>
            </w:r>
          </w:p>
        </w:tc>
        <w:tc>
          <w:tcPr>
            <w:tcW w:w="1484" w:type="dxa"/>
            <w:tcBorders>
              <w:top w:val="nil"/>
              <w:left w:val="nil"/>
              <w:bottom w:val="single" w:sz="4" w:space="0" w:color="auto"/>
              <w:right w:val="single" w:sz="4" w:space="0" w:color="auto"/>
            </w:tcBorders>
            <w:shd w:val="clear" w:color="auto" w:fill="auto"/>
            <w:noWrap/>
            <w:vAlign w:val="bottom"/>
            <w:hideMark/>
          </w:tcPr>
          <w:p w14:paraId="2A6A9E3F"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66%</w:t>
            </w:r>
          </w:p>
        </w:tc>
        <w:tc>
          <w:tcPr>
            <w:tcW w:w="1356" w:type="dxa"/>
            <w:tcBorders>
              <w:top w:val="nil"/>
              <w:left w:val="nil"/>
              <w:bottom w:val="single" w:sz="4" w:space="0" w:color="auto"/>
              <w:right w:val="single" w:sz="4" w:space="0" w:color="auto"/>
            </w:tcBorders>
            <w:shd w:val="clear" w:color="auto" w:fill="auto"/>
            <w:noWrap/>
            <w:vAlign w:val="bottom"/>
            <w:hideMark/>
          </w:tcPr>
          <w:p w14:paraId="574591C7"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741</w:t>
            </w:r>
          </w:p>
        </w:tc>
        <w:tc>
          <w:tcPr>
            <w:tcW w:w="521" w:type="dxa"/>
            <w:tcBorders>
              <w:top w:val="nil"/>
              <w:left w:val="nil"/>
              <w:bottom w:val="single" w:sz="4" w:space="0" w:color="auto"/>
              <w:right w:val="single" w:sz="4" w:space="0" w:color="auto"/>
            </w:tcBorders>
            <w:shd w:val="clear" w:color="auto" w:fill="auto"/>
            <w:noWrap/>
            <w:vAlign w:val="bottom"/>
            <w:hideMark/>
          </w:tcPr>
          <w:p w14:paraId="22F676A8"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68%</w:t>
            </w:r>
          </w:p>
        </w:tc>
      </w:tr>
      <w:tr w:rsidR="007A688F" w:rsidRPr="00E16166" w14:paraId="7592BD96" w14:textId="77777777" w:rsidTr="00751A9E">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0BCB9B7E" w14:textId="77777777" w:rsidR="007A688F" w:rsidRPr="00E16166" w:rsidRDefault="007A688F" w:rsidP="00B6547C">
            <w:pPr>
              <w:spacing w:after="0" w:line="240" w:lineRule="auto"/>
              <w:ind w:left="34"/>
              <w:rPr>
                <w:rFonts w:ascii="Arial" w:eastAsia="Dotum" w:hAnsi="Arial" w:cs="Arial"/>
              </w:rPr>
            </w:pPr>
            <w:r w:rsidRPr="00E16166">
              <w:rPr>
                <w:rFonts w:ascii="Arial" w:eastAsia="Dotum" w:hAnsi="Arial" w:cs="Arial"/>
              </w:rPr>
              <w:t>60+</w:t>
            </w:r>
          </w:p>
        </w:tc>
        <w:tc>
          <w:tcPr>
            <w:tcW w:w="1356" w:type="dxa"/>
            <w:tcBorders>
              <w:top w:val="nil"/>
              <w:left w:val="nil"/>
              <w:bottom w:val="single" w:sz="4" w:space="0" w:color="auto"/>
              <w:right w:val="single" w:sz="4" w:space="0" w:color="auto"/>
            </w:tcBorders>
            <w:shd w:val="clear" w:color="auto" w:fill="auto"/>
            <w:noWrap/>
            <w:vAlign w:val="bottom"/>
            <w:hideMark/>
          </w:tcPr>
          <w:p w14:paraId="1D18F928"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66</w:t>
            </w:r>
          </w:p>
        </w:tc>
        <w:tc>
          <w:tcPr>
            <w:tcW w:w="1484" w:type="dxa"/>
            <w:tcBorders>
              <w:top w:val="nil"/>
              <w:left w:val="nil"/>
              <w:bottom w:val="single" w:sz="4" w:space="0" w:color="auto"/>
              <w:right w:val="single" w:sz="4" w:space="0" w:color="auto"/>
            </w:tcBorders>
            <w:shd w:val="clear" w:color="auto" w:fill="auto"/>
            <w:noWrap/>
            <w:vAlign w:val="bottom"/>
            <w:hideMark/>
          </w:tcPr>
          <w:p w14:paraId="621B38D7"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5%</w:t>
            </w:r>
          </w:p>
        </w:tc>
        <w:tc>
          <w:tcPr>
            <w:tcW w:w="1356" w:type="dxa"/>
            <w:tcBorders>
              <w:top w:val="nil"/>
              <w:left w:val="nil"/>
              <w:bottom w:val="single" w:sz="4" w:space="0" w:color="auto"/>
              <w:right w:val="single" w:sz="4" w:space="0" w:color="auto"/>
            </w:tcBorders>
            <w:shd w:val="clear" w:color="auto" w:fill="auto"/>
            <w:noWrap/>
            <w:vAlign w:val="bottom"/>
            <w:hideMark/>
          </w:tcPr>
          <w:p w14:paraId="49606A9E"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62</w:t>
            </w:r>
          </w:p>
        </w:tc>
        <w:tc>
          <w:tcPr>
            <w:tcW w:w="1484" w:type="dxa"/>
            <w:tcBorders>
              <w:top w:val="nil"/>
              <w:left w:val="nil"/>
              <w:bottom w:val="single" w:sz="4" w:space="0" w:color="auto"/>
              <w:right w:val="single" w:sz="4" w:space="0" w:color="auto"/>
            </w:tcBorders>
            <w:shd w:val="clear" w:color="auto" w:fill="auto"/>
            <w:noWrap/>
            <w:vAlign w:val="bottom"/>
            <w:hideMark/>
          </w:tcPr>
          <w:p w14:paraId="12E7196D"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5%</w:t>
            </w:r>
          </w:p>
        </w:tc>
        <w:tc>
          <w:tcPr>
            <w:tcW w:w="1356" w:type="dxa"/>
            <w:tcBorders>
              <w:top w:val="nil"/>
              <w:left w:val="nil"/>
              <w:bottom w:val="single" w:sz="4" w:space="0" w:color="auto"/>
              <w:right w:val="single" w:sz="4" w:space="0" w:color="auto"/>
            </w:tcBorders>
            <w:shd w:val="clear" w:color="auto" w:fill="auto"/>
            <w:noWrap/>
            <w:vAlign w:val="bottom"/>
            <w:hideMark/>
          </w:tcPr>
          <w:p w14:paraId="46C71EE6"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68</w:t>
            </w:r>
          </w:p>
        </w:tc>
        <w:tc>
          <w:tcPr>
            <w:tcW w:w="521" w:type="dxa"/>
            <w:tcBorders>
              <w:top w:val="nil"/>
              <w:left w:val="nil"/>
              <w:bottom w:val="single" w:sz="4" w:space="0" w:color="auto"/>
              <w:right w:val="single" w:sz="4" w:space="0" w:color="auto"/>
            </w:tcBorders>
            <w:shd w:val="clear" w:color="auto" w:fill="auto"/>
            <w:noWrap/>
            <w:vAlign w:val="bottom"/>
            <w:hideMark/>
          </w:tcPr>
          <w:p w14:paraId="5FF92F26"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6%</w:t>
            </w:r>
          </w:p>
        </w:tc>
      </w:tr>
      <w:tr w:rsidR="007A688F" w:rsidRPr="00E16166" w14:paraId="03B88D0F" w14:textId="77777777" w:rsidTr="00751A9E">
        <w:trPr>
          <w:trHeight w:val="290"/>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14:paraId="19801C34" w14:textId="77777777" w:rsidR="007A688F" w:rsidRPr="00E16166" w:rsidRDefault="007A688F" w:rsidP="00B6547C">
            <w:pPr>
              <w:spacing w:after="0" w:line="240" w:lineRule="auto"/>
              <w:ind w:left="34"/>
              <w:rPr>
                <w:rFonts w:ascii="Arial" w:eastAsia="Dotum" w:hAnsi="Arial" w:cs="Arial"/>
              </w:rPr>
            </w:pPr>
            <w:r w:rsidRPr="00E16166">
              <w:rPr>
                <w:rFonts w:ascii="Arial" w:eastAsia="Dotum" w:hAnsi="Arial" w:cs="Arial"/>
              </w:rPr>
              <w:lastRenderedPageBreak/>
              <w:t>All</w:t>
            </w:r>
          </w:p>
        </w:tc>
        <w:tc>
          <w:tcPr>
            <w:tcW w:w="1356" w:type="dxa"/>
            <w:tcBorders>
              <w:top w:val="nil"/>
              <w:left w:val="nil"/>
              <w:bottom w:val="single" w:sz="4" w:space="0" w:color="auto"/>
              <w:right w:val="single" w:sz="4" w:space="0" w:color="auto"/>
            </w:tcBorders>
            <w:shd w:val="clear" w:color="auto" w:fill="auto"/>
            <w:noWrap/>
            <w:vAlign w:val="bottom"/>
            <w:hideMark/>
          </w:tcPr>
          <w:p w14:paraId="62C6C257"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1205</w:t>
            </w:r>
          </w:p>
        </w:tc>
        <w:tc>
          <w:tcPr>
            <w:tcW w:w="1484" w:type="dxa"/>
            <w:tcBorders>
              <w:top w:val="nil"/>
              <w:left w:val="nil"/>
              <w:bottom w:val="single" w:sz="4" w:space="0" w:color="auto"/>
              <w:right w:val="single" w:sz="4" w:space="0" w:color="auto"/>
            </w:tcBorders>
            <w:shd w:val="clear" w:color="auto" w:fill="auto"/>
            <w:noWrap/>
            <w:vAlign w:val="bottom"/>
            <w:hideMark/>
          </w:tcPr>
          <w:p w14:paraId="7E1A806F"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100%</w:t>
            </w:r>
          </w:p>
        </w:tc>
        <w:tc>
          <w:tcPr>
            <w:tcW w:w="1356" w:type="dxa"/>
            <w:tcBorders>
              <w:top w:val="nil"/>
              <w:left w:val="nil"/>
              <w:bottom w:val="single" w:sz="4" w:space="0" w:color="auto"/>
              <w:right w:val="single" w:sz="4" w:space="0" w:color="auto"/>
            </w:tcBorders>
            <w:shd w:val="clear" w:color="auto" w:fill="auto"/>
            <w:noWrap/>
            <w:vAlign w:val="bottom"/>
            <w:hideMark/>
          </w:tcPr>
          <w:p w14:paraId="59BE13B1"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1217</w:t>
            </w:r>
          </w:p>
        </w:tc>
        <w:tc>
          <w:tcPr>
            <w:tcW w:w="1484" w:type="dxa"/>
            <w:tcBorders>
              <w:top w:val="nil"/>
              <w:left w:val="nil"/>
              <w:bottom w:val="single" w:sz="4" w:space="0" w:color="auto"/>
              <w:right w:val="single" w:sz="4" w:space="0" w:color="auto"/>
            </w:tcBorders>
            <w:shd w:val="clear" w:color="auto" w:fill="auto"/>
            <w:noWrap/>
            <w:vAlign w:val="bottom"/>
            <w:hideMark/>
          </w:tcPr>
          <w:p w14:paraId="6C064065"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100%</w:t>
            </w:r>
          </w:p>
        </w:tc>
        <w:tc>
          <w:tcPr>
            <w:tcW w:w="1356" w:type="dxa"/>
            <w:tcBorders>
              <w:top w:val="nil"/>
              <w:left w:val="nil"/>
              <w:bottom w:val="single" w:sz="4" w:space="0" w:color="auto"/>
              <w:right w:val="single" w:sz="4" w:space="0" w:color="auto"/>
            </w:tcBorders>
            <w:shd w:val="clear" w:color="auto" w:fill="auto"/>
            <w:noWrap/>
            <w:vAlign w:val="bottom"/>
            <w:hideMark/>
          </w:tcPr>
          <w:p w14:paraId="46E14D64"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1095</w:t>
            </w:r>
          </w:p>
        </w:tc>
        <w:tc>
          <w:tcPr>
            <w:tcW w:w="521" w:type="dxa"/>
            <w:tcBorders>
              <w:top w:val="nil"/>
              <w:left w:val="nil"/>
              <w:bottom w:val="single" w:sz="4" w:space="0" w:color="auto"/>
              <w:right w:val="single" w:sz="4" w:space="0" w:color="auto"/>
            </w:tcBorders>
            <w:shd w:val="clear" w:color="auto" w:fill="auto"/>
            <w:noWrap/>
            <w:vAlign w:val="bottom"/>
            <w:hideMark/>
          </w:tcPr>
          <w:p w14:paraId="4C62C1FB" w14:textId="77777777" w:rsidR="007A688F" w:rsidRPr="00E16166" w:rsidRDefault="007A688F" w:rsidP="00B6547C">
            <w:pPr>
              <w:spacing w:after="0" w:line="240" w:lineRule="auto"/>
              <w:ind w:left="34"/>
              <w:jc w:val="right"/>
              <w:rPr>
                <w:rFonts w:ascii="Arial" w:eastAsia="Dotum" w:hAnsi="Arial" w:cs="Arial"/>
              </w:rPr>
            </w:pPr>
            <w:r w:rsidRPr="00E16166">
              <w:rPr>
                <w:rFonts w:ascii="Arial" w:eastAsia="Dotum" w:hAnsi="Arial" w:cs="Arial"/>
              </w:rPr>
              <w:t>100%</w:t>
            </w:r>
          </w:p>
        </w:tc>
      </w:tr>
    </w:tbl>
    <w:p w14:paraId="5A0827E1" w14:textId="22F8CD7F" w:rsidR="007A688F" w:rsidRPr="00751A9E" w:rsidRDefault="007A688F" w:rsidP="007A688F">
      <w:pPr>
        <w:spacing w:after="0" w:line="240" w:lineRule="auto"/>
        <w:rPr>
          <w:rFonts w:ascii="Arial" w:hAnsi="Arial" w:cs="Arial"/>
          <w:bCs/>
          <w:sz w:val="20"/>
          <w:szCs w:val="20"/>
        </w:rPr>
      </w:pPr>
      <w:r w:rsidRPr="00751A9E">
        <w:rPr>
          <w:rFonts w:ascii="Arial" w:hAnsi="Arial" w:cs="Arial"/>
          <w:bCs/>
          <w:sz w:val="20"/>
          <w:szCs w:val="20"/>
        </w:rPr>
        <w:t>.  WDC HL1 SG returns.</w:t>
      </w:r>
    </w:p>
    <w:p w14:paraId="05EEBBC2" w14:textId="77777777" w:rsidR="007A688F" w:rsidRDefault="007A688F" w:rsidP="007A688F">
      <w:pPr>
        <w:spacing w:after="0" w:line="240" w:lineRule="auto"/>
        <w:rPr>
          <w:rFonts w:ascii="Arial" w:hAnsi="Arial" w:cs="Arial"/>
          <w:bCs/>
          <w:sz w:val="24"/>
          <w:szCs w:val="24"/>
        </w:rPr>
      </w:pPr>
    </w:p>
    <w:p w14:paraId="32A5ACDC" w14:textId="77777777" w:rsidR="007A688F" w:rsidRDefault="007A688F" w:rsidP="007A688F">
      <w:pPr>
        <w:spacing w:after="0" w:line="240" w:lineRule="auto"/>
        <w:rPr>
          <w:rFonts w:ascii="Arial" w:hAnsi="Arial" w:cs="Arial"/>
          <w:bCs/>
          <w:sz w:val="24"/>
          <w:szCs w:val="24"/>
        </w:rPr>
      </w:pPr>
    </w:p>
    <w:p w14:paraId="18E55448" w14:textId="3487BE3F" w:rsidR="007A688F" w:rsidRPr="00E16166" w:rsidRDefault="00751A9E" w:rsidP="007A688F">
      <w:pPr>
        <w:spacing w:after="0" w:line="240" w:lineRule="auto"/>
        <w:rPr>
          <w:rFonts w:ascii="Arial" w:hAnsi="Arial" w:cs="Arial"/>
          <w:bCs/>
          <w:sz w:val="24"/>
          <w:szCs w:val="24"/>
        </w:rPr>
      </w:pPr>
      <w:r w:rsidRPr="00E16166">
        <w:rPr>
          <w:rFonts w:ascii="Arial" w:hAnsi="Arial" w:cs="Arial"/>
          <w:b/>
          <w:sz w:val="24"/>
          <w:szCs w:val="24"/>
        </w:rPr>
        <w:t>Presentations by year and ethnicity</w:t>
      </w:r>
      <w:r w:rsidRPr="00E16166">
        <w:rPr>
          <w:rFonts w:ascii="Arial" w:hAnsi="Arial" w:cs="Arial"/>
          <w:bCs/>
          <w:sz w:val="24"/>
          <w:szCs w:val="24"/>
        </w:rPr>
        <w:t xml:space="preserve">.  </w:t>
      </w:r>
    </w:p>
    <w:tbl>
      <w:tblPr>
        <w:tblW w:w="9447" w:type="dxa"/>
        <w:tblInd w:w="-431" w:type="dxa"/>
        <w:tblLook w:val="04A0" w:firstRow="1" w:lastRow="0" w:firstColumn="1" w:lastColumn="0" w:noHBand="0" w:noVBand="1"/>
      </w:tblPr>
      <w:tblGrid>
        <w:gridCol w:w="4835"/>
        <w:gridCol w:w="832"/>
        <w:gridCol w:w="764"/>
        <w:gridCol w:w="795"/>
        <w:gridCol w:w="764"/>
        <w:gridCol w:w="693"/>
        <w:gridCol w:w="764"/>
      </w:tblGrid>
      <w:tr w:rsidR="007A688F" w:rsidRPr="00E16166" w14:paraId="470DC343" w14:textId="77777777" w:rsidTr="00B6547C">
        <w:trPr>
          <w:trHeight w:val="290"/>
        </w:trPr>
        <w:tc>
          <w:tcPr>
            <w:tcW w:w="495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30DF1843" w14:textId="77777777" w:rsidR="007A688F" w:rsidRPr="00E16166" w:rsidRDefault="007A688F" w:rsidP="00B6547C">
            <w:pPr>
              <w:spacing w:after="0" w:line="240" w:lineRule="auto"/>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Ethnicity/ Year </w:t>
            </w:r>
          </w:p>
        </w:tc>
        <w:tc>
          <w:tcPr>
            <w:tcW w:w="1557" w:type="dxa"/>
            <w:gridSpan w:val="2"/>
            <w:tcBorders>
              <w:top w:val="single" w:sz="4" w:space="0" w:color="auto"/>
              <w:left w:val="nil"/>
              <w:bottom w:val="single" w:sz="4" w:space="0" w:color="auto"/>
              <w:right w:val="single" w:sz="4" w:space="0" w:color="auto"/>
            </w:tcBorders>
            <w:shd w:val="clear" w:color="auto" w:fill="95B3D7" w:themeFill="accent1" w:themeFillTint="99"/>
            <w:vAlign w:val="bottom"/>
            <w:hideMark/>
          </w:tcPr>
          <w:p w14:paraId="79B28E77" w14:textId="77777777" w:rsidR="007A688F" w:rsidRPr="00E16166" w:rsidRDefault="007A688F" w:rsidP="00B6547C">
            <w:pPr>
              <w:spacing w:after="0" w:line="240" w:lineRule="auto"/>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2021/2022</w:t>
            </w:r>
          </w:p>
        </w:tc>
        <w:tc>
          <w:tcPr>
            <w:tcW w:w="1519"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52105A0C" w14:textId="77777777" w:rsidR="007A688F" w:rsidRPr="00E16166" w:rsidRDefault="007A688F" w:rsidP="00B6547C">
            <w:pPr>
              <w:spacing w:after="0" w:line="240" w:lineRule="auto"/>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2022/2023</w:t>
            </w:r>
          </w:p>
        </w:tc>
        <w:tc>
          <w:tcPr>
            <w:tcW w:w="1412"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585B7113" w14:textId="77777777" w:rsidR="007A688F" w:rsidRPr="00E16166" w:rsidRDefault="007A688F" w:rsidP="00B6547C">
            <w:pPr>
              <w:spacing w:after="0" w:line="240" w:lineRule="auto"/>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2023/2024</w:t>
            </w:r>
          </w:p>
        </w:tc>
      </w:tr>
      <w:tr w:rsidR="007A688F" w:rsidRPr="00E16166" w14:paraId="5B94DB6A"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7608C79D"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White Scottish</w:t>
            </w:r>
          </w:p>
        </w:tc>
        <w:tc>
          <w:tcPr>
            <w:tcW w:w="849" w:type="dxa"/>
            <w:tcBorders>
              <w:top w:val="nil"/>
              <w:left w:val="nil"/>
              <w:bottom w:val="single" w:sz="4" w:space="0" w:color="auto"/>
              <w:right w:val="single" w:sz="4" w:space="0" w:color="auto"/>
            </w:tcBorders>
            <w:shd w:val="clear" w:color="auto" w:fill="auto"/>
            <w:noWrap/>
            <w:vAlign w:val="bottom"/>
            <w:hideMark/>
          </w:tcPr>
          <w:p w14:paraId="49DECFE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1119</w:t>
            </w:r>
          </w:p>
        </w:tc>
        <w:tc>
          <w:tcPr>
            <w:tcW w:w="708" w:type="dxa"/>
            <w:tcBorders>
              <w:top w:val="nil"/>
              <w:left w:val="nil"/>
              <w:bottom w:val="single" w:sz="4" w:space="0" w:color="auto"/>
              <w:right w:val="single" w:sz="4" w:space="0" w:color="auto"/>
            </w:tcBorders>
            <w:shd w:val="clear" w:color="auto" w:fill="auto"/>
            <w:noWrap/>
            <w:vAlign w:val="bottom"/>
            <w:hideMark/>
          </w:tcPr>
          <w:p w14:paraId="03DB23D8"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93%</w:t>
            </w:r>
          </w:p>
        </w:tc>
        <w:tc>
          <w:tcPr>
            <w:tcW w:w="811" w:type="dxa"/>
            <w:tcBorders>
              <w:top w:val="nil"/>
              <w:left w:val="nil"/>
              <w:bottom w:val="single" w:sz="4" w:space="0" w:color="auto"/>
              <w:right w:val="single" w:sz="4" w:space="0" w:color="auto"/>
            </w:tcBorders>
            <w:shd w:val="clear" w:color="auto" w:fill="auto"/>
            <w:noWrap/>
            <w:vAlign w:val="bottom"/>
            <w:hideMark/>
          </w:tcPr>
          <w:p w14:paraId="08FAD52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1124</w:t>
            </w:r>
          </w:p>
        </w:tc>
        <w:tc>
          <w:tcPr>
            <w:tcW w:w="708" w:type="dxa"/>
            <w:tcBorders>
              <w:top w:val="nil"/>
              <w:left w:val="nil"/>
              <w:bottom w:val="single" w:sz="4" w:space="0" w:color="auto"/>
              <w:right w:val="single" w:sz="4" w:space="0" w:color="auto"/>
            </w:tcBorders>
            <w:shd w:val="clear" w:color="auto" w:fill="auto"/>
            <w:noWrap/>
            <w:vAlign w:val="bottom"/>
            <w:hideMark/>
          </w:tcPr>
          <w:p w14:paraId="19D0488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92%</w:t>
            </w:r>
          </w:p>
        </w:tc>
        <w:tc>
          <w:tcPr>
            <w:tcW w:w="704" w:type="dxa"/>
            <w:tcBorders>
              <w:top w:val="nil"/>
              <w:left w:val="nil"/>
              <w:bottom w:val="single" w:sz="4" w:space="0" w:color="auto"/>
              <w:right w:val="single" w:sz="4" w:space="0" w:color="auto"/>
            </w:tcBorders>
            <w:shd w:val="clear" w:color="auto" w:fill="auto"/>
            <w:noWrap/>
            <w:vAlign w:val="bottom"/>
            <w:hideMark/>
          </w:tcPr>
          <w:p w14:paraId="667A690F"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993</w:t>
            </w:r>
          </w:p>
        </w:tc>
        <w:tc>
          <w:tcPr>
            <w:tcW w:w="708" w:type="dxa"/>
            <w:tcBorders>
              <w:top w:val="nil"/>
              <w:left w:val="nil"/>
              <w:bottom w:val="single" w:sz="4" w:space="0" w:color="auto"/>
              <w:right w:val="single" w:sz="4" w:space="0" w:color="auto"/>
            </w:tcBorders>
            <w:shd w:val="clear" w:color="auto" w:fill="auto"/>
            <w:noWrap/>
            <w:vAlign w:val="bottom"/>
            <w:hideMark/>
          </w:tcPr>
          <w:p w14:paraId="011D496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91%</w:t>
            </w:r>
          </w:p>
        </w:tc>
      </w:tr>
      <w:tr w:rsidR="007A688F" w:rsidRPr="00E16166" w14:paraId="4D069340"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78B24ECB"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Other British</w:t>
            </w:r>
          </w:p>
        </w:tc>
        <w:tc>
          <w:tcPr>
            <w:tcW w:w="849" w:type="dxa"/>
            <w:tcBorders>
              <w:top w:val="nil"/>
              <w:left w:val="nil"/>
              <w:bottom w:val="single" w:sz="4" w:space="0" w:color="auto"/>
              <w:right w:val="single" w:sz="4" w:space="0" w:color="auto"/>
            </w:tcBorders>
            <w:shd w:val="clear" w:color="auto" w:fill="auto"/>
            <w:noWrap/>
            <w:vAlign w:val="bottom"/>
            <w:hideMark/>
          </w:tcPr>
          <w:p w14:paraId="6B85AC84"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33</w:t>
            </w:r>
          </w:p>
        </w:tc>
        <w:tc>
          <w:tcPr>
            <w:tcW w:w="708" w:type="dxa"/>
            <w:tcBorders>
              <w:top w:val="nil"/>
              <w:left w:val="nil"/>
              <w:bottom w:val="single" w:sz="4" w:space="0" w:color="auto"/>
              <w:right w:val="single" w:sz="4" w:space="0" w:color="auto"/>
            </w:tcBorders>
            <w:shd w:val="clear" w:color="auto" w:fill="auto"/>
            <w:noWrap/>
            <w:vAlign w:val="bottom"/>
            <w:hideMark/>
          </w:tcPr>
          <w:p w14:paraId="02383E04"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3%</w:t>
            </w:r>
          </w:p>
        </w:tc>
        <w:tc>
          <w:tcPr>
            <w:tcW w:w="811" w:type="dxa"/>
            <w:tcBorders>
              <w:top w:val="nil"/>
              <w:left w:val="nil"/>
              <w:bottom w:val="single" w:sz="4" w:space="0" w:color="auto"/>
              <w:right w:val="single" w:sz="4" w:space="0" w:color="auto"/>
            </w:tcBorders>
            <w:shd w:val="clear" w:color="auto" w:fill="auto"/>
            <w:noWrap/>
            <w:vAlign w:val="bottom"/>
            <w:hideMark/>
          </w:tcPr>
          <w:p w14:paraId="42AFCEE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20</w:t>
            </w:r>
          </w:p>
        </w:tc>
        <w:tc>
          <w:tcPr>
            <w:tcW w:w="708" w:type="dxa"/>
            <w:tcBorders>
              <w:top w:val="nil"/>
              <w:left w:val="nil"/>
              <w:bottom w:val="single" w:sz="4" w:space="0" w:color="auto"/>
              <w:right w:val="single" w:sz="4" w:space="0" w:color="auto"/>
            </w:tcBorders>
            <w:shd w:val="clear" w:color="auto" w:fill="auto"/>
            <w:noWrap/>
            <w:vAlign w:val="bottom"/>
            <w:hideMark/>
          </w:tcPr>
          <w:p w14:paraId="6DA08D1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w:t>
            </w:r>
          </w:p>
        </w:tc>
        <w:tc>
          <w:tcPr>
            <w:tcW w:w="704" w:type="dxa"/>
            <w:tcBorders>
              <w:top w:val="nil"/>
              <w:left w:val="nil"/>
              <w:bottom w:val="single" w:sz="4" w:space="0" w:color="auto"/>
              <w:right w:val="single" w:sz="4" w:space="0" w:color="auto"/>
            </w:tcBorders>
            <w:shd w:val="clear" w:color="auto" w:fill="auto"/>
            <w:noWrap/>
            <w:vAlign w:val="bottom"/>
            <w:hideMark/>
          </w:tcPr>
          <w:p w14:paraId="4352A0A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39</w:t>
            </w:r>
          </w:p>
        </w:tc>
        <w:tc>
          <w:tcPr>
            <w:tcW w:w="708" w:type="dxa"/>
            <w:tcBorders>
              <w:top w:val="nil"/>
              <w:left w:val="nil"/>
              <w:bottom w:val="single" w:sz="4" w:space="0" w:color="auto"/>
              <w:right w:val="single" w:sz="4" w:space="0" w:color="auto"/>
            </w:tcBorders>
            <w:shd w:val="clear" w:color="auto" w:fill="auto"/>
            <w:noWrap/>
            <w:vAlign w:val="bottom"/>
            <w:hideMark/>
          </w:tcPr>
          <w:p w14:paraId="53E9D7BF"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4%</w:t>
            </w:r>
          </w:p>
        </w:tc>
      </w:tr>
      <w:tr w:rsidR="007A688F" w:rsidRPr="00E16166" w14:paraId="3DB14188"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104BE86D"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Irish</w:t>
            </w:r>
          </w:p>
        </w:tc>
        <w:tc>
          <w:tcPr>
            <w:tcW w:w="849" w:type="dxa"/>
            <w:tcBorders>
              <w:top w:val="nil"/>
              <w:left w:val="nil"/>
              <w:bottom w:val="single" w:sz="4" w:space="0" w:color="auto"/>
              <w:right w:val="single" w:sz="4" w:space="0" w:color="auto"/>
            </w:tcBorders>
            <w:shd w:val="clear" w:color="auto" w:fill="auto"/>
            <w:noWrap/>
            <w:vAlign w:val="bottom"/>
            <w:hideMark/>
          </w:tcPr>
          <w:p w14:paraId="4B205FD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w:t>
            </w:r>
          </w:p>
        </w:tc>
        <w:tc>
          <w:tcPr>
            <w:tcW w:w="708" w:type="dxa"/>
            <w:tcBorders>
              <w:top w:val="nil"/>
              <w:left w:val="nil"/>
              <w:bottom w:val="single" w:sz="4" w:space="0" w:color="auto"/>
              <w:right w:val="single" w:sz="4" w:space="0" w:color="auto"/>
            </w:tcBorders>
            <w:shd w:val="clear" w:color="auto" w:fill="auto"/>
            <w:noWrap/>
            <w:vAlign w:val="bottom"/>
            <w:hideMark/>
          </w:tcPr>
          <w:p w14:paraId="34095E1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666BB84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w:t>
            </w:r>
          </w:p>
        </w:tc>
        <w:tc>
          <w:tcPr>
            <w:tcW w:w="708" w:type="dxa"/>
            <w:tcBorders>
              <w:top w:val="nil"/>
              <w:left w:val="nil"/>
              <w:bottom w:val="single" w:sz="4" w:space="0" w:color="auto"/>
              <w:right w:val="single" w:sz="4" w:space="0" w:color="auto"/>
            </w:tcBorders>
            <w:shd w:val="clear" w:color="auto" w:fill="auto"/>
            <w:noWrap/>
            <w:vAlign w:val="bottom"/>
            <w:hideMark/>
          </w:tcPr>
          <w:p w14:paraId="4D8860E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03FADFE8"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4A6C742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24412B91"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542BC2D1" w14:textId="77777777" w:rsidR="007A688F" w:rsidRPr="00E16166" w:rsidRDefault="007A688F" w:rsidP="00B6547C">
            <w:pPr>
              <w:spacing w:after="0" w:line="240" w:lineRule="auto"/>
              <w:rPr>
                <w:rFonts w:ascii="Arial" w:eastAsia="Times New Roman" w:hAnsi="Arial" w:cs="Arial"/>
                <w:color w:val="000000"/>
                <w:lang w:eastAsia="en-GB"/>
              </w:rPr>
            </w:pPr>
            <w:proofErr w:type="gramStart"/>
            <w:r w:rsidRPr="00E16166">
              <w:rPr>
                <w:rFonts w:ascii="Arial" w:eastAsia="Times New Roman" w:hAnsi="Arial" w:cs="Arial"/>
                <w:color w:val="000000"/>
                <w:lang w:eastAsia="en-GB"/>
              </w:rPr>
              <w:t>Other</w:t>
            </w:r>
            <w:proofErr w:type="gramEnd"/>
            <w:r w:rsidRPr="00E16166">
              <w:rPr>
                <w:rFonts w:ascii="Arial" w:eastAsia="Times New Roman" w:hAnsi="Arial" w:cs="Arial"/>
                <w:color w:val="000000"/>
                <w:lang w:eastAsia="en-GB"/>
              </w:rPr>
              <w:t xml:space="preserve"> white ethnic group</w:t>
            </w:r>
          </w:p>
        </w:tc>
        <w:tc>
          <w:tcPr>
            <w:tcW w:w="849" w:type="dxa"/>
            <w:tcBorders>
              <w:top w:val="nil"/>
              <w:left w:val="nil"/>
              <w:bottom w:val="single" w:sz="4" w:space="0" w:color="auto"/>
              <w:right w:val="single" w:sz="4" w:space="0" w:color="auto"/>
            </w:tcBorders>
            <w:shd w:val="clear" w:color="auto" w:fill="auto"/>
            <w:noWrap/>
            <w:vAlign w:val="bottom"/>
            <w:hideMark/>
          </w:tcPr>
          <w:p w14:paraId="2DDD9F8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10</w:t>
            </w:r>
          </w:p>
        </w:tc>
        <w:tc>
          <w:tcPr>
            <w:tcW w:w="708" w:type="dxa"/>
            <w:tcBorders>
              <w:top w:val="nil"/>
              <w:left w:val="nil"/>
              <w:bottom w:val="single" w:sz="4" w:space="0" w:color="auto"/>
              <w:right w:val="single" w:sz="4" w:space="0" w:color="auto"/>
            </w:tcBorders>
            <w:shd w:val="clear" w:color="auto" w:fill="auto"/>
            <w:noWrap/>
            <w:vAlign w:val="bottom"/>
            <w:hideMark/>
          </w:tcPr>
          <w:p w14:paraId="2A3E8C9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811" w:type="dxa"/>
            <w:tcBorders>
              <w:top w:val="nil"/>
              <w:left w:val="nil"/>
              <w:bottom w:val="single" w:sz="4" w:space="0" w:color="auto"/>
              <w:right w:val="single" w:sz="4" w:space="0" w:color="auto"/>
            </w:tcBorders>
            <w:shd w:val="clear" w:color="auto" w:fill="auto"/>
            <w:noWrap/>
            <w:vAlign w:val="bottom"/>
            <w:hideMark/>
          </w:tcPr>
          <w:p w14:paraId="3CA512D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16</w:t>
            </w:r>
          </w:p>
        </w:tc>
        <w:tc>
          <w:tcPr>
            <w:tcW w:w="708" w:type="dxa"/>
            <w:tcBorders>
              <w:top w:val="nil"/>
              <w:left w:val="nil"/>
              <w:bottom w:val="single" w:sz="4" w:space="0" w:color="auto"/>
              <w:right w:val="single" w:sz="4" w:space="0" w:color="auto"/>
            </w:tcBorders>
            <w:shd w:val="clear" w:color="auto" w:fill="auto"/>
            <w:noWrap/>
            <w:vAlign w:val="bottom"/>
            <w:hideMark/>
          </w:tcPr>
          <w:p w14:paraId="23D0979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4" w:type="dxa"/>
            <w:tcBorders>
              <w:top w:val="nil"/>
              <w:left w:val="nil"/>
              <w:bottom w:val="single" w:sz="4" w:space="0" w:color="auto"/>
              <w:right w:val="single" w:sz="4" w:space="0" w:color="auto"/>
            </w:tcBorders>
            <w:shd w:val="clear" w:color="auto" w:fill="auto"/>
            <w:noWrap/>
            <w:vAlign w:val="bottom"/>
            <w:hideMark/>
          </w:tcPr>
          <w:p w14:paraId="1454AC1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10</w:t>
            </w:r>
          </w:p>
        </w:tc>
        <w:tc>
          <w:tcPr>
            <w:tcW w:w="708" w:type="dxa"/>
            <w:tcBorders>
              <w:top w:val="nil"/>
              <w:left w:val="nil"/>
              <w:bottom w:val="single" w:sz="4" w:space="0" w:color="auto"/>
              <w:right w:val="single" w:sz="4" w:space="0" w:color="auto"/>
            </w:tcBorders>
            <w:shd w:val="clear" w:color="auto" w:fill="auto"/>
            <w:noWrap/>
            <w:vAlign w:val="bottom"/>
            <w:hideMark/>
          </w:tcPr>
          <w:p w14:paraId="0F5AAA3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r>
      <w:tr w:rsidR="007A688F" w:rsidRPr="00E16166" w14:paraId="6E864700"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733131DD"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African, African Scottish or African British</w:t>
            </w:r>
          </w:p>
        </w:tc>
        <w:tc>
          <w:tcPr>
            <w:tcW w:w="849" w:type="dxa"/>
            <w:tcBorders>
              <w:top w:val="nil"/>
              <w:left w:val="nil"/>
              <w:bottom w:val="single" w:sz="4" w:space="0" w:color="auto"/>
              <w:right w:val="single" w:sz="4" w:space="0" w:color="auto"/>
            </w:tcBorders>
            <w:shd w:val="clear" w:color="auto" w:fill="auto"/>
            <w:noWrap/>
            <w:vAlign w:val="bottom"/>
            <w:hideMark/>
          </w:tcPr>
          <w:p w14:paraId="4152E378"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6</w:t>
            </w:r>
          </w:p>
        </w:tc>
        <w:tc>
          <w:tcPr>
            <w:tcW w:w="708" w:type="dxa"/>
            <w:tcBorders>
              <w:top w:val="nil"/>
              <w:left w:val="nil"/>
              <w:bottom w:val="single" w:sz="4" w:space="0" w:color="auto"/>
              <w:right w:val="single" w:sz="4" w:space="0" w:color="auto"/>
            </w:tcBorders>
            <w:shd w:val="clear" w:color="auto" w:fill="auto"/>
            <w:noWrap/>
            <w:vAlign w:val="bottom"/>
            <w:hideMark/>
          </w:tcPr>
          <w:p w14:paraId="23ED59E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639F78B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3</w:t>
            </w:r>
          </w:p>
        </w:tc>
        <w:tc>
          <w:tcPr>
            <w:tcW w:w="708" w:type="dxa"/>
            <w:tcBorders>
              <w:top w:val="nil"/>
              <w:left w:val="nil"/>
              <w:bottom w:val="single" w:sz="4" w:space="0" w:color="auto"/>
              <w:right w:val="single" w:sz="4" w:space="0" w:color="auto"/>
            </w:tcBorders>
            <w:shd w:val="clear" w:color="auto" w:fill="auto"/>
            <w:noWrap/>
            <w:vAlign w:val="bottom"/>
            <w:hideMark/>
          </w:tcPr>
          <w:p w14:paraId="77E6F758"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72ABD64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8</w:t>
            </w:r>
          </w:p>
        </w:tc>
        <w:tc>
          <w:tcPr>
            <w:tcW w:w="708" w:type="dxa"/>
            <w:tcBorders>
              <w:top w:val="nil"/>
              <w:left w:val="nil"/>
              <w:bottom w:val="single" w:sz="4" w:space="0" w:color="auto"/>
              <w:right w:val="single" w:sz="4" w:space="0" w:color="auto"/>
            </w:tcBorders>
            <w:shd w:val="clear" w:color="auto" w:fill="auto"/>
            <w:noWrap/>
            <w:vAlign w:val="bottom"/>
            <w:hideMark/>
          </w:tcPr>
          <w:p w14:paraId="4547CCBD"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r>
      <w:tr w:rsidR="007A688F" w:rsidRPr="00E16166" w14:paraId="0114C927"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305EAAC2"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Caribbean, Caribbean Scottish or Caribbean British</w:t>
            </w:r>
          </w:p>
        </w:tc>
        <w:tc>
          <w:tcPr>
            <w:tcW w:w="849" w:type="dxa"/>
            <w:tcBorders>
              <w:top w:val="nil"/>
              <w:left w:val="nil"/>
              <w:bottom w:val="single" w:sz="4" w:space="0" w:color="auto"/>
              <w:right w:val="single" w:sz="4" w:space="0" w:color="auto"/>
            </w:tcBorders>
            <w:shd w:val="clear" w:color="auto" w:fill="auto"/>
            <w:noWrap/>
            <w:vAlign w:val="bottom"/>
            <w:hideMark/>
          </w:tcPr>
          <w:p w14:paraId="3AC9B3B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670021C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0B1CFF9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728679C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2BFAC86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4EE6A35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539B29BB"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15758568"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Other Caribbean or Black</w:t>
            </w:r>
          </w:p>
        </w:tc>
        <w:tc>
          <w:tcPr>
            <w:tcW w:w="849" w:type="dxa"/>
            <w:tcBorders>
              <w:top w:val="nil"/>
              <w:left w:val="nil"/>
              <w:bottom w:val="single" w:sz="4" w:space="0" w:color="auto"/>
              <w:right w:val="single" w:sz="4" w:space="0" w:color="auto"/>
            </w:tcBorders>
            <w:shd w:val="clear" w:color="auto" w:fill="auto"/>
            <w:noWrap/>
            <w:vAlign w:val="bottom"/>
            <w:hideMark/>
          </w:tcPr>
          <w:p w14:paraId="588BAF0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01C5EF5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217B349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0E9D853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4C0C38DD"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0BEE64B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226D6166"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029CD5EF"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Indian, Indian Scottish or Indian British</w:t>
            </w:r>
          </w:p>
        </w:tc>
        <w:tc>
          <w:tcPr>
            <w:tcW w:w="849" w:type="dxa"/>
            <w:tcBorders>
              <w:top w:val="nil"/>
              <w:left w:val="nil"/>
              <w:bottom w:val="single" w:sz="4" w:space="0" w:color="auto"/>
              <w:right w:val="single" w:sz="4" w:space="0" w:color="auto"/>
            </w:tcBorders>
            <w:shd w:val="clear" w:color="auto" w:fill="auto"/>
            <w:noWrap/>
            <w:vAlign w:val="bottom"/>
            <w:hideMark/>
          </w:tcPr>
          <w:p w14:paraId="55C7F3F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72E7F34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476D98E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528FBE24"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6F7E5E5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w:t>
            </w:r>
          </w:p>
        </w:tc>
        <w:tc>
          <w:tcPr>
            <w:tcW w:w="708" w:type="dxa"/>
            <w:tcBorders>
              <w:top w:val="nil"/>
              <w:left w:val="nil"/>
              <w:bottom w:val="single" w:sz="4" w:space="0" w:color="auto"/>
              <w:right w:val="single" w:sz="4" w:space="0" w:color="auto"/>
            </w:tcBorders>
            <w:shd w:val="clear" w:color="auto" w:fill="auto"/>
            <w:noWrap/>
            <w:vAlign w:val="bottom"/>
            <w:hideMark/>
          </w:tcPr>
          <w:p w14:paraId="5DF5313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5CBC631A"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593E40CC"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Pakistani, Pakistani Scottish or Pakistani British</w:t>
            </w:r>
          </w:p>
        </w:tc>
        <w:tc>
          <w:tcPr>
            <w:tcW w:w="849" w:type="dxa"/>
            <w:tcBorders>
              <w:top w:val="nil"/>
              <w:left w:val="nil"/>
              <w:bottom w:val="single" w:sz="4" w:space="0" w:color="auto"/>
              <w:right w:val="single" w:sz="4" w:space="0" w:color="auto"/>
            </w:tcBorders>
            <w:shd w:val="clear" w:color="auto" w:fill="auto"/>
            <w:noWrap/>
            <w:vAlign w:val="bottom"/>
            <w:hideMark/>
          </w:tcPr>
          <w:p w14:paraId="4448BB8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w:t>
            </w:r>
          </w:p>
        </w:tc>
        <w:tc>
          <w:tcPr>
            <w:tcW w:w="708" w:type="dxa"/>
            <w:tcBorders>
              <w:top w:val="nil"/>
              <w:left w:val="nil"/>
              <w:bottom w:val="single" w:sz="4" w:space="0" w:color="auto"/>
              <w:right w:val="single" w:sz="4" w:space="0" w:color="auto"/>
            </w:tcBorders>
            <w:shd w:val="clear" w:color="auto" w:fill="auto"/>
            <w:noWrap/>
            <w:vAlign w:val="bottom"/>
            <w:hideMark/>
          </w:tcPr>
          <w:p w14:paraId="354F400D"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3C58FEED"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3D38998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3F6671D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4</w:t>
            </w:r>
          </w:p>
        </w:tc>
        <w:tc>
          <w:tcPr>
            <w:tcW w:w="708" w:type="dxa"/>
            <w:tcBorders>
              <w:top w:val="nil"/>
              <w:left w:val="nil"/>
              <w:bottom w:val="single" w:sz="4" w:space="0" w:color="auto"/>
              <w:right w:val="single" w:sz="4" w:space="0" w:color="auto"/>
            </w:tcBorders>
            <w:shd w:val="clear" w:color="auto" w:fill="auto"/>
            <w:noWrap/>
            <w:vAlign w:val="bottom"/>
            <w:hideMark/>
          </w:tcPr>
          <w:p w14:paraId="5829F58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34E1AA16"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4232C558"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Bangladeshi, Bangladeshi Scottish or Bangladeshi British</w:t>
            </w:r>
          </w:p>
        </w:tc>
        <w:tc>
          <w:tcPr>
            <w:tcW w:w="849" w:type="dxa"/>
            <w:tcBorders>
              <w:top w:val="nil"/>
              <w:left w:val="nil"/>
              <w:bottom w:val="single" w:sz="4" w:space="0" w:color="auto"/>
              <w:right w:val="single" w:sz="4" w:space="0" w:color="auto"/>
            </w:tcBorders>
            <w:shd w:val="clear" w:color="auto" w:fill="auto"/>
            <w:noWrap/>
            <w:vAlign w:val="bottom"/>
            <w:hideMark/>
          </w:tcPr>
          <w:p w14:paraId="30C9A63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42F9B53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00A9CBC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0CFB9878"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2B14DAC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5A1A0FE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792CF397"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5046EBF4"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Chinese, Chinese Scottish or Chinese British</w:t>
            </w:r>
          </w:p>
        </w:tc>
        <w:tc>
          <w:tcPr>
            <w:tcW w:w="849" w:type="dxa"/>
            <w:tcBorders>
              <w:top w:val="nil"/>
              <w:left w:val="nil"/>
              <w:bottom w:val="single" w:sz="4" w:space="0" w:color="auto"/>
              <w:right w:val="single" w:sz="4" w:space="0" w:color="auto"/>
            </w:tcBorders>
            <w:shd w:val="clear" w:color="auto" w:fill="auto"/>
            <w:noWrap/>
            <w:vAlign w:val="bottom"/>
            <w:hideMark/>
          </w:tcPr>
          <w:p w14:paraId="4BD6C0F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08B4941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12A265E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7B2C8BE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76FF610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3E3B049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20CDFE9D"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4C89F206"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Other Asian, Asian Scottish or Asian British</w:t>
            </w:r>
          </w:p>
        </w:tc>
        <w:tc>
          <w:tcPr>
            <w:tcW w:w="849" w:type="dxa"/>
            <w:tcBorders>
              <w:top w:val="nil"/>
              <w:left w:val="nil"/>
              <w:bottom w:val="single" w:sz="4" w:space="0" w:color="auto"/>
              <w:right w:val="single" w:sz="4" w:space="0" w:color="auto"/>
            </w:tcBorders>
            <w:shd w:val="clear" w:color="auto" w:fill="auto"/>
            <w:noWrap/>
            <w:vAlign w:val="bottom"/>
            <w:hideMark/>
          </w:tcPr>
          <w:p w14:paraId="6316A7EB"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w:t>
            </w:r>
          </w:p>
        </w:tc>
        <w:tc>
          <w:tcPr>
            <w:tcW w:w="708" w:type="dxa"/>
            <w:tcBorders>
              <w:top w:val="nil"/>
              <w:left w:val="nil"/>
              <w:bottom w:val="single" w:sz="4" w:space="0" w:color="auto"/>
              <w:right w:val="single" w:sz="4" w:space="0" w:color="auto"/>
            </w:tcBorders>
            <w:shd w:val="clear" w:color="auto" w:fill="auto"/>
            <w:noWrap/>
            <w:vAlign w:val="bottom"/>
            <w:hideMark/>
          </w:tcPr>
          <w:p w14:paraId="7734D71B"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412D26D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7</w:t>
            </w:r>
          </w:p>
        </w:tc>
        <w:tc>
          <w:tcPr>
            <w:tcW w:w="708" w:type="dxa"/>
            <w:tcBorders>
              <w:top w:val="nil"/>
              <w:left w:val="nil"/>
              <w:bottom w:val="single" w:sz="4" w:space="0" w:color="auto"/>
              <w:right w:val="single" w:sz="4" w:space="0" w:color="auto"/>
            </w:tcBorders>
            <w:shd w:val="clear" w:color="auto" w:fill="auto"/>
            <w:noWrap/>
            <w:vAlign w:val="bottom"/>
            <w:hideMark/>
          </w:tcPr>
          <w:p w14:paraId="7C38B018"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4" w:type="dxa"/>
            <w:tcBorders>
              <w:top w:val="nil"/>
              <w:left w:val="nil"/>
              <w:bottom w:val="single" w:sz="4" w:space="0" w:color="auto"/>
              <w:right w:val="single" w:sz="4" w:space="0" w:color="auto"/>
            </w:tcBorders>
            <w:shd w:val="clear" w:color="auto" w:fill="auto"/>
            <w:noWrap/>
            <w:vAlign w:val="bottom"/>
            <w:hideMark/>
          </w:tcPr>
          <w:p w14:paraId="25C8715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7</w:t>
            </w:r>
          </w:p>
        </w:tc>
        <w:tc>
          <w:tcPr>
            <w:tcW w:w="708" w:type="dxa"/>
            <w:tcBorders>
              <w:top w:val="nil"/>
              <w:left w:val="nil"/>
              <w:bottom w:val="single" w:sz="4" w:space="0" w:color="auto"/>
              <w:right w:val="single" w:sz="4" w:space="0" w:color="auto"/>
            </w:tcBorders>
            <w:shd w:val="clear" w:color="auto" w:fill="auto"/>
            <w:noWrap/>
            <w:vAlign w:val="bottom"/>
            <w:hideMark/>
          </w:tcPr>
          <w:p w14:paraId="15B0202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r>
      <w:tr w:rsidR="007A688F" w:rsidRPr="00E16166" w14:paraId="2A740DF2"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19AD9857"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Mixed or multiple ethnic group</w:t>
            </w:r>
          </w:p>
        </w:tc>
        <w:tc>
          <w:tcPr>
            <w:tcW w:w="849" w:type="dxa"/>
            <w:tcBorders>
              <w:top w:val="nil"/>
              <w:left w:val="nil"/>
              <w:bottom w:val="single" w:sz="4" w:space="0" w:color="auto"/>
              <w:right w:val="single" w:sz="4" w:space="0" w:color="auto"/>
            </w:tcBorders>
            <w:shd w:val="clear" w:color="auto" w:fill="auto"/>
            <w:noWrap/>
            <w:vAlign w:val="bottom"/>
            <w:hideMark/>
          </w:tcPr>
          <w:p w14:paraId="33BA0A2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0323B3F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0BBBB6A4"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w:t>
            </w:r>
          </w:p>
        </w:tc>
        <w:tc>
          <w:tcPr>
            <w:tcW w:w="708" w:type="dxa"/>
            <w:tcBorders>
              <w:top w:val="nil"/>
              <w:left w:val="nil"/>
              <w:bottom w:val="single" w:sz="4" w:space="0" w:color="auto"/>
              <w:right w:val="single" w:sz="4" w:space="0" w:color="auto"/>
            </w:tcBorders>
            <w:shd w:val="clear" w:color="auto" w:fill="auto"/>
            <w:noWrap/>
            <w:vAlign w:val="bottom"/>
            <w:hideMark/>
          </w:tcPr>
          <w:p w14:paraId="3B5A75F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186D558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w:t>
            </w:r>
          </w:p>
        </w:tc>
        <w:tc>
          <w:tcPr>
            <w:tcW w:w="708" w:type="dxa"/>
            <w:tcBorders>
              <w:top w:val="nil"/>
              <w:left w:val="nil"/>
              <w:bottom w:val="single" w:sz="4" w:space="0" w:color="auto"/>
              <w:right w:val="single" w:sz="4" w:space="0" w:color="auto"/>
            </w:tcBorders>
            <w:shd w:val="clear" w:color="auto" w:fill="auto"/>
            <w:noWrap/>
            <w:vAlign w:val="bottom"/>
            <w:hideMark/>
          </w:tcPr>
          <w:p w14:paraId="3576D27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601D298C"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4147CF09" w14:textId="77777777" w:rsidR="007A688F" w:rsidRPr="00E16166" w:rsidRDefault="007A688F" w:rsidP="00B6547C">
            <w:pPr>
              <w:spacing w:after="0" w:line="240" w:lineRule="auto"/>
              <w:rPr>
                <w:rFonts w:ascii="Arial" w:eastAsia="Times New Roman" w:hAnsi="Arial" w:cs="Arial"/>
                <w:color w:val="000000"/>
                <w:lang w:eastAsia="en-GB"/>
              </w:rPr>
            </w:pPr>
            <w:proofErr w:type="gramStart"/>
            <w:r w:rsidRPr="00E16166">
              <w:rPr>
                <w:rFonts w:ascii="Arial" w:eastAsia="Times New Roman" w:hAnsi="Arial" w:cs="Arial"/>
                <w:color w:val="000000"/>
                <w:lang w:eastAsia="en-GB"/>
              </w:rPr>
              <w:t>Other</w:t>
            </w:r>
            <w:proofErr w:type="gramEnd"/>
            <w:r w:rsidRPr="00E16166">
              <w:rPr>
                <w:rFonts w:ascii="Arial" w:eastAsia="Times New Roman" w:hAnsi="Arial" w:cs="Arial"/>
                <w:color w:val="000000"/>
                <w:lang w:eastAsia="en-GB"/>
              </w:rPr>
              <w:t xml:space="preserve"> ethnic group</w:t>
            </w:r>
          </w:p>
        </w:tc>
        <w:tc>
          <w:tcPr>
            <w:tcW w:w="849" w:type="dxa"/>
            <w:tcBorders>
              <w:top w:val="nil"/>
              <w:left w:val="nil"/>
              <w:bottom w:val="single" w:sz="4" w:space="0" w:color="auto"/>
              <w:right w:val="single" w:sz="4" w:space="0" w:color="auto"/>
            </w:tcBorders>
            <w:shd w:val="clear" w:color="auto" w:fill="auto"/>
            <w:noWrap/>
            <w:vAlign w:val="bottom"/>
            <w:hideMark/>
          </w:tcPr>
          <w:p w14:paraId="7ADE691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12</w:t>
            </w:r>
          </w:p>
        </w:tc>
        <w:tc>
          <w:tcPr>
            <w:tcW w:w="708" w:type="dxa"/>
            <w:tcBorders>
              <w:top w:val="nil"/>
              <w:left w:val="nil"/>
              <w:bottom w:val="single" w:sz="4" w:space="0" w:color="auto"/>
              <w:right w:val="single" w:sz="4" w:space="0" w:color="auto"/>
            </w:tcBorders>
            <w:shd w:val="clear" w:color="auto" w:fill="auto"/>
            <w:noWrap/>
            <w:vAlign w:val="bottom"/>
            <w:hideMark/>
          </w:tcPr>
          <w:p w14:paraId="41730CA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811" w:type="dxa"/>
            <w:tcBorders>
              <w:top w:val="nil"/>
              <w:left w:val="nil"/>
              <w:bottom w:val="single" w:sz="4" w:space="0" w:color="auto"/>
              <w:right w:val="single" w:sz="4" w:space="0" w:color="auto"/>
            </w:tcBorders>
            <w:shd w:val="clear" w:color="auto" w:fill="auto"/>
            <w:noWrap/>
            <w:vAlign w:val="bottom"/>
            <w:hideMark/>
          </w:tcPr>
          <w:p w14:paraId="75B9F0A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12</w:t>
            </w:r>
          </w:p>
        </w:tc>
        <w:tc>
          <w:tcPr>
            <w:tcW w:w="708" w:type="dxa"/>
            <w:tcBorders>
              <w:top w:val="nil"/>
              <w:left w:val="nil"/>
              <w:bottom w:val="single" w:sz="4" w:space="0" w:color="auto"/>
              <w:right w:val="single" w:sz="4" w:space="0" w:color="auto"/>
            </w:tcBorders>
            <w:shd w:val="clear" w:color="auto" w:fill="auto"/>
            <w:noWrap/>
            <w:vAlign w:val="bottom"/>
            <w:hideMark/>
          </w:tcPr>
          <w:p w14:paraId="795161FF"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4" w:type="dxa"/>
            <w:tcBorders>
              <w:top w:val="nil"/>
              <w:left w:val="nil"/>
              <w:bottom w:val="single" w:sz="4" w:space="0" w:color="auto"/>
              <w:right w:val="single" w:sz="4" w:space="0" w:color="auto"/>
            </w:tcBorders>
            <w:shd w:val="clear" w:color="auto" w:fill="auto"/>
            <w:noWrap/>
            <w:vAlign w:val="bottom"/>
            <w:hideMark/>
          </w:tcPr>
          <w:p w14:paraId="42296A4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15</w:t>
            </w:r>
          </w:p>
        </w:tc>
        <w:tc>
          <w:tcPr>
            <w:tcW w:w="708" w:type="dxa"/>
            <w:tcBorders>
              <w:top w:val="nil"/>
              <w:left w:val="nil"/>
              <w:bottom w:val="single" w:sz="4" w:space="0" w:color="auto"/>
              <w:right w:val="single" w:sz="4" w:space="0" w:color="auto"/>
            </w:tcBorders>
            <w:shd w:val="clear" w:color="auto" w:fill="auto"/>
            <w:noWrap/>
            <w:vAlign w:val="bottom"/>
            <w:hideMark/>
          </w:tcPr>
          <w:p w14:paraId="49DDE168"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r>
      <w:tr w:rsidR="007A688F" w:rsidRPr="00E16166" w14:paraId="5B702EC8"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59CFC6BC"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Not Known</w:t>
            </w:r>
          </w:p>
        </w:tc>
        <w:tc>
          <w:tcPr>
            <w:tcW w:w="849" w:type="dxa"/>
            <w:tcBorders>
              <w:top w:val="nil"/>
              <w:left w:val="nil"/>
              <w:bottom w:val="single" w:sz="4" w:space="0" w:color="auto"/>
              <w:right w:val="single" w:sz="4" w:space="0" w:color="auto"/>
            </w:tcBorders>
            <w:shd w:val="clear" w:color="auto" w:fill="auto"/>
            <w:noWrap/>
            <w:vAlign w:val="bottom"/>
            <w:hideMark/>
          </w:tcPr>
          <w:p w14:paraId="1308033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356F7A6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10B7376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w:t>
            </w:r>
          </w:p>
        </w:tc>
        <w:tc>
          <w:tcPr>
            <w:tcW w:w="708" w:type="dxa"/>
            <w:tcBorders>
              <w:top w:val="nil"/>
              <w:left w:val="nil"/>
              <w:bottom w:val="single" w:sz="4" w:space="0" w:color="auto"/>
              <w:right w:val="single" w:sz="4" w:space="0" w:color="auto"/>
            </w:tcBorders>
            <w:shd w:val="clear" w:color="auto" w:fill="auto"/>
            <w:noWrap/>
            <w:vAlign w:val="bottom"/>
            <w:hideMark/>
          </w:tcPr>
          <w:p w14:paraId="5FD4510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6F35CD7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w:t>
            </w:r>
          </w:p>
        </w:tc>
        <w:tc>
          <w:tcPr>
            <w:tcW w:w="708" w:type="dxa"/>
            <w:tcBorders>
              <w:top w:val="nil"/>
              <w:left w:val="nil"/>
              <w:bottom w:val="single" w:sz="4" w:space="0" w:color="auto"/>
              <w:right w:val="single" w:sz="4" w:space="0" w:color="auto"/>
            </w:tcBorders>
            <w:shd w:val="clear" w:color="auto" w:fill="auto"/>
            <w:noWrap/>
            <w:vAlign w:val="bottom"/>
            <w:hideMark/>
          </w:tcPr>
          <w:p w14:paraId="7E17359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114173DF"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79BFA6C3"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Refused</w:t>
            </w:r>
          </w:p>
        </w:tc>
        <w:tc>
          <w:tcPr>
            <w:tcW w:w="849" w:type="dxa"/>
            <w:tcBorders>
              <w:top w:val="nil"/>
              <w:left w:val="nil"/>
              <w:bottom w:val="single" w:sz="4" w:space="0" w:color="auto"/>
              <w:right w:val="single" w:sz="4" w:space="0" w:color="auto"/>
            </w:tcBorders>
            <w:shd w:val="clear" w:color="auto" w:fill="auto"/>
            <w:noWrap/>
            <w:vAlign w:val="bottom"/>
            <w:hideMark/>
          </w:tcPr>
          <w:p w14:paraId="486D8D9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2DDC979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02AF6FB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1F5E8C3D"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0936CD3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166A90CB"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08A321C4"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1706E75D"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Gypsy/ Traveller</w:t>
            </w:r>
          </w:p>
        </w:tc>
        <w:tc>
          <w:tcPr>
            <w:tcW w:w="849" w:type="dxa"/>
            <w:tcBorders>
              <w:top w:val="nil"/>
              <w:left w:val="nil"/>
              <w:bottom w:val="single" w:sz="4" w:space="0" w:color="auto"/>
              <w:right w:val="single" w:sz="4" w:space="0" w:color="auto"/>
            </w:tcBorders>
            <w:shd w:val="clear" w:color="auto" w:fill="auto"/>
            <w:noWrap/>
            <w:vAlign w:val="bottom"/>
            <w:hideMark/>
          </w:tcPr>
          <w:p w14:paraId="7EE69AD8"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6FCF5C48"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01143444"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w:t>
            </w:r>
          </w:p>
        </w:tc>
        <w:tc>
          <w:tcPr>
            <w:tcW w:w="708" w:type="dxa"/>
            <w:tcBorders>
              <w:top w:val="nil"/>
              <w:left w:val="nil"/>
              <w:bottom w:val="single" w:sz="4" w:space="0" w:color="auto"/>
              <w:right w:val="single" w:sz="4" w:space="0" w:color="auto"/>
            </w:tcBorders>
            <w:shd w:val="clear" w:color="auto" w:fill="auto"/>
            <w:noWrap/>
            <w:vAlign w:val="bottom"/>
            <w:hideMark/>
          </w:tcPr>
          <w:p w14:paraId="7F25BCC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65C8720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55CBDB2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43F01BFB"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75531153"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Polish</w:t>
            </w:r>
          </w:p>
        </w:tc>
        <w:tc>
          <w:tcPr>
            <w:tcW w:w="849" w:type="dxa"/>
            <w:tcBorders>
              <w:top w:val="nil"/>
              <w:left w:val="nil"/>
              <w:bottom w:val="single" w:sz="4" w:space="0" w:color="auto"/>
              <w:right w:val="single" w:sz="4" w:space="0" w:color="auto"/>
            </w:tcBorders>
            <w:shd w:val="clear" w:color="auto" w:fill="auto"/>
            <w:noWrap/>
            <w:vAlign w:val="bottom"/>
            <w:hideMark/>
          </w:tcPr>
          <w:p w14:paraId="0ECC950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6</w:t>
            </w:r>
          </w:p>
        </w:tc>
        <w:tc>
          <w:tcPr>
            <w:tcW w:w="708" w:type="dxa"/>
            <w:tcBorders>
              <w:top w:val="nil"/>
              <w:left w:val="nil"/>
              <w:bottom w:val="single" w:sz="4" w:space="0" w:color="auto"/>
              <w:right w:val="single" w:sz="4" w:space="0" w:color="auto"/>
            </w:tcBorders>
            <w:shd w:val="clear" w:color="auto" w:fill="auto"/>
            <w:noWrap/>
            <w:vAlign w:val="bottom"/>
            <w:hideMark/>
          </w:tcPr>
          <w:p w14:paraId="597E6C1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62055E7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9</w:t>
            </w:r>
          </w:p>
        </w:tc>
        <w:tc>
          <w:tcPr>
            <w:tcW w:w="708" w:type="dxa"/>
            <w:tcBorders>
              <w:top w:val="nil"/>
              <w:left w:val="nil"/>
              <w:bottom w:val="single" w:sz="4" w:space="0" w:color="auto"/>
              <w:right w:val="single" w:sz="4" w:space="0" w:color="auto"/>
            </w:tcBorders>
            <w:shd w:val="clear" w:color="auto" w:fill="auto"/>
            <w:noWrap/>
            <w:vAlign w:val="bottom"/>
            <w:hideMark/>
          </w:tcPr>
          <w:p w14:paraId="03059FE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4" w:type="dxa"/>
            <w:tcBorders>
              <w:top w:val="nil"/>
              <w:left w:val="nil"/>
              <w:bottom w:val="single" w:sz="4" w:space="0" w:color="auto"/>
              <w:right w:val="single" w:sz="4" w:space="0" w:color="auto"/>
            </w:tcBorders>
            <w:shd w:val="clear" w:color="auto" w:fill="auto"/>
            <w:noWrap/>
            <w:vAlign w:val="bottom"/>
            <w:hideMark/>
          </w:tcPr>
          <w:p w14:paraId="09D3010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4</w:t>
            </w:r>
          </w:p>
        </w:tc>
        <w:tc>
          <w:tcPr>
            <w:tcW w:w="708" w:type="dxa"/>
            <w:tcBorders>
              <w:top w:val="nil"/>
              <w:left w:val="nil"/>
              <w:bottom w:val="single" w:sz="4" w:space="0" w:color="auto"/>
              <w:right w:val="single" w:sz="4" w:space="0" w:color="auto"/>
            </w:tcBorders>
            <w:shd w:val="clear" w:color="auto" w:fill="auto"/>
            <w:noWrap/>
            <w:vAlign w:val="bottom"/>
            <w:hideMark/>
          </w:tcPr>
          <w:p w14:paraId="7EDB73A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381A90FA"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6D6E4CC4"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Other African</w:t>
            </w:r>
          </w:p>
        </w:tc>
        <w:tc>
          <w:tcPr>
            <w:tcW w:w="849" w:type="dxa"/>
            <w:tcBorders>
              <w:top w:val="nil"/>
              <w:left w:val="nil"/>
              <w:bottom w:val="single" w:sz="4" w:space="0" w:color="auto"/>
              <w:right w:val="single" w:sz="4" w:space="0" w:color="auto"/>
            </w:tcBorders>
            <w:shd w:val="clear" w:color="auto" w:fill="auto"/>
            <w:noWrap/>
            <w:vAlign w:val="bottom"/>
            <w:hideMark/>
          </w:tcPr>
          <w:p w14:paraId="3B83DA3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4C572FB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47CF7BF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7DD39ACD"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39E6B624"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62E64CBB"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7FA9B4BB"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6E38A800"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Black, Black Scottish or Black British</w:t>
            </w:r>
          </w:p>
        </w:tc>
        <w:tc>
          <w:tcPr>
            <w:tcW w:w="849" w:type="dxa"/>
            <w:tcBorders>
              <w:top w:val="nil"/>
              <w:left w:val="nil"/>
              <w:bottom w:val="single" w:sz="4" w:space="0" w:color="auto"/>
              <w:right w:val="single" w:sz="4" w:space="0" w:color="auto"/>
            </w:tcBorders>
            <w:shd w:val="clear" w:color="auto" w:fill="auto"/>
            <w:noWrap/>
            <w:vAlign w:val="bottom"/>
            <w:hideMark/>
          </w:tcPr>
          <w:p w14:paraId="0E91F86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10F2FFDA"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554E1AC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3065E9D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50C86A4B"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33A297E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77321CF6"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2C875EE6"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Arab, Arab Scottish or Arab British</w:t>
            </w:r>
          </w:p>
        </w:tc>
        <w:tc>
          <w:tcPr>
            <w:tcW w:w="849" w:type="dxa"/>
            <w:tcBorders>
              <w:top w:val="nil"/>
              <w:left w:val="nil"/>
              <w:bottom w:val="single" w:sz="4" w:space="0" w:color="auto"/>
              <w:right w:val="single" w:sz="4" w:space="0" w:color="auto"/>
            </w:tcBorders>
            <w:shd w:val="clear" w:color="auto" w:fill="auto"/>
            <w:noWrap/>
            <w:vAlign w:val="bottom"/>
            <w:hideMark/>
          </w:tcPr>
          <w:p w14:paraId="605065D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07608DA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1E2611C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3584292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2A2A8ED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3DB5816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28F8B576"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588E13AF"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White English</w:t>
            </w:r>
          </w:p>
        </w:tc>
        <w:tc>
          <w:tcPr>
            <w:tcW w:w="849" w:type="dxa"/>
            <w:tcBorders>
              <w:top w:val="nil"/>
              <w:left w:val="nil"/>
              <w:bottom w:val="single" w:sz="4" w:space="0" w:color="auto"/>
              <w:right w:val="single" w:sz="4" w:space="0" w:color="auto"/>
            </w:tcBorders>
            <w:shd w:val="clear" w:color="auto" w:fill="auto"/>
            <w:noWrap/>
            <w:vAlign w:val="bottom"/>
            <w:hideMark/>
          </w:tcPr>
          <w:p w14:paraId="5D96066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5F80717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5D8E9A9B"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13</w:t>
            </w:r>
          </w:p>
        </w:tc>
        <w:tc>
          <w:tcPr>
            <w:tcW w:w="708" w:type="dxa"/>
            <w:tcBorders>
              <w:top w:val="nil"/>
              <w:left w:val="nil"/>
              <w:bottom w:val="single" w:sz="4" w:space="0" w:color="auto"/>
              <w:right w:val="single" w:sz="4" w:space="0" w:color="auto"/>
            </w:tcBorders>
            <w:shd w:val="clear" w:color="auto" w:fill="auto"/>
            <w:noWrap/>
            <w:vAlign w:val="bottom"/>
            <w:hideMark/>
          </w:tcPr>
          <w:p w14:paraId="42CE101D"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4" w:type="dxa"/>
            <w:tcBorders>
              <w:top w:val="nil"/>
              <w:left w:val="nil"/>
              <w:bottom w:val="single" w:sz="4" w:space="0" w:color="auto"/>
              <w:right w:val="single" w:sz="4" w:space="0" w:color="auto"/>
            </w:tcBorders>
            <w:shd w:val="clear" w:color="auto" w:fill="auto"/>
            <w:noWrap/>
            <w:vAlign w:val="bottom"/>
            <w:hideMark/>
          </w:tcPr>
          <w:p w14:paraId="764D004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7</w:t>
            </w:r>
          </w:p>
        </w:tc>
        <w:tc>
          <w:tcPr>
            <w:tcW w:w="708" w:type="dxa"/>
            <w:tcBorders>
              <w:top w:val="nil"/>
              <w:left w:val="nil"/>
              <w:bottom w:val="single" w:sz="4" w:space="0" w:color="auto"/>
              <w:right w:val="single" w:sz="4" w:space="0" w:color="auto"/>
            </w:tcBorders>
            <w:shd w:val="clear" w:color="auto" w:fill="auto"/>
            <w:noWrap/>
            <w:vAlign w:val="bottom"/>
            <w:hideMark/>
          </w:tcPr>
          <w:p w14:paraId="0310722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r>
      <w:tr w:rsidR="007A688F" w:rsidRPr="00E16166" w14:paraId="0578E30F" w14:textId="77777777" w:rsidTr="00B6547C">
        <w:trPr>
          <w:trHeight w:val="30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6856418A"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White Roma</w:t>
            </w:r>
          </w:p>
        </w:tc>
        <w:tc>
          <w:tcPr>
            <w:tcW w:w="849" w:type="dxa"/>
            <w:tcBorders>
              <w:top w:val="nil"/>
              <w:left w:val="nil"/>
              <w:bottom w:val="single" w:sz="4" w:space="0" w:color="auto"/>
              <w:right w:val="single" w:sz="4" w:space="0" w:color="auto"/>
            </w:tcBorders>
            <w:shd w:val="clear" w:color="auto" w:fill="auto"/>
            <w:noWrap/>
            <w:vAlign w:val="bottom"/>
            <w:hideMark/>
          </w:tcPr>
          <w:p w14:paraId="501D3B8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8" w:type="dxa"/>
            <w:tcBorders>
              <w:top w:val="nil"/>
              <w:left w:val="nil"/>
              <w:bottom w:val="single" w:sz="4" w:space="0" w:color="auto"/>
              <w:right w:val="single" w:sz="4" w:space="0" w:color="auto"/>
            </w:tcBorders>
            <w:shd w:val="clear" w:color="auto" w:fill="auto"/>
            <w:noWrap/>
            <w:vAlign w:val="bottom"/>
            <w:hideMark/>
          </w:tcPr>
          <w:p w14:paraId="0C816F3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811" w:type="dxa"/>
            <w:tcBorders>
              <w:top w:val="nil"/>
              <w:left w:val="nil"/>
              <w:bottom w:val="single" w:sz="4" w:space="0" w:color="auto"/>
              <w:right w:val="single" w:sz="4" w:space="0" w:color="auto"/>
            </w:tcBorders>
            <w:shd w:val="clear" w:color="auto" w:fill="auto"/>
            <w:noWrap/>
            <w:vAlign w:val="bottom"/>
            <w:hideMark/>
          </w:tcPr>
          <w:p w14:paraId="5C93EA7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3196C97F"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c>
          <w:tcPr>
            <w:tcW w:w="704" w:type="dxa"/>
            <w:tcBorders>
              <w:top w:val="nil"/>
              <w:left w:val="nil"/>
              <w:bottom w:val="single" w:sz="4" w:space="0" w:color="auto"/>
              <w:right w:val="single" w:sz="4" w:space="0" w:color="auto"/>
            </w:tcBorders>
            <w:shd w:val="clear" w:color="auto" w:fill="auto"/>
            <w:noWrap/>
            <w:vAlign w:val="bottom"/>
            <w:hideMark/>
          </w:tcPr>
          <w:p w14:paraId="00BCE70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708" w:type="dxa"/>
            <w:tcBorders>
              <w:top w:val="nil"/>
              <w:left w:val="nil"/>
              <w:bottom w:val="single" w:sz="4" w:space="0" w:color="auto"/>
              <w:right w:val="single" w:sz="4" w:space="0" w:color="auto"/>
            </w:tcBorders>
            <w:shd w:val="clear" w:color="auto" w:fill="auto"/>
            <w:noWrap/>
            <w:vAlign w:val="bottom"/>
            <w:hideMark/>
          </w:tcPr>
          <w:p w14:paraId="69F8B65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0%</w:t>
            </w:r>
          </w:p>
        </w:tc>
      </w:tr>
      <w:tr w:rsidR="007A688F" w:rsidRPr="00E16166" w14:paraId="5AB1178F" w14:textId="77777777" w:rsidTr="00B6547C">
        <w:trPr>
          <w:trHeight w:val="290"/>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14:paraId="09AB6A27"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All</w:t>
            </w:r>
          </w:p>
        </w:tc>
        <w:tc>
          <w:tcPr>
            <w:tcW w:w="849" w:type="dxa"/>
            <w:tcBorders>
              <w:top w:val="nil"/>
              <w:left w:val="nil"/>
              <w:bottom w:val="single" w:sz="4" w:space="0" w:color="auto"/>
              <w:right w:val="single" w:sz="4" w:space="0" w:color="auto"/>
            </w:tcBorders>
            <w:shd w:val="clear" w:color="auto" w:fill="auto"/>
            <w:noWrap/>
            <w:vAlign w:val="bottom"/>
            <w:hideMark/>
          </w:tcPr>
          <w:p w14:paraId="10141A6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1205</w:t>
            </w:r>
          </w:p>
        </w:tc>
        <w:tc>
          <w:tcPr>
            <w:tcW w:w="708" w:type="dxa"/>
            <w:tcBorders>
              <w:top w:val="nil"/>
              <w:left w:val="nil"/>
              <w:bottom w:val="single" w:sz="4" w:space="0" w:color="auto"/>
              <w:right w:val="single" w:sz="4" w:space="0" w:color="auto"/>
            </w:tcBorders>
            <w:shd w:val="clear" w:color="auto" w:fill="auto"/>
            <w:noWrap/>
            <w:vAlign w:val="bottom"/>
            <w:hideMark/>
          </w:tcPr>
          <w:p w14:paraId="6E44EEA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100%</w:t>
            </w:r>
          </w:p>
        </w:tc>
        <w:tc>
          <w:tcPr>
            <w:tcW w:w="811" w:type="dxa"/>
            <w:tcBorders>
              <w:top w:val="nil"/>
              <w:left w:val="nil"/>
              <w:bottom w:val="single" w:sz="4" w:space="0" w:color="auto"/>
              <w:right w:val="single" w:sz="4" w:space="0" w:color="auto"/>
            </w:tcBorders>
            <w:shd w:val="clear" w:color="auto" w:fill="auto"/>
            <w:noWrap/>
            <w:vAlign w:val="bottom"/>
            <w:hideMark/>
          </w:tcPr>
          <w:p w14:paraId="658365D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1217</w:t>
            </w:r>
          </w:p>
        </w:tc>
        <w:tc>
          <w:tcPr>
            <w:tcW w:w="708" w:type="dxa"/>
            <w:tcBorders>
              <w:top w:val="nil"/>
              <w:left w:val="nil"/>
              <w:bottom w:val="single" w:sz="4" w:space="0" w:color="auto"/>
              <w:right w:val="single" w:sz="4" w:space="0" w:color="auto"/>
            </w:tcBorders>
            <w:shd w:val="clear" w:color="auto" w:fill="auto"/>
            <w:noWrap/>
            <w:vAlign w:val="bottom"/>
            <w:hideMark/>
          </w:tcPr>
          <w:p w14:paraId="7CE6AA5D"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100%</w:t>
            </w:r>
          </w:p>
        </w:tc>
        <w:tc>
          <w:tcPr>
            <w:tcW w:w="704" w:type="dxa"/>
            <w:tcBorders>
              <w:top w:val="nil"/>
              <w:left w:val="nil"/>
              <w:bottom w:val="single" w:sz="4" w:space="0" w:color="auto"/>
              <w:right w:val="single" w:sz="4" w:space="0" w:color="auto"/>
            </w:tcBorders>
            <w:shd w:val="clear" w:color="auto" w:fill="auto"/>
            <w:noWrap/>
            <w:vAlign w:val="bottom"/>
            <w:hideMark/>
          </w:tcPr>
          <w:p w14:paraId="3822BA0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1095</w:t>
            </w:r>
          </w:p>
        </w:tc>
        <w:tc>
          <w:tcPr>
            <w:tcW w:w="708" w:type="dxa"/>
            <w:tcBorders>
              <w:top w:val="nil"/>
              <w:left w:val="nil"/>
              <w:bottom w:val="single" w:sz="4" w:space="0" w:color="auto"/>
              <w:right w:val="single" w:sz="4" w:space="0" w:color="auto"/>
            </w:tcBorders>
            <w:shd w:val="clear" w:color="auto" w:fill="auto"/>
            <w:noWrap/>
            <w:vAlign w:val="bottom"/>
            <w:hideMark/>
          </w:tcPr>
          <w:p w14:paraId="27469AE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100%</w:t>
            </w:r>
          </w:p>
        </w:tc>
      </w:tr>
    </w:tbl>
    <w:p w14:paraId="56E1B705" w14:textId="30908D41" w:rsidR="007A688F" w:rsidRPr="00E16166" w:rsidRDefault="007A688F" w:rsidP="007A688F">
      <w:pPr>
        <w:spacing w:after="0" w:line="240" w:lineRule="auto"/>
        <w:rPr>
          <w:rFonts w:ascii="Arial" w:hAnsi="Arial" w:cs="Arial"/>
          <w:bCs/>
          <w:sz w:val="20"/>
          <w:szCs w:val="20"/>
        </w:rPr>
      </w:pPr>
      <w:r w:rsidRPr="00E16166">
        <w:rPr>
          <w:rFonts w:ascii="Arial" w:hAnsi="Arial" w:cs="Arial"/>
          <w:bCs/>
          <w:sz w:val="20"/>
          <w:szCs w:val="20"/>
        </w:rPr>
        <w:t>WDC HL1 SG returns.</w:t>
      </w:r>
    </w:p>
    <w:p w14:paraId="5DD96CE6" w14:textId="77777777" w:rsidR="00751A9E" w:rsidRPr="00E16166" w:rsidRDefault="00751A9E" w:rsidP="007A688F">
      <w:pPr>
        <w:spacing w:after="0" w:line="240" w:lineRule="auto"/>
        <w:rPr>
          <w:rFonts w:ascii="Arial" w:hAnsi="Arial" w:cs="Arial"/>
          <w:bCs/>
          <w:sz w:val="24"/>
          <w:szCs w:val="24"/>
        </w:rPr>
      </w:pPr>
    </w:p>
    <w:p w14:paraId="2C370E23" w14:textId="478BEB94" w:rsidR="007A688F" w:rsidRPr="00E16166" w:rsidRDefault="00751A9E" w:rsidP="007A688F">
      <w:pPr>
        <w:spacing w:after="0" w:line="240" w:lineRule="auto"/>
        <w:rPr>
          <w:rFonts w:ascii="Arial" w:hAnsi="Arial" w:cs="Arial"/>
          <w:b/>
          <w:sz w:val="24"/>
          <w:szCs w:val="24"/>
        </w:rPr>
      </w:pPr>
      <w:r w:rsidRPr="00E16166">
        <w:rPr>
          <w:rFonts w:ascii="Arial" w:hAnsi="Arial" w:cs="Arial"/>
          <w:b/>
          <w:sz w:val="24"/>
          <w:szCs w:val="24"/>
        </w:rPr>
        <w:t xml:space="preserve">Presentations by year and gender.  </w:t>
      </w:r>
    </w:p>
    <w:tbl>
      <w:tblPr>
        <w:tblW w:w="7513" w:type="dxa"/>
        <w:tblInd w:w="137" w:type="dxa"/>
        <w:tblLook w:val="04A0" w:firstRow="1" w:lastRow="0" w:firstColumn="1" w:lastColumn="0" w:noHBand="0" w:noVBand="1"/>
      </w:tblPr>
      <w:tblGrid>
        <w:gridCol w:w="1276"/>
        <w:gridCol w:w="1276"/>
        <w:gridCol w:w="1156"/>
        <w:gridCol w:w="970"/>
        <w:gridCol w:w="850"/>
        <w:gridCol w:w="1134"/>
        <w:gridCol w:w="851"/>
      </w:tblGrid>
      <w:tr w:rsidR="007A688F" w:rsidRPr="00E16166" w14:paraId="56F7978C" w14:textId="77777777" w:rsidTr="00751A9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57262DF4" w14:textId="77777777" w:rsidR="007A688F" w:rsidRPr="00E16166" w:rsidRDefault="007A688F" w:rsidP="00B6547C">
            <w:pPr>
              <w:spacing w:after="0" w:line="240" w:lineRule="auto"/>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 </w:t>
            </w:r>
          </w:p>
        </w:tc>
        <w:tc>
          <w:tcPr>
            <w:tcW w:w="2432"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6EBDD04A" w14:textId="77777777" w:rsidR="007A688F" w:rsidRPr="00E16166" w:rsidRDefault="007A688F" w:rsidP="00B6547C">
            <w:pPr>
              <w:spacing w:after="0" w:line="240" w:lineRule="auto"/>
              <w:jc w:val="center"/>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2021/2022</w:t>
            </w:r>
          </w:p>
        </w:tc>
        <w:tc>
          <w:tcPr>
            <w:tcW w:w="1820"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02ECA13F" w14:textId="77777777" w:rsidR="007A688F" w:rsidRPr="00E16166" w:rsidRDefault="007A688F" w:rsidP="00B6547C">
            <w:pPr>
              <w:spacing w:after="0" w:line="240" w:lineRule="auto"/>
              <w:jc w:val="center"/>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2022/2023</w:t>
            </w:r>
          </w:p>
        </w:tc>
        <w:tc>
          <w:tcPr>
            <w:tcW w:w="1985"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4AF292D3" w14:textId="77777777" w:rsidR="007A688F" w:rsidRPr="00E16166" w:rsidRDefault="007A688F" w:rsidP="00B6547C">
            <w:pPr>
              <w:spacing w:after="0" w:line="240" w:lineRule="auto"/>
              <w:jc w:val="center"/>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2023/2024</w:t>
            </w:r>
          </w:p>
        </w:tc>
      </w:tr>
      <w:tr w:rsidR="007A688F" w:rsidRPr="00E16166" w14:paraId="1FC70528" w14:textId="77777777" w:rsidTr="00751A9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37DC01B"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Male</w:t>
            </w:r>
          </w:p>
        </w:tc>
        <w:tc>
          <w:tcPr>
            <w:tcW w:w="1276" w:type="dxa"/>
            <w:tcBorders>
              <w:top w:val="nil"/>
              <w:left w:val="nil"/>
              <w:bottom w:val="single" w:sz="4" w:space="0" w:color="auto"/>
              <w:right w:val="single" w:sz="4" w:space="0" w:color="auto"/>
            </w:tcBorders>
            <w:shd w:val="clear" w:color="auto" w:fill="auto"/>
            <w:noWrap/>
            <w:vAlign w:val="bottom"/>
            <w:hideMark/>
          </w:tcPr>
          <w:p w14:paraId="3A3FBB6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621</w:t>
            </w:r>
          </w:p>
        </w:tc>
        <w:tc>
          <w:tcPr>
            <w:tcW w:w="1156" w:type="dxa"/>
            <w:tcBorders>
              <w:top w:val="nil"/>
              <w:left w:val="nil"/>
              <w:bottom w:val="single" w:sz="4" w:space="0" w:color="auto"/>
              <w:right w:val="single" w:sz="4" w:space="0" w:color="auto"/>
            </w:tcBorders>
            <w:shd w:val="clear" w:color="auto" w:fill="auto"/>
            <w:noWrap/>
            <w:vAlign w:val="bottom"/>
            <w:hideMark/>
          </w:tcPr>
          <w:p w14:paraId="3A043D8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52%</w:t>
            </w:r>
          </w:p>
        </w:tc>
        <w:tc>
          <w:tcPr>
            <w:tcW w:w="970" w:type="dxa"/>
            <w:tcBorders>
              <w:top w:val="nil"/>
              <w:left w:val="nil"/>
              <w:bottom w:val="single" w:sz="4" w:space="0" w:color="auto"/>
              <w:right w:val="single" w:sz="4" w:space="0" w:color="auto"/>
            </w:tcBorders>
            <w:shd w:val="clear" w:color="auto" w:fill="auto"/>
            <w:noWrap/>
            <w:vAlign w:val="bottom"/>
            <w:hideMark/>
          </w:tcPr>
          <w:p w14:paraId="4FB9FE5F"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654</w:t>
            </w:r>
          </w:p>
        </w:tc>
        <w:tc>
          <w:tcPr>
            <w:tcW w:w="850" w:type="dxa"/>
            <w:tcBorders>
              <w:top w:val="nil"/>
              <w:left w:val="nil"/>
              <w:bottom w:val="single" w:sz="4" w:space="0" w:color="auto"/>
              <w:right w:val="single" w:sz="4" w:space="0" w:color="auto"/>
            </w:tcBorders>
            <w:shd w:val="clear" w:color="auto" w:fill="auto"/>
            <w:noWrap/>
            <w:vAlign w:val="bottom"/>
            <w:hideMark/>
          </w:tcPr>
          <w:p w14:paraId="2D606C89"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54%</w:t>
            </w:r>
          </w:p>
        </w:tc>
        <w:tc>
          <w:tcPr>
            <w:tcW w:w="1134" w:type="dxa"/>
            <w:tcBorders>
              <w:top w:val="nil"/>
              <w:left w:val="nil"/>
              <w:bottom w:val="single" w:sz="4" w:space="0" w:color="auto"/>
              <w:right w:val="single" w:sz="4" w:space="0" w:color="auto"/>
            </w:tcBorders>
            <w:shd w:val="clear" w:color="auto" w:fill="auto"/>
            <w:noWrap/>
            <w:vAlign w:val="bottom"/>
            <w:hideMark/>
          </w:tcPr>
          <w:p w14:paraId="67309E6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598</w:t>
            </w:r>
          </w:p>
        </w:tc>
        <w:tc>
          <w:tcPr>
            <w:tcW w:w="851" w:type="dxa"/>
            <w:tcBorders>
              <w:top w:val="nil"/>
              <w:left w:val="nil"/>
              <w:bottom w:val="single" w:sz="4" w:space="0" w:color="auto"/>
              <w:right w:val="single" w:sz="4" w:space="0" w:color="auto"/>
            </w:tcBorders>
            <w:shd w:val="clear" w:color="auto" w:fill="auto"/>
            <w:noWrap/>
            <w:vAlign w:val="bottom"/>
            <w:hideMark/>
          </w:tcPr>
          <w:p w14:paraId="4F3AD9E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55%</w:t>
            </w:r>
          </w:p>
        </w:tc>
      </w:tr>
      <w:tr w:rsidR="007A688F" w:rsidRPr="00E16166" w14:paraId="1D03D6E4" w14:textId="77777777" w:rsidTr="00751A9E">
        <w:trPr>
          <w:trHeight w:val="29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11DA1E1"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Female</w:t>
            </w:r>
          </w:p>
        </w:tc>
        <w:tc>
          <w:tcPr>
            <w:tcW w:w="1276" w:type="dxa"/>
            <w:tcBorders>
              <w:top w:val="nil"/>
              <w:left w:val="nil"/>
              <w:bottom w:val="single" w:sz="4" w:space="0" w:color="auto"/>
              <w:right w:val="single" w:sz="4" w:space="0" w:color="auto"/>
            </w:tcBorders>
            <w:shd w:val="clear" w:color="auto" w:fill="auto"/>
            <w:noWrap/>
            <w:vAlign w:val="bottom"/>
            <w:hideMark/>
          </w:tcPr>
          <w:p w14:paraId="58D8001D"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584</w:t>
            </w:r>
          </w:p>
        </w:tc>
        <w:tc>
          <w:tcPr>
            <w:tcW w:w="1156" w:type="dxa"/>
            <w:tcBorders>
              <w:top w:val="nil"/>
              <w:left w:val="nil"/>
              <w:bottom w:val="single" w:sz="4" w:space="0" w:color="auto"/>
              <w:right w:val="single" w:sz="4" w:space="0" w:color="auto"/>
            </w:tcBorders>
            <w:shd w:val="clear" w:color="auto" w:fill="auto"/>
            <w:noWrap/>
            <w:vAlign w:val="bottom"/>
            <w:hideMark/>
          </w:tcPr>
          <w:p w14:paraId="71894E6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48%</w:t>
            </w:r>
          </w:p>
        </w:tc>
        <w:tc>
          <w:tcPr>
            <w:tcW w:w="970" w:type="dxa"/>
            <w:tcBorders>
              <w:top w:val="nil"/>
              <w:left w:val="nil"/>
              <w:bottom w:val="single" w:sz="4" w:space="0" w:color="auto"/>
              <w:right w:val="single" w:sz="4" w:space="0" w:color="auto"/>
            </w:tcBorders>
            <w:shd w:val="clear" w:color="auto" w:fill="auto"/>
            <w:noWrap/>
            <w:vAlign w:val="bottom"/>
            <w:hideMark/>
          </w:tcPr>
          <w:p w14:paraId="3B916E2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563</w:t>
            </w:r>
          </w:p>
        </w:tc>
        <w:tc>
          <w:tcPr>
            <w:tcW w:w="850" w:type="dxa"/>
            <w:tcBorders>
              <w:top w:val="nil"/>
              <w:left w:val="nil"/>
              <w:bottom w:val="single" w:sz="4" w:space="0" w:color="auto"/>
              <w:right w:val="single" w:sz="4" w:space="0" w:color="auto"/>
            </w:tcBorders>
            <w:shd w:val="clear" w:color="auto" w:fill="auto"/>
            <w:noWrap/>
            <w:vAlign w:val="bottom"/>
            <w:hideMark/>
          </w:tcPr>
          <w:p w14:paraId="553CAD5B"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46%</w:t>
            </w:r>
          </w:p>
        </w:tc>
        <w:tc>
          <w:tcPr>
            <w:tcW w:w="1134" w:type="dxa"/>
            <w:tcBorders>
              <w:top w:val="nil"/>
              <w:left w:val="nil"/>
              <w:bottom w:val="single" w:sz="4" w:space="0" w:color="auto"/>
              <w:right w:val="single" w:sz="4" w:space="0" w:color="auto"/>
            </w:tcBorders>
            <w:shd w:val="clear" w:color="auto" w:fill="auto"/>
            <w:noWrap/>
            <w:vAlign w:val="bottom"/>
            <w:hideMark/>
          </w:tcPr>
          <w:p w14:paraId="13D3635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497</w:t>
            </w:r>
          </w:p>
        </w:tc>
        <w:tc>
          <w:tcPr>
            <w:tcW w:w="851" w:type="dxa"/>
            <w:tcBorders>
              <w:top w:val="nil"/>
              <w:left w:val="nil"/>
              <w:bottom w:val="single" w:sz="4" w:space="0" w:color="auto"/>
              <w:right w:val="single" w:sz="4" w:space="0" w:color="auto"/>
            </w:tcBorders>
            <w:shd w:val="clear" w:color="auto" w:fill="auto"/>
            <w:noWrap/>
            <w:vAlign w:val="bottom"/>
            <w:hideMark/>
          </w:tcPr>
          <w:p w14:paraId="2F95B314"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45%</w:t>
            </w:r>
          </w:p>
        </w:tc>
      </w:tr>
      <w:tr w:rsidR="007A688F" w:rsidRPr="00E16166" w14:paraId="6C57D416" w14:textId="77777777" w:rsidTr="00751A9E">
        <w:trPr>
          <w:trHeight w:val="29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57AD63"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All</w:t>
            </w:r>
          </w:p>
        </w:tc>
        <w:tc>
          <w:tcPr>
            <w:tcW w:w="1276" w:type="dxa"/>
            <w:tcBorders>
              <w:top w:val="nil"/>
              <w:left w:val="nil"/>
              <w:bottom w:val="single" w:sz="4" w:space="0" w:color="auto"/>
              <w:right w:val="single" w:sz="4" w:space="0" w:color="auto"/>
            </w:tcBorders>
            <w:shd w:val="clear" w:color="auto" w:fill="auto"/>
            <w:noWrap/>
            <w:vAlign w:val="bottom"/>
            <w:hideMark/>
          </w:tcPr>
          <w:p w14:paraId="39A3908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1205</w:t>
            </w:r>
          </w:p>
        </w:tc>
        <w:tc>
          <w:tcPr>
            <w:tcW w:w="1156" w:type="dxa"/>
            <w:tcBorders>
              <w:top w:val="nil"/>
              <w:left w:val="nil"/>
              <w:bottom w:val="single" w:sz="4" w:space="0" w:color="auto"/>
              <w:right w:val="single" w:sz="4" w:space="0" w:color="auto"/>
            </w:tcBorders>
            <w:shd w:val="clear" w:color="auto" w:fill="auto"/>
            <w:noWrap/>
            <w:vAlign w:val="bottom"/>
            <w:hideMark/>
          </w:tcPr>
          <w:p w14:paraId="52EC2B3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941A75B"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1217</w:t>
            </w:r>
          </w:p>
        </w:tc>
        <w:tc>
          <w:tcPr>
            <w:tcW w:w="850" w:type="dxa"/>
            <w:tcBorders>
              <w:top w:val="nil"/>
              <w:left w:val="nil"/>
              <w:bottom w:val="single" w:sz="4" w:space="0" w:color="auto"/>
              <w:right w:val="single" w:sz="4" w:space="0" w:color="auto"/>
            </w:tcBorders>
            <w:shd w:val="clear" w:color="auto" w:fill="auto"/>
            <w:noWrap/>
            <w:vAlign w:val="bottom"/>
            <w:hideMark/>
          </w:tcPr>
          <w:p w14:paraId="76BE1C8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765887E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1095</w:t>
            </w:r>
          </w:p>
        </w:tc>
        <w:tc>
          <w:tcPr>
            <w:tcW w:w="851" w:type="dxa"/>
            <w:tcBorders>
              <w:top w:val="nil"/>
              <w:left w:val="nil"/>
              <w:bottom w:val="single" w:sz="4" w:space="0" w:color="auto"/>
              <w:right w:val="single" w:sz="4" w:space="0" w:color="auto"/>
            </w:tcBorders>
            <w:shd w:val="clear" w:color="auto" w:fill="auto"/>
            <w:noWrap/>
            <w:vAlign w:val="bottom"/>
            <w:hideMark/>
          </w:tcPr>
          <w:p w14:paraId="3D61CF3B"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100%</w:t>
            </w:r>
          </w:p>
        </w:tc>
      </w:tr>
    </w:tbl>
    <w:p w14:paraId="00703F0A" w14:textId="1A32C477" w:rsidR="007A688F" w:rsidRPr="00E16166" w:rsidRDefault="007A688F" w:rsidP="007A688F">
      <w:pPr>
        <w:spacing w:after="0" w:line="240" w:lineRule="auto"/>
        <w:rPr>
          <w:rFonts w:ascii="Arial" w:hAnsi="Arial" w:cs="Arial"/>
          <w:bCs/>
          <w:sz w:val="20"/>
          <w:szCs w:val="20"/>
        </w:rPr>
      </w:pPr>
      <w:r w:rsidRPr="00E16166">
        <w:rPr>
          <w:rFonts w:ascii="Arial" w:hAnsi="Arial" w:cs="Arial"/>
          <w:bCs/>
          <w:sz w:val="20"/>
          <w:szCs w:val="20"/>
        </w:rPr>
        <w:t>WDC HL1 SG returns.</w:t>
      </w:r>
    </w:p>
    <w:p w14:paraId="6D2F1D99" w14:textId="77777777" w:rsidR="007A688F" w:rsidRPr="00E16166" w:rsidRDefault="007A688F" w:rsidP="007A688F">
      <w:pPr>
        <w:spacing w:after="0" w:line="240" w:lineRule="auto"/>
        <w:rPr>
          <w:rFonts w:ascii="Arial" w:hAnsi="Arial" w:cs="Arial"/>
          <w:bCs/>
          <w:sz w:val="24"/>
          <w:szCs w:val="24"/>
        </w:rPr>
      </w:pPr>
    </w:p>
    <w:p w14:paraId="15FC8A83" w14:textId="5ABB0916" w:rsidR="007A688F" w:rsidRPr="00E16166" w:rsidRDefault="00751A9E" w:rsidP="007A688F">
      <w:pPr>
        <w:spacing w:after="0" w:line="240" w:lineRule="auto"/>
        <w:rPr>
          <w:rFonts w:ascii="Arial" w:hAnsi="Arial" w:cs="Arial"/>
          <w:b/>
          <w:sz w:val="24"/>
          <w:szCs w:val="24"/>
        </w:rPr>
      </w:pPr>
      <w:r w:rsidRPr="00E16166">
        <w:rPr>
          <w:rFonts w:ascii="Arial" w:hAnsi="Arial" w:cs="Arial"/>
          <w:b/>
          <w:sz w:val="24"/>
          <w:szCs w:val="24"/>
        </w:rPr>
        <w:t>Presentations by year, household type and gender</w:t>
      </w:r>
    </w:p>
    <w:tbl>
      <w:tblPr>
        <w:tblW w:w="6807" w:type="dxa"/>
        <w:tblLook w:val="04A0" w:firstRow="1" w:lastRow="0" w:firstColumn="1" w:lastColumn="0" w:noHBand="0" w:noVBand="1"/>
      </w:tblPr>
      <w:tblGrid>
        <w:gridCol w:w="2547"/>
        <w:gridCol w:w="1420"/>
        <w:gridCol w:w="1169"/>
        <w:gridCol w:w="1671"/>
      </w:tblGrid>
      <w:tr w:rsidR="007A688F" w:rsidRPr="00E16166" w14:paraId="46DC0E16" w14:textId="77777777" w:rsidTr="00B6547C">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145A73C6" w14:textId="77777777" w:rsidR="007A688F" w:rsidRPr="00E16166" w:rsidRDefault="007A688F" w:rsidP="00B6547C">
            <w:pPr>
              <w:spacing w:after="0" w:line="240" w:lineRule="auto"/>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 Household Type</w:t>
            </w:r>
          </w:p>
        </w:tc>
        <w:tc>
          <w:tcPr>
            <w:tcW w:w="142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6D181E89" w14:textId="77777777" w:rsidR="007A688F" w:rsidRPr="00E16166" w:rsidRDefault="007A688F" w:rsidP="00B6547C">
            <w:pPr>
              <w:spacing w:after="0" w:line="240" w:lineRule="auto"/>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 Sex</w:t>
            </w:r>
          </w:p>
        </w:tc>
        <w:tc>
          <w:tcPr>
            <w:tcW w:w="2840"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51586308" w14:textId="77777777" w:rsidR="007A688F" w:rsidRPr="00E16166" w:rsidRDefault="007A688F" w:rsidP="00B6547C">
            <w:pPr>
              <w:spacing w:after="0" w:line="240" w:lineRule="auto"/>
              <w:jc w:val="center"/>
              <w:rPr>
                <w:rFonts w:ascii="Arial" w:eastAsia="Times New Roman" w:hAnsi="Arial" w:cs="Arial"/>
                <w:b/>
                <w:bCs/>
                <w:color w:val="FFFFFF" w:themeColor="background1"/>
                <w:lang w:eastAsia="en-GB"/>
              </w:rPr>
            </w:pPr>
            <w:r w:rsidRPr="00E16166">
              <w:rPr>
                <w:rFonts w:ascii="Arial" w:eastAsia="Times New Roman" w:hAnsi="Arial" w:cs="Arial"/>
                <w:b/>
                <w:bCs/>
                <w:color w:val="FFFFFF" w:themeColor="background1"/>
                <w:lang w:eastAsia="en-GB"/>
              </w:rPr>
              <w:t>2023/2024</w:t>
            </w:r>
          </w:p>
        </w:tc>
      </w:tr>
      <w:tr w:rsidR="007A688F" w:rsidRPr="00E16166" w14:paraId="1F303A38" w14:textId="77777777" w:rsidTr="00B6547C">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3153637"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Single Person</w:t>
            </w:r>
          </w:p>
        </w:tc>
        <w:tc>
          <w:tcPr>
            <w:tcW w:w="1420" w:type="dxa"/>
            <w:tcBorders>
              <w:top w:val="nil"/>
              <w:left w:val="nil"/>
              <w:bottom w:val="single" w:sz="4" w:space="0" w:color="auto"/>
              <w:right w:val="single" w:sz="4" w:space="0" w:color="auto"/>
            </w:tcBorders>
            <w:shd w:val="clear" w:color="auto" w:fill="auto"/>
            <w:noWrap/>
            <w:vAlign w:val="bottom"/>
            <w:hideMark/>
          </w:tcPr>
          <w:p w14:paraId="5FCD95C0"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Male</w:t>
            </w:r>
          </w:p>
        </w:tc>
        <w:tc>
          <w:tcPr>
            <w:tcW w:w="1169" w:type="dxa"/>
            <w:tcBorders>
              <w:top w:val="nil"/>
              <w:left w:val="nil"/>
              <w:bottom w:val="single" w:sz="4" w:space="0" w:color="auto"/>
              <w:right w:val="single" w:sz="4" w:space="0" w:color="auto"/>
            </w:tcBorders>
            <w:shd w:val="clear" w:color="auto" w:fill="auto"/>
            <w:noWrap/>
            <w:vAlign w:val="bottom"/>
            <w:hideMark/>
          </w:tcPr>
          <w:p w14:paraId="6CF6C25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527</w:t>
            </w:r>
          </w:p>
        </w:tc>
        <w:tc>
          <w:tcPr>
            <w:tcW w:w="1671" w:type="dxa"/>
            <w:tcBorders>
              <w:top w:val="nil"/>
              <w:left w:val="nil"/>
              <w:bottom w:val="single" w:sz="4" w:space="0" w:color="auto"/>
              <w:right w:val="single" w:sz="4" w:space="0" w:color="auto"/>
            </w:tcBorders>
            <w:shd w:val="clear" w:color="auto" w:fill="auto"/>
            <w:noWrap/>
            <w:vAlign w:val="bottom"/>
            <w:hideMark/>
          </w:tcPr>
          <w:p w14:paraId="5189668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67%</w:t>
            </w:r>
          </w:p>
        </w:tc>
      </w:tr>
      <w:tr w:rsidR="007A688F" w:rsidRPr="00E16166" w14:paraId="42678B71"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3627A6"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709BD2B5"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Female</w:t>
            </w:r>
          </w:p>
        </w:tc>
        <w:tc>
          <w:tcPr>
            <w:tcW w:w="1169" w:type="dxa"/>
            <w:tcBorders>
              <w:top w:val="nil"/>
              <w:left w:val="nil"/>
              <w:bottom w:val="single" w:sz="4" w:space="0" w:color="auto"/>
              <w:right w:val="single" w:sz="4" w:space="0" w:color="auto"/>
            </w:tcBorders>
            <w:shd w:val="clear" w:color="auto" w:fill="auto"/>
            <w:noWrap/>
            <w:vAlign w:val="bottom"/>
            <w:hideMark/>
          </w:tcPr>
          <w:p w14:paraId="24EF6DE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259</w:t>
            </w:r>
          </w:p>
        </w:tc>
        <w:tc>
          <w:tcPr>
            <w:tcW w:w="1671" w:type="dxa"/>
            <w:tcBorders>
              <w:top w:val="nil"/>
              <w:left w:val="nil"/>
              <w:bottom w:val="single" w:sz="4" w:space="0" w:color="auto"/>
              <w:right w:val="single" w:sz="4" w:space="0" w:color="auto"/>
            </w:tcBorders>
            <w:shd w:val="clear" w:color="auto" w:fill="auto"/>
            <w:noWrap/>
            <w:vAlign w:val="bottom"/>
            <w:hideMark/>
          </w:tcPr>
          <w:p w14:paraId="105906D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33%</w:t>
            </w:r>
          </w:p>
        </w:tc>
      </w:tr>
      <w:tr w:rsidR="007A688F" w:rsidRPr="00E16166" w14:paraId="0505466F"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95D5022" w14:textId="77777777" w:rsidR="007A688F" w:rsidRPr="00E16166" w:rsidRDefault="007A688F" w:rsidP="00B6547C">
            <w:pPr>
              <w:spacing w:after="0" w:line="240" w:lineRule="auto"/>
              <w:rPr>
                <w:rFonts w:ascii="Arial" w:eastAsia="Times New Roman" w:hAnsi="Arial" w:cs="Arial"/>
                <w:b/>
                <w:bCs/>
                <w:color w:val="000000"/>
                <w:lang w:eastAsia="en-GB"/>
              </w:rPr>
            </w:pPr>
            <w:r w:rsidRPr="00E16166">
              <w:rPr>
                <w:rFonts w:ascii="Arial" w:eastAsia="Times New Roman" w:hAnsi="Arial" w:cs="Arial"/>
                <w:b/>
                <w:bCs/>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2BD7F947" w14:textId="77777777" w:rsidR="007A688F" w:rsidRPr="00E16166" w:rsidRDefault="007A688F" w:rsidP="00B6547C">
            <w:pPr>
              <w:spacing w:after="0" w:line="240" w:lineRule="auto"/>
              <w:rPr>
                <w:rFonts w:ascii="Arial" w:eastAsia="Times New Roman" w:hAnsi="Arial" w:cs="Arial"/>
                <w:b/>
                <w:bCs/>
                <w:color w:val="000000"/>
                <w:lang w:eastAsia="en-GB"/>
              </w:rPr>
            </w:pPr>
            <w:r w:rsidRPr="00E16166">
              <w:rPr>
                <w:rFonts w:ascii="Arial" w:eastAsia="Times New Roman" w:hAnsi="Arial" w:cs="Arial"/>
                <w:b/>
                <w:bCs/>
                <w:color w:val="000000"/>
                <w:lang w:eastAsia="en-GB"/>
              </w:rPr>
              <w:t>All</w:t>
            </w:r>
          </w:p>
        </w:tc>
        <w:tc>
          <w:tcPr>
            <w:tcW w:w="1169" w:type="dxa"/>
            <w:tcBorders>
              <w:top w:val="nil"/>
              <w:left w:val="nil"/>
              <w:bottom w:val="single" w:sz="4" w:space="0" w:color="auto"/>
              <w:right w:val="single" w:sz="4" w:space="0" w:color="auto"/>
            </w:tcBorders>
            <w:shd w:val="clear" w:color="auto" w:fill="auto"/>
            <w:noWrap/>
            <w:vAlign w:val="bottom"/>
            <w:hideMark/>
          </w:tcPr>
          <w:p w14:paraId="1782D2DD"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786</w:t>
            </w:r>
          </w:p>
        </w:tc>
        <w:tc>
          <w:tcPr>
            <w:tcW w:w="1671" w:type="dxa"/>
            <w:tcBorders>
              <w:top w:val="nil"/>
              <w:left w:val="nil"/>
              <w:bottom w:val="single" w:sz="4" w:space="0" w:color="auto"/>
              <w:right w:val="single" w:sz="4" w:space="0" w:color="auto"/>
            </w:tcBorders>
            <w:shd w:val="clear" w:color="auto" w:fill="auto"/>
            <w:noWrap/>
            <w:vAlign w:val="bottom"/>
            <w:hideMark/>
          </w:tcPr>
          <w:p w14:paraId="10E0395C"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100%</w:t>
            </w:r>
          </w:p>
        </w:tc>
      </w:tr>
      <w:tr w:rsidR="007A688F" w:rsidRPr="00E16166" w14:paraId="2197AB60"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66BB2CB"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Single Parent</w:t>
            </w:r>
          </w:p>
        </w:tc>
        <w:tc>
          <w:tcPr>
            <w:tcW w:w="1420" w:type="dxa"/>
            <w:tcBorders>
              <w:top w:val="nil"/>
              <w:left w:val="nil"/>
              <w:bottom w:val="single" w:sz="4" w:space="0" w:color="auto"/>
              <w:right w:val="single" w:sz="4" w:space="0" w:color="auto"/>
            </w:tcBorders>
            <w:shd w:val="clear" w:color="auto" w:fill="auto"/>
            <w:noWrap/>
            <w:vAlign w:val="bottom"/>
            <w:hideMark/>
          </w:tcPr>
          <w:p w14:paraId="5CB6DE80"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Male</w:t>
            </w:r>
          </w:p>
        </w:tc>
        <w:tc>
          <w:tcPr>
            <w:tcW w:w="1169" w:type="dxa"/>
            <w:tcBorders>
              <w:top w:val="nil"/>
              <w:left w:val="nil"/>
              <w:bottom w:val="single" w:sz="4" w:space="0" w:color="auto"/>
              <w:right w:val="single" w:sz="4" w:space="0" w:color="auto"/>
            </w:tcBorders>
            <w:shd w:val="clear" w:color="auto" w:fill="auto"/>
            <w:noWrap/>
            <w:vAlign w:val="bottom"/>
            <w:hideMark/>
          </w:tcPr>
          <w:p w14:paraId="6E82BCA6"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30</w:t>
            </w:r>
          </w:p>
        </w:tc>
        <w:tc>
          <w:tcPr>
            <w:tcW w:w="1671" w:type="dxa"/>
            <w:tcBorders>
              <w:top w:val="nil"/>
              <w:left w:val="nil"/>
              <w:bottom w:val="single" w:sz="4" w:space="0" w:color="auto"/>
              <w:right w:val="single" w:sz="4" w:space="0" w:color="auto"/>
            </w:tcBorders>
            <w:shd w:val="clear" w:color="auto" w:fill="auto"/>
            <w:noWrap/>
            <w:vAlign w:val="bottom"/>
            <w:hideMark/>
          </w:tcPr>
          <w:p w14:paraId="288C1894"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14%</w:t>
            </w:r>
          </w:p>
        </w:tc>
      </w:tr>
      <w:tr w:rsidR="007A688F" w:rsidRPr="00E16166" w14:paraId="22135A81"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29651E6"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6BD0BE17"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Female</w:t>
            </w:r>
          </w:p>
        </w:tc>
        <w:tc>
          <w:tcPr>
            <w:tcW w:w="1169" w:type="dxa"/>
            <w:tcBorders>
              <w:top w:val="nil"/>
              <w:left w:val="nil"/>
              <w:bottom w:val="single" w:sz="4" w:space="0" w:color="auto"/>
              <w:right w:val="single" w:sz="4" w:space="0" w:color="auto"/>
            </w:tcBorders>
            <w:shd w:val="clear" w:color="auto" w:fill="auto"/>
            <w:noWrap/>
            <w:vAlign w:val="bottom"/>
            <w:hideMark/>
          </w:tcPr>
          <w:p w14:paraId="42197AE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178</w:t>
            </w:r>
          </w:p>
        </w:tc>
        <w:tc>
          <w:tcPr>
            <w:tcW w:w="1671" w:type="dxa"/>
            <w:tcBorders>
              <w:top w:val="nil"/>
              <w:left w:val="nil"/>
              <w:bottom w:val="single" w:sz="4" w:space="0" w:color="auto"/>
              <w:right w:val="single" w:sz="4" w:space="0" w:color="auto"/>
            </w:tcBorders>
            <w:shd w:val="clear" w:color="auto" w:fill="auto"/>
            <w:noWrap/>
            <w:vAlign w:val="bottom"/>
            <w:hideMark/>
          </w:tcPr>
          <w:p w14:paraId="668BF3C3"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86%</w:t>
            </w:r>
          </w:p>
        </w:tc>
      </w:tr>
      <w:tr w:rsidR="007A688F" w:rsidRPr="00E16166" w14:paraId="5DCD82EE"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B83D875"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lastRenderedPageBreak/>
              <w:t> </w:t>
            </w:r>
          </w:p>
        </w:tc>
        <w:tc>
          <w:tcPr>
            <w:tcW w:w="1420" w:type="dxa"/>
            <w:tcBorders>
              <w:top w:val="nil"/>
              <w:left w:val="nil"/>
              <w:bottom w:val="single" w:sz="4" w:space="0" w:color="auto"/>
              <w:right w:val="single" w:sz="4" w:space="0" w:color="auto"/>
            </w:tcBorders>
            <w:shd w:val="clear" w:color="auto" w:fill="auto"/>
            <w:noWrap/>
            <w:vAlign w:val="bottom"/>
            <w:hideMark/>
          </w:tcPr>
          <w:p w14:paraId="6C13F949" w14:textId="77777777" w:rsidR="007A688F" w:rsidRPr="00E16166" w:rsidRDefault="007A688F" w:rsidP="00B6547C">
            <w:pPr>
              <w:spacing w:after="0" w:line="240" w:lineRule="auto"/>
              <w:rPr>
                <w:rFonts w:ascii="Arial" w:eastAsia="Times New Roman" w:hAnsi="Arial" w:cs="Arial"/>
                <w:b/>
                <w:bCs/>
                <w:color w:val="000000"/>
                <w:lang w:eastAsia="en-GB"/>
              </w:rPr>
            </w:pPr>
            <w:r w:rsidRPr="00E16166">
              <w:rPr>
                <w:rFonts w:ascii="Arial" w:eastAsia="Times New Roman" w:hAnsi="Arial" w:cs="Arial"/>
                <w:b/>
                <w:bCs/>
                <w:color w:val="000000"/>
                <w:lang w:eastAsia="en-GB"/>
              </w:rPr>
              <w:t>All</w:t>
            </w:r>
          </w:p>
        </w:tc>
        <w:tc>
          <w:tcPr>
            <w:tcW w:w="1169" w:type="dxa"/>
            <w:tcBorders>
              <w:top w:val="nil"/>
              <w:left w:val="nil"/>
              <w:bottom w:val="single" w:sz="4" w:space="0" w:color="auto"/>
              <w:right w:val="single" w:sz="4" w:space="0" w:color="auto"/>
            </w:tcBorders>
            <w:shd w:val="clear" w:color="auto" w:fill="auto"/>
            <w:noWrap/>
            <w:vAlign w:val="bottom"/>
            <w:hideMark/>
          </w:tcPr>
          <w:p w14:paraId="554F5E3A"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208</w:t>
            </w:r>
          </w:p>
        </w:tc>
        <w:tc>
          <w:tcPr>
            <w:tcW w:w="1671" w:type="dxa"/>
            <w:tcBorders>
              <w:top w:val="nil"/>
              <w:left w:val="nil"/>
              <w:bottom w:val="single" w:sz="4" w:space="0" w:color="auto"/>
              <w:right w:val="single" w:sz="4" w:space="0" w:color="auto"/>
            </w:tcBorders>
            <w:shd w:val="clear" w:color="auto" w:fill="auto"/>
            <w:noWrap/>
            <w:vAlign w:val="bottom"/>
            <w:hideMark/>
          </w:tcPr>
          <w:p w14:paraId="60DEC8E2"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100%</w:t>
            </w:r>
          </w:p>
        </w:tc>
      </w:tr>
      <w:tr w:rsidR="007A688F" w:rsidRPr="00E16166" w14:paraId="004CD06F"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024D5D4"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Couple</w:t>
            </w:r>
          </w:p>
        </w:tc>
        <w:tc>
          <w:tcPr>
            <w:tcW w:w="1420" w:type="dxa"/>
            <w:tcBorders>
              <w:top w:val="nil"/>
              <w:left w:val="nil"/>
              <w:bottom w:val="single" w:sz="4" w:space="0" w:color="auto"/>
              <w:right w:val="single" w:sz="4" w:space="0" w:color="auto"/>
            </w:tcBorders>
            <w:shd w:val="clear" w:color="auto" w:fill="auto"/>
            <w:noWrap/>
            <w:vAlign w:val="bottom"/>
            <w:hideMark/>
          </w:tcPr>
          <w:p w14:paraId="102BF90A"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Male</w:t>
            </w:r>
          </w:p>
        </w:tc>
        <w:tc>
          <w:tcPr>
            <w:tcW w:w="1169" w:type="dxa"/>
            <w:tcBorders>
              <w:top w:val="nil"/>
              <w:left w:val="nil"/>
              <w:bottom w:val="single" w:sz="4" w:space="0" w:color="auto"/>
              <w:right w:val="single" w:sz="4" w:space="0" w:color="auto"/>
            </w:tcBorders>
            <w:shd w:val="clear" w:color="auto" w:fill="auto"/>
            <w:noWrap/>
            <w:vAlign w:val="bottom"/>
            <w:hideMark/>
          </w:tcPr>
          <w:p w14:paraId="01FDB20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24</w:t>
            </w:r>
          </w:p>
        </w:tc>
        <w:tc>
          <w:tcPr>
            <w:tcW w:w="1671" w:type="dxa"/>
            <w:tcBorders>
              <w:top w:val="nil"/>
              <w:left w:val="nil"/>
              <w:bottom w:val="single" w:sz="4" w:space="0" w:color="auto"/>
              <w:right w:val="single" w:sz="4" w:space="0" w:color="auto"/>
            </w:tcBorders>
            <w:shd w:val="clear" w:color="auto" w:fill="auto"/>
            <w:noWrap/>
            <w:vAlign w:val="bottom"/>
            <w:hideMark/>
          </w:tcPr>
          <w:p w14:paraId="7CA27AC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45%</w:t>
            </w:r>
          </w:p>
        </w:tc>
      </w:tr>
      <w:tr w:rsidR="007A688F" w:rsidRPr="00E16166" w14:paraId="306956CA"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DE4D5EB"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6EEF568F"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Female</w:t>
            </w:r>
          </w:p>
        </w:tc>
        <w:tc>
          <w:tcPr>
            <w:tcW w:w="1169" w:type="dxa"/>
            <w:tcBorders>
              <w:top w:val="nil"/>
              <w:left w:val="nil"/>
              <w:bottom w:val="single" w:sz="4" w:space="0" w:color="auto"/>
              <w:right w:val="single" w:sz="4" w:space="0" w:color="auto"/>
            </w:tcBorders>
            <w:shd w:val="clear" w:color="auto" w:fill="auto"/>
            <w:noWrap/>
            <w:vAlign w:val="bottom"/>
            <w:hideMark/>
          </w:tcPr>
          <w:p w14:paraId="6ED8B165"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29</w:t>
            </w:r>
          </w:p>
        </w:tc>
        <w:tc>
          <w:tcPr>
            <w:tcW w:w="1671" w:type="dxa"/>
            <w:tcBorders>
              <w:top w:val="nil"/>
              <w:left w:val="nil"/>
              <w:bottom w:val="single" w:sz="4" w:space="0" w:color="auto"/>
              <w:right w:val="single" w:sz="4" w:space="0" w:color="auto"/>
            </w:tcBorders>
            <w:shd w:val="clear" w:color="auto" w:fill="auto"/>
            <w:noWrap/>
            <w:vAlign w:val="bottom"/>
            <w:hideMark/>
          </w:tcPr>
          <w:p w14:paraId="0A1A5CD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55%</w:t>
            </w:r>
          </w:p>
        </w:tc>
      </w:tr>
      <w:tr w:rsidR="007A688F" w:rsidRPr="00FD732A" w14:paraId="6B1AA148"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4334851"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4E6A2976" w14:textId="77777777" w:rsidR="007A688F" w:rsidRPr="00E16166" w:rsidRDefault="007A688F" w:rsidP="00B6547C">
            <w:pPr>
              <w:spacing w:after="0" w:line="240" w:lineRule="auto"/>
              <w:rPr>
                <w:rFonts w:ascii="Arial" w:eastAsia="Times New Roman" w:hAnsi="Arial" w:cs="Arial"/>
                <w:b/>
                <w:bCs/>
                <w:color w:val="000000"/>
                <w:lang w:eastAsia="en-GB"/>
              </w:rPr>
            </w:pPr>
            <w:r w:rsidRPr="00E16166">
              <w:rPr>
                <w:rFonts w:ascii="Arial" w:eastAsia="Times New Roman" w:hAnsi="Arial" w:cs="Arial"/>
                <w:b/>
                <w:bCs/>
                <w:color w:val="000000"/>
                <w:lang w:eastAsia="en-GB"/>
              </w:rPr>
              <w:t>All</w:t>
            </w:r>
          </w:p>
        </w:tc>
        <w:tc>
          <w:tcPr>
            <w:tcW w:w="1169" w:type="dxa"/>
            <w:tcBorders>
              <w:top w:val="nil"/>
              <w:left w:val="nil"/>
              <w:bottom w:val="single" w:sz="4" w:space="0" w:color="auto"/>
              <w:right w:val="single" w:sz="4" w:space="0" w:color="auto"/>
            </w:tcBorders>
            <w:shd w:val="clear" w:color="auto" w:fill="auto"/>
            <w:noWrap/>
            <w:vAlign w:val="bottom"/>
            <w:hideMark/>
          </w:tcPr>
          <w:p w14:paraId="59C56C22"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53</w:t>
            </w:r>
          </w:p>
        </w:tc>
        <w:tc>
          <w:tcPr>
            <w:tcW w:w="1671" w:type="dxa"/>
            <w:tcBorders>
              <w:top w:val="nil"/>
              <w:left w:val="nil"/>
              <w:bottom w:val="single" w:sz="4" w:space="0" w:color="auto"/>
              <w:right w:val="single" w:sz="4" w:space="0" w:color="auto"/>
            </w:tcBorders>
            <w:shd w:val="clear" w:color="auto" w:fill="auto"/>
            <w:noWrap/>
            <w:vAlign w:val="bottom"/>
            <w:hideMark/>
          </w:tcPr>
          <w:p w14:paraId="05D22D25"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100%</w:t>
            </w:r>
          </w:p>
        </w:tc>
      </w:tr>
      <w:tr w:rsidR="007A688F" w:rsidRPr="00FD732A" w14:paraId="44C692F6"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7AA33E0"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Couple with Children</w:t>
            </w:r>
          </w:p>
        </w:tc>
        <w:tc>
          <w:tcPr>
            <w:tcW w:w="1420" w:type="dxa"/>
            <w:tcBorders>
              <w:top w:val="nil"/>
              <w:left w:val="nil"/>
              <w:bottom w:val="single" w:sz="4" w:space="0" w:color="auto"/>
              <w:right w:val="single" w:sz="4" w:space="0" w:color="auto"/>
            </w:tcBorders>
            <w:shd w:val="clear" w:color="auto" w:fill="auto"/>
            <w:noWrap/>
            <w:vAlign w:val="bottom"/>
            <w:hideMark/>
          </w:tcPr>
          <w:p w14:paraId="579507CB"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Male</w:t>
            </w:r>
          </w:p>
        </w:tc>
        <w:tc>
          <w:tcPr>
            <w:tcW w:w="1169" w:type="dxa"/>
            <w:tcBorders>
              <w:top w:val="nil"/>
              <w:left w:val="nil"/>
              <w:bottom w:val="single" w:sz="4" w:space="0" w:color="auto"/>
              <w:right w:val="single" w:sz="4" w:space="0" w:color="auto"/>
            </w:tcBorders>
            <w:shd w:val="clear" w:color="auto" w:fill="auto"/>
            <w:noWrap/>
            <w:vAlign w:val="bottom"/>
            <w:hideMark/>
          </w:tcPr>
          <w:p w14:paraId="0B58D47C"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15</w:t>
            </w:r>
          </w:p>
        </w:tc>
        <w:tc>
          <w:tcPr>
            <w:tcW w:w="1671" w:type="dxa"/>
            <w:tcBorders>
              <w:top w:val="nil"/>
              <w:left w:val="nil"/>
              <w:bottom w:val="single" w:sz="4" w:space="0" w:color="auto"/>
              <w:right w:val="single" w:sz="4" w:space="0" w:color="auto"/>
            </w:tcBorders>
            <w:shd w:val="clear" w:color="auto" w:fill="auto"/>
            <w:noWrap/>
            <w:vAlign w:val="bottom"/>
            <w:hideMark/>
          </w:tcPr>
          <w:p w14:paraId="69DC557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42%</w:t>
            </w:r>
          </w:p>
        </w:tc>
      </w:tr>
      <w:tr w:rsidR="007A688F" w:rsidRPr="00FD732A" w14:paraId="40C6B3B6"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100C914"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662EB258"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Female</w:t>
            </w:r>
          </w:p>
        </w:tc>
        <w:tc>
          <w:tcPr>
            <w:tcW w:w="1169" w:type="dxa"/>
            <w:tcBorders>
              <w:top w:val="nil"/>
              <w:left w:val="nil"/>
              <w:bottom w:val="single" w:sz="4" w:space="0" w:color="auto"/>
              <w:right w:val="single" w:sz="4" w:space="0" w:color="auto"/>
            </w:tcBorders>
            <w:shd w:val="clear" w:color="auto" w:fill="auto"/>
            <w:noWrap/>
            <w:vAlign w:val="bottom"/>
            <w:hideMark/>
          </w:tcPr>
          <w:p w14:paraId="287CCF0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21</w:t>
            </w:r>
          </w:p>
        </w:tc>
        <w:tc>
          <w:tcPr>
            <w:tcW w:w="1671" w:type="dxa"/>
            <w:tcBorders>
              <w:top w:val="nil"/>
              <w:left w:val="nil"/>
              <w:bottom w:val="single" w:sz="4" w:space="0" w:color="auto"/>
              <w:right w:val="single" w:sz="4" w:space="0" w:color="auto"/>
            </w:tcBorders>
            <w:shd w:val="clear" w:color="auto" w:fill="auto"/>
            <w:noWrap/>
            <w:vAlign w:val="bottom"/>
            <w:hideMark/>
          </w:tcPr>
          <w:p w14:paraId="571E4EED"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58%</w:t>
            </w:r>
          </w:p>
        </w:tc>
      </w:tr>
      <w:tr w:rsidR="007A688F" w:rsidRPr="00FD732A" w14:paraId="2562017A"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1E93040"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09ECC6A5" w14:textId="77777777" w:rsidR="007A688F" w:rsidRPr="00E16166" w:rsidRDefault="007A688F" w:rsidP="00B6547C">
            <w:pPr>
              <w:spacing w:after="0" w:line="240" w:lineRule="auto"/>
              <w:rPr>
                <w:rFonts w:ascii="Arial" w:eastAsia="Times New Roman" w:hAnsi="Arial" w:cs="Arial"/>
                <w:b/>
                <w:bCs/>
                <w:color w:val="000000"/>
                <w:lang w:eastAsia="en-GB"/>
              </w:rPr>
            </w:pPr>
            <w:r w:rsidRPr="00E16166">
              <w:rPr>
                <w:rFonts w:ascii="Arial" w:eastAsia="Times New Roman" w:hAnsi="Arial" w:cs="Arial"/>
                <w:b/>
                <w:bCs/>
                <w:color w:val="000000"/>
                <w:lang w:eastAsia="en-GB"/>
              </w:rPr>
              <w:t>All</w:t>
            </w:r>
          </w:p>
        </w:tc>
        <w:tc>
          <w:tcPr>
            <w:tcW w:w="1169" w:type="dxa"/>
            <w:tcBorders>
              <w:top w:val="nil"/>
              <w:left w:val="nil"/>
              <w:bottom w:val="single" w:sz="4" w:space="0" w:color="auto"/>
              <w:right w:val="single" w:sz="4" w:space="0" w:color="auto"/>
            </w:tcBorders>
            <w:shd w:val="clear" w:color="auto" w:fill="auto"/>
            <w:noWrap/>
            <w:vAlign w:val="bottom"/>
            <w:hideMark/>
          </w:tcPr>
          <w:p w14:paraId="5B8D4EAE"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36</w:t>
            </w:r>
          </w:p>
        </w:tc>
        <w:tc>
          <w:tcPr>
            <w:tcW w:w="1671" w:type="dxa"/>
            <w:tcBorders>
              <w:top w:val="nil"/>
              <w:left w:val="nil"/>
              <w:bottom w:val="single" w:sz="4" w:space="0" w:color="auto"/>
              <w:right w:val="single" w:sz="4" w:space="0" w:color="auto"/>
            </w:tcBorders>
            <w:shd w:val="clear" w:color="auto" w:fill="auto"/>
            <w:noWrap/>
            <w:vAlign w:val="bottom"/>
            <w:hideMark/>
          </w:tcPr>
          <w:p w14:paraId="57103F87"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100%</w:t>
            </w:r>
          </w:p>
        </w:tc>
      </w:tr>
      <w:tr w:rsidR="007A688F" w:rsidRPr="00FD732A" w14:paraId="7BD5F441"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BDF5A38"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Other</w:t>
            </w:r>
          </w:p>
        </w:tc>
        <w:tc>
          <w:tcPr>
            <w:tcW w:w="1420" w:type="dxa"/>
            <w:tcBorders>
              <w:top w:val="nil"/>
              <w:left w:val="nil"/>
              <w:bottom w:val="single" w:sz="4" w:space="0" w:color="auto"/>
              <w:right w:val="single" w:sz="4" w:space="0" w:color="auto"/>
            </w:tcBorders>
            <w:shd w:val="clear" w:color="auto" w:fill="auto"/>
            <w:noWrap/>
            <w:vAlign w:val="bottom"/>
            <w:hideMark/>
          </w:tcPr>
          <w:p w14:paraId="0294F954"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Male</w:t>
            </w:r>
          </w:p>
        </w:tc>
        <w:tc>
          <w:tcPr>
            <w:tcW w:w="1169" w:type="dxa"/>
            <w:tcBorders>
              <w:top w:val="nil"/>
              <w:left w:val="nil"/>
              <w:bottom w:val="single" w:sz="4" w:space="0" w:color="auto"/>
              <w:right w:val="single" w:sz="4" w:space="0" w:color="auto"/>
            </w:tcBorders>
            <w:shd w:val="clear" w:color="auto" w:fill="auto"/>
            <w:noWrap/>
            <w:vAlign w:val="bottom"/>
            <w:hideMark/>
          </w:tcPr>
          <w:p w14:paraId="282DBCF8"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1671" w:type="dxa"/>
            <w:tcBorders>
              <w:top w:val="nil"/>
              <w:left w:val="nil"/>
              <w:bottom w:val="single" w:sz="4" w:space="0" w:color="auto"/>
              <w:right w:val="single" w:sz="4" w:space="0" w:color="auto"/>
            </w:tcBorders>
            <w:shd w:val="clear" w:color="auto" w:fill="auto"/>
            <w:noWrap/>
            <w:vAlign w:val="bottom"/>
            <w:hideMark/>
          </w:tcPr>
          <w:p w14:paraId="7DB74B70"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14%</w:t>
            </w:r>
          </w:p>
        </w:tc>
      </w:tr>
      <w:tr w:rsidR="007A688F" w:rsidRPr="00FD732A" w14:paraId="6289612A"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086975"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0FC2937C"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Female</w:t>
            </w:r>
          </w:p>
        </w:tc>
        <w:tc>
          <w:tcPr>
            <w:tcW w:w="1169" w:type="dxa"/>
            <w:tcBorders>
              <w:top w:val="nil"/>
              <w:left w:val="nil"/>
              <w:bottom w:val="single" w:sz="4" w:space="0" w:color="auto"/>
              <w:right w:val="single" w:sz="4" w:space="0" w:color="auto"/>
            </w:tcBorders>
            <w:shd w:val="clear" w:color="auto" w:fill="auto"/>
            <w:noWrap/>
            <w:vAlign w:val="bottom"/>
            <w:hideMark/>
          </w:tcPr>
          <w:p w14:paraId="36A0B7B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6</w:t>
            </w:r>
          </w:p>
        </w:tc>
        <w:tc>
          <w:tcPr>
            <w:tcW w:w="1671" w:type="dxa"/>
            <w:tcBorders>
              <w:top w:val="nil"/>
              <w:left w:val="nil"/>
              <w:bottom w:val="single" w:sz="4" w:space="0" w:color="auto"/>
              <w:right w:val="single" w:sz="4" w:space="0" w:color="auto"/>
            </w:tcBorders>
            <w:shd w:val="clear" w:color="auto" w:fill="auto"/>
            <w:noWrap/>
            <w:vAlign w:val="bottom"/>
            <w:hideMark/>
          </w:tcPr>
          <w:p w14:paraId="4EB3CB41"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86%</w:t>
            </w:r>
          </w:p>
        </w:tc>
      </w:tr>
      <w:tr w:rsidR="007A688F" w:rsidRPr="00FD732A" w14:paraId="19F86DE4"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617F52"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765E3850" w14:textId="77777777" w:rsidR="007A688F" w:rsidRPr="00E16166" w:rsidRDefault="007A688F" w:rsidP="00B6547C">
            <w:pPr>
              <w:spacing w:after="0" w:line="240" w:lineRule="auto"/>
              <w:rPr>
                <w:rFonts w:ascii="Arial" w:eastAsia="Times New Roman" w:hAnsi="Arial" w:cs="Arial"/>
                <w:b/>
                <w:bCs/>
                <w:color w:val="000000"/>
                <w:lang w:eastAsia="en-GB"/>
              </w:rPr>
            </w:pPr>
            <w:r w:rsidRPr="00E16166">
              <w:rPr>
                <w:rFonts w:ascii="Arial" w:eastAsia="Times New Roman" w:hAnsi="Arial" w:cs="Arial"/>
                <w:b/>
                <w:bCs/>
                <w:color w:val="000000"/>
                <w:lang w:eastAsia="en-GB"/>
              </w:rPr>
              <w:t>All</w:t>
            </w:r>
          </w:p>
        </w:tc>
        <w:tc>
          <w:tcPr>
            <w:tcW w:w="1169" w:type="dxa"/>
            <w:tcBorders>
              <w:top w:val="nil"/>
              <w:left w:val="nil"/>
              <w:bottom w:val="single" w:sz="4" w:space="0" w:color="auto"/>
              <w:right w:val="single" w:sz="4" w:space="0" w:color="auto"/>
            </w:tcBorders>
            <w:shd w:val="clear" w:color="auto" w:fill="auto"/>
            <w:noWrap/>
            <w:vAlign w:val="bottom"/>
            <w:hideMark/>
          </w:tcPr>
          <w:p w14:paraId="17A358DD"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7</w:t>
            </w:r>
          </w:p>
        </w:tc>
        <w:tc>
          <w:tcPr>
            <w:tcW w:w="1671" w:type="dxa"/>
            <w:tcBorders>
              <w:top w:val="nil"/>
              <w:left w:val="nil"/>
              <w:bottom w:val="single" w:sz="4" w:space="0" w:color="auto"/>
              <w:right w:val="single" w:sz="4" w:space="0" w:color="auto"/>
            </w:tcBorders>
            <w:shd w:val="clear" w:color="auto" w:fill="auto"/>
            <w:noWrap/>
            <w:vAlign w:val="bottom"/>
            <w:hideMark/>
          </w:tcPr>
          <w:p w14:paraId="7094DD3D"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100%</w:t>
            </w:r>
          </w:p>
        </w:tc>
      </w:tr>
      <w:tr w:rsidR="007A688F" w:rsidRPr="00FD732A" w14:paraId="52ED032F"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A9C79B3"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Other with Children</w:t>
            </w:r>
          </w:p>
        </w:tc>
        <w:tc>
          <w:tcPr>
            <w:tcW w:w="1420" w:type="dxa"/>
            <w:tcBorders>
              <w:top w:val="nil"/>
              <w:left w:val="nil"/>
              <w:bottom w:val="single" w:sz="4" w:space="0" w:color="auto"/>
              <w:right w:val="single" w:sz="4" w:space="0" w:color="auto"/>
            </w:tcBorders>
            <w:shd w:val="clear" w:color="auto" w:fill="auto"/>
            <w:noWrap/>
            <w:vAlign w:val="bottom"/>
            <w:hideMark/>
          </w:tcPr>
          <w:p w14:paraId="0FF5B8DF"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Male</w:t>
            </w:r>
          </w:p>
        </w:tc>
        <w:tc>
          <w:tcPr>
            <w:tcW w:w="1169" w:type="dxa"/>
            <w:tcBorders>
              <w:top w:val="nil"/>
              <w:left w:val="nil"/>
              <w:bottom w:val="single" w:sz="4" w:space="0" w:color="auto"/>
              <w:right w:val="single" w:sz="4" w:space="0" w:color="auto"/>
            </w:tcBorders>
            <w:shd w:val="clear" w:color="auto" w:fill="auto"/>
            <w:noWrap/>
            <w:vAlign w:val="bottom"/>
            <w:hideMark/>
          </w:tcPr>
          <w:p w14:paraId="60C20B9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1</w:t>
            </w:r>
          </w:p>
        </w:tc>
        <w:tc>
          <w:tcPr>
            <w:tcW w:w="1671" w:type="dxa"/>
            <w:tcBorders>
              <w:top w:val="nil"/>
              <w:left w:val="nil"/>
              <w:bottom w:val="single" w:sz="4" w:space="0" w:color="auto"/>
              <w:right w:val="single" w:sz="4" w:space="0" w:color="auto"/>
            </w:tcBorders>
            <w:shd w:val="clear" w:color="auto" w:fill="auto"/>
            <w:noWrap/>
            <w:vAlign w:val="bottom"/>
            <w:hideMark/>
          </w:tcPr>
          <w:p w14:paraId="0F44869E"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20%</w:t>
            </w:r>
          </w:p>
        </w:tc>
      </w:tr>
      <w:tr w:rsidR="007A688F" w:rsidRPr="00FD732A" w14:paraId="17AE74FA" w14:textId="77777777" w:rsidTr="00B6547C">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9A00D38"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 </w:t>
            </w:r>
          </w:p>
        </w:tc>
        <w:tc>
          <w:tcPr>
            <w:tcW w:w="1420" w:type="dxa"/>
            <w:tcBorders>
              <w:top w:val="nil"/>
              <w:left w:val="nil"/>
              <w:bottom w:val="single" w:sz="4" w:space="0" w:color="auto"/>
              <w:right w:val="single" w:sz="4" w:space="0" w:color="auto"/>
            </w:tcBorders>
            <w:shd w:val="clear" w:color="auto" w:fill="auto"/>
            <w:noWrap/>
            <w:vAlign w:val="bottom"/>
            <w:hideMark/>
          </w:tcPr>
          <w:p w14:paraId="3C2813CE"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Female</w:t>
            </w:r>
          </w:p>
        </w:tc>
        <w:tc>
          <w:tcPr>
            <w:tcW w:w="1169" w:type="dxa"/>
            <w:tcBorders>
              <w:top w:val="nil"/>
              <w:left w:val="nil"/>
              <w:bottom w:val="single" w:sz="4" w:space="0" w:color="auto"/>
              <w:right w:val="single" w:sz="4" w:space="0" w:color="auto"/>
            </w:tcBorders>
            <w:shd w:val="clear" w:color="auto" w:fill="auto"/>
            <w:noWrap/>
            <w:vAlign w:val="bottom"/>
            <w:hideMark/>
          </w:tcPr>
          <w:p w14:paraId="688CA657"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4</w:t>
            </w:r>
          </w:p>
        </w:tc>
        <w:tc>
          <w:tcPr>
            <w:tcW w:w="1671" w:type="dxa"/>
            <w:tcBorders>
              <w:top w:val="nil"/>
              <w:left w:val="nil"/>
              <w:bottom w:val="single" w:sz="4" w:space="0" w:color="auto"/>
              <w:right w:val="single" w:sz="4" w:space="0" w:color="auto"/>
            </w:tcBorders>
            <w:shd w:val="clear" w:color="auto" w:fill="auto"/>
            <w:noWrap/>
            <w:vAlign w:val="bottom"/>
            <w:hideMark/>
          </w:tcPr>
          <w:p w14:paraId="76D65602" w14:textId="77777777" w:rsidR="007A688F" w:rsidRPr="00E16166" w:rsidRDefault="007A688F" w:rsidP="00B6547C">
            <w:pPr>
              <w:spacing w:after="0" w:line="240" w:lineRule="auto"/>
              <w:jc w:val="right"/>
              <w:rPr>
                <w:rFonts w:ascii="Arial" w:eastAsia="Times New Roman" w:hAnsi="Arial" w:cs="Arial"/>
                <w:color w:val="000000"/>
                <w:lang w:eastAsia="en-GB"/>
              </w:rPr>
            </w:pPr>
            <w:r w:rsidRPr="00E16166">
              <w:rPr>
                <w:rFonts w:ascii="Arial" w:eastAsia="Times New Roman" w:hAnsi="Arial" w:cs="Arial"/>
                <w:color w:val="000000"/>
                <w:lang w:eastAsia="en-GB"/>
              </w:rPr>
              <w:t>80%</w:t>
            </w:r>
          </w:p>
        </w:tc>
      </w:tr>
      <w:tr w:rsidR="007A688F" w:rsidRPr="00FD732A" w14:paraId="03F4767F" w14:textId="77777777" w:rsidTr="00B6547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642D" w14:textId="77777777" w:rsidR="007A688F" w:rsidRPr="00E16166" w:rsidRDefault="007A688F" w:rsidP="00B6547C">
            <w:pPr>
              <w:spacing w:after="0" w:line="240" w:lineRule="auto"/>
              <w:rPr>
                <w:rFonts w:ascii="Arial" w:eastAsia="Times New Roman" w:hAnsi="Arial" w:cs="Arial"/>
                <w:color w:val="000000"/>
                <w:lang w:eastAsia="en-GB"/>
              </w:rPr>
            </w:pPr>
            <w:r w:rsidRPr="00E16166">
              <w:rPr>
                <w:rFonts w:ascii="Arial" w:eastAsia="Times New Roman" w:hAnsi="Arial" w:cs="Arial"/>
                <w:color w:val="000000"/>
                <w:lang w:eastAsia="en-GB"/>
              </w:rPr>
              <w:t> </w:t>
            </w:r>
          </w:p>
        </w:tc>
        <w:tc>
          <w:tcPr>
            <w:tcW w:w="1420" w:type="dxa"/>
            <w:tcBorders>
              <w:top w:val="single" w:sz="4" w:space="0" w:color="auto"/>
              <w:left w:val="single" w:sz="4" w:space="0" w:color="auto"/>
              <w:bottom w:val="single" w:sz="4" w:space="0" w:color="auto"/>
              <w:right w:val="nil"/>
            </w:tcBorders>
            <w:shd w:val="clear" w:color="auto" w:fill="auto"/>
            <w:noWrap/>
            <w:vAlign w:val="bottom"/>
            <w:hideMark/>
          </w:tcPr>
          <w:p w14:paraId="6171E584" w14:textId="77777777" w:rsidR="007A688F" w:rsidRPr="00E16166" w:rsidRDefault="007A688F" w:rsidP="00B6547C">
            <w:pPr>
              <w:spacing w:after="0" w:line="240" w:lineRule="auto"/>
              <w:rPr>
                <w:rFonts w:ascii="Arial" w:eastAsia="Times New Roman" w:hAnsi="Arial" w:cs="Arial"/>
                <w:b/>
                <w:bCs/>
                <w:color w:val="000000"/>
                <w:lang w:eastAsia="en-GB"/>
              </w:rPr>
            </w:pPr>
            <w:r w:rsidRPr="00E16166">
              <w:rPr>
                <w:rFonts w:ascii="Arial" w:eastAsia="Times New Roman" w:hAnsi="Arial" w:cs="Arial"/>
                <w:b/>
                <w:bCs/>
                <w:color w:val="000000"/>
                <w:lang w:eastAsia="en-GB"/>
              </w:rPr>
              <w:t>All</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697EEA9E"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5</w:t>
            </w:r>
          </w:p>
        </w:tc>
        <w:tc>
          <w:tcPr>
            <w:tcW w:w="1671" w:type="dxa"/>
            <w:tcBorders>
              <w:top w:val="nil"/>
              <w:left w:val="nil"/>
              <w:bottom w:val="single" w:sz="4" w:space="0" w:color="auto"/>
              <w:right w:val="single" w:sz="4" w:space="0" w:color="auto"/>
            </w:tcBorders>
            <w:shd w:val="clear" w:color="auto" w:fill="auto"/>
            <w:noWrap/>
            <w:vAlign w:val="bottom"/>
            <w:hideMark/>
          </w:tcPr>
          <w:p w14:paraId="44FB9E4B" w14:textId="77777777" w:rsidR="007A688F" w:rsidRPr="00E16166" w:rsidRDefault="007A688F" w:rsidP="00B6547C">
            <w:pPr>
              <w:spacing w:after="0" w:line="240" w:lineRule="auto"/>
              <w:jc w:val="right"/>
              <w:rPr>
                <w:rFonts w:ascii="Arial" w:eastAsia="Times New Roman" w:hAnsi="Arial" w:cs="Arial"/>
                <w:b/>
                <w:bCs/>
                <w:color w:val="000000"/>
                <w:lang w:eastAsia="en-GB"/>
              </w:rPr>
            </w:pPr>
            <w:r w:rsidRPr="00E16166">
              <w:rPr>
                <w:rFonts w:ascii="Arial" w:eastAsia="Times New Roman" w:hAnsi="Arial" w:cs="Arial"/>
                <w:b/>
                <w:bCs/>
                <w:color w:val="000000"/>
                <w:lang w:eastAsia="en-GB"/>
              </w:rPr>
              <w:t>100%</w:t>
            </w:r>
          </w:p>
        </w:tc>
      </w:tr>
    </w:tbl>
    <w:p w14:paraId="5472920B" w14:textId="3592C5CD" w:rsidR="007A688F" w:rsidRDefault="007A688F" w:rsidP="007A688F">
      <w:pPr>
        <w:spacing w:after="0" w:line="240" w:lineRule="auto"/>
        <w:rPr>
          <w:rFonts w:ascii="Arial" w:hAnsi="Arial" w:cs="Arial"/>
          <w:bCs/>
          <w:sz w:val="24"/>
          <w:szCs w:val="24"/>
        </w:rPr>
      </w:pPr>
      <w:r>
        <w:rPr>
          <w:rFonts w:ascii="Arial" w:hAnsi="Arial" w:cs="Arial"/>
          <w:bCs/>
          <w:sz w:val="24"/>
          <w:szCs w:val="24"/>
        </w:rPr>
        <w:t xml:space="preserve">.  </w:t>
      </w:r>
      <w:r w:rsidRPr="00751A9E">
        <w:rPr>
          <w:rFonts w:ascii="Arial" w:hAnsi="Arial" w:cs="Arial"/>
          <w:bCs/>
          <w:sz w:val="20"/>
          <w:szCs w:val="20"/>
        </w:rPr>
        <w:t>WDC HL1 SG returns.</w:t>
      </w:r>
    </w:p>
    <w:p w14:paraId="4A599AC5" w14:textId="77777777" w:rsidR="007A688F" w:rsidRDefault="007A688F" w:rsidP="007A688F">
      <w:pPr>
        <w:spacing w:after="0" w:line="240" w:lineRule="auto"/>
        <w:rPr>
          <w:rFonts w:ascii="Arial" w:hAnsi="Arial" w:cs="Arial"/>
          <w:bCs/>
          <w:sz w:val="24"/>
          <w:szCs w:val="24"/>
        </w:rPr>
      </w:pPr>
    </w:p>
    <w:p w14:paraId="3C3665C2" w14:textId="77777777" w:rsidR="00751A9E" w:rsidRPr="00102327" w:rsidRDefault="00751A9E" w:rsidP="00751A9E">
      <w:pPr>
        <w:rPr>
          <w:rFonts w:ascii="Arial" w:hAnsi="Arial" w:cs="Arial"/>
          <w:bCs/>
          <w:sz w:val="24"/>
          <w:szCs w:val="24"/>
        </w:rPr>
      </w:pPr>
      <w:r>
        <w:rPr>
          <w:rFonts w:ascii="Arial" w:hAnsi="Arial" w:cs="Arial"/>
          <w:bCs/>
          <w:sz w:val="24"/>
          <w:szCs w:val="24"/>
        </w:rPr>
        <w:t xml:space="preserve">Our support data from 2023/24 indicates that </w:t>
      </w:r>
      <w:r w:rsidRPr="007A688F">
        <w:rPr>
          <w:rFonts w:ascii="Arial" w:hAnsi="Arial" w:cs="Arial"/>
          <w:bCs/>
          <w:sz w:val="24"/>
          <w:szCs w:val="24"/>
        </w:rPr>
        <w:t xml:space="preserve">there are higher numbers of female led households that require low support and if accommodation is required </w:t>
      </w:r>
      <w:proofErr w:type="gramStart"/>
      <w:r w:rsidRPr="007A688F">
        <w:rPr>
          <w:rFonts w:ascii="Arial" w:hAnsi="Arial" w:cs="Arial"/>
          <w:bCs/>
          <w:sz w:val="24"/>
          <w:szCs w:val="24"/>
        </w:rPr>
        <w:t>it</w:t>
      </w:r>
      <w:proofErr w:type="gramEnd"/>
      <w:r w:rsidRPr="007A688F">
        <w:rPr>
          <w:rFonts w:ascii="Arial" w:hAnsi="Arial" w:cs="Arial"/>
          <w:bCs/>
          <w:sz w:val="24"/>
          <w:szCs w:val="24"/>
        </w:rPr>
        <w:t xml:space="preserve"> is temporary furnished flats.  </w:t>
      </w:r>
      <w:r>
        <w:rPr>
          <w:rFonts w:ascii="Arial" w:hAnsi="Arial" w:cs="Arial"/>
          <w:bCs/>
          <w:sz w:val="24"/>
          <w:szCs w:val="24"/>
        </w:rPr>
        <w:t>W</w:t>
      </w:r>
      <w:r w:rsidRPr="007A688F">
        <w:rPr>
          <w:rFonts w:ascii="Arial" w:hAnsi="Arial" w:cs="Arial"/>
          <w:bCs/>
          <w:sz w:val="24"/>
          <w:szCs w:val="24"/>
        </w:rPr>
        <w:t xml:space="preserve">here higher support is required tend to be male led households where supported or hostel type accommodation is required.   </w:t>
      </w:r>
    </w:p>
    <w:p w14:paraId="52BEF787" w14:textId="77777777" w:rsidR="00E16166" w:rsidRDefault="00E16166" w:rsidP="00E16166">
      <w:pPr>
        <w:rPr>
          <w:rFonts w:ascii="Arial" w:hAnsi="Arial" w:cs="Arial"/>
          <w:bCs/>
          <w:sz w:val="24"/>
          <w:szCs w:val="24"/>
        </w:rPr>
      </w:pPr>
      <w:r w:rsidRPr="00E16166">
        <w:rPr>
          <w:rFonts w:ascii="Arial" w:hAnsi="Arial" w:cs="Arial"/>
          <w:bCs/>
          <w:sz w:val="24"/>
          <w:szCs w:val="24"/>
        </w:rPr>
        <w:t xml:space="preserve">17% (188) of households who presented stated their reason for homelessness was domestic abuse which is a decrease in number from 209 (17%) in 2022/23.    Of the 17% of households 86% were female.  16% were ages 16 to 24 which is lower than the previous year.  In addition to this of all those who stated this reason, 40% were female single parents, 38% were single females and 11% were single males.  This is </w:t>
      </w:r>
      <w:proofErr w:type="gramStart"/>
      <w:r w:rsidRPr="00E16166">
        <w:rPr>
          <w:rFonts w:ascii="Arial" w:hAnsi="Arial" w:cs="Arial"/>
          <w:bCs/>
          <w:sz w:val="24"/>
          <w:szCs w:val="24"/>
        </w:rPr>
        <w:t>similar to</w:t>
      </w:r>
      <w:proofErr w:type="gramEnd"/>
      <w:r w:rsidRPr="00E16166">
        <w:rPr>
          <w:rFonts w:ascii="Arial" w:hAnsi="Arial" w:cs="Arial"/>
          <w:bCs/>
          <w:sz w:val="24"/>
          <w:szCs w:val="24"/>
        </w:rPr>
        <w:t xml:space="preserve"> last year.</w:t>
      </w:r>
    </w:p>
    <w:p w14:paraId="41F3F4A6" w14:textId="77777777" w:rsidR="00FE1A33" w:rsidRDefault="00FE1A33" w:rsidP="00E16166">
      <w:pPr>
        <w:rPr>
          <w:rFonts w:ascii="Arial" w:hAnsi="Arial" w:cs="Arial"/>
          <w:bCs/>
          <w:sz w:val="24"/>
          <w:szCs w:val="24"/>
        </w:rPr>
      </w:pPr>
    </w:p>
    <w:p w14:paraId="0195BD2B" w14:textId="77777777" w:rsidR="00FE1A33" w:rsidRDefault="00FE1A33" w:rsidP="00E16166">
      <w:pPr>
        <w:rPr>
          <w:rFonts w:ascii="Arial" w:hAnsi="Arial" w:cs="Arial"/>
          <w:bCs/>
          <w:sz w:val="24"/>
          <w:szCs w:val="24"/>
        </w:rPr>
      </w:pPr>
    </w:p>
    <w:p w14:paraId="16E263A7" w14:textId="77777777" w:rsidR="00FE1A33" w:rsidRDefault="00FE1A33" w:rsidP="00E16166">
      <w:pPr>
        <w:rPr>
          <w:rFonts w:ascii="Arial" w:hAnsi="Arial" w:cs="Arial"/>
          <w:bCs/>
          <w:sz w:val="24"/>
          <w:szCs w:val="24"/>
        </w:rPr>
      </w:pPr>
    </w:p>
    <w:p w14:paraId="0D4D1B2C" w14:textId="77777777" w:rsidR="00FE1A33" w:rsidRDefault="00FE1A33" w:rsidP="00E16166">
      <w:pPr>
        <w:rPr>
          <w:rFonts w:ascii="Arial" w:hAnsi="Arial" w:cs="Arial"/>
          <w:bCs/>
          <w:sz w:val="24"/>
          <w:szCs w:val="24"/>
        </w:rPr>
      </w:pPr>
    </w:p>
    <w:p w14:paraId="51B352ED" w14:textId="77777777" w:rsidR="00FE1A33" w:rsidRDefault="00FE1A33" w:rsidP="00E16166">
      <w:pPr>
        <w:rPr>
          <w:rFonts w:ascii="Arial" w:hAnsi="Arial" w:cs="Arial"/>
          <w:bCs/>
          <w:sz w:val="24"/>
          <w:szCs w:val="24"/>
        </w:rPr>
      </w:pPr>
    </w:p>
    <w:p w14:paraId="62AEFF4B" w14:textId="77777777" w:rsidR="00FE1A33" w:rsidRDefault="00FE1A33" w:rsidP="00E16166">
      <w:pPr>
        <w:rPr>
          <w:rFonts w:ascii="Arial" w:hAnsi="Arial" w:cs="Arial"/>
          <w:bCs/>
          <w:sz w:val="24"/>
          <w:szCs w:val="24"/>
        </w:rPr>
      </w:pPr>
    </w:p>
    <w:p w14:paraId="7A1C5386" w14:textId="77777777" w:rsidR="00FE1A33" w:rsidRDefault="00FE1A33" w:rsidP="00E16166">
      <w:pPr>
        <w:rPr>
          <w:rFonts w:ascii="Arial" w:hAnsi="Arial" w:cs="Arial"/>
          <w:bCs/>
          <w:sz w:val="24"/>
          <w:szCs w:val="24"/>
        </w:rPr>
      </w:pPr>
    </w:p>
    <w:p w14:paraId="15E89C44" w14:textId="77777777" w:rsidR="00FE1A33" w:rsidRDefault="00FE1A33" w:rsidP="00E16166">
      <w:pPr>
        <w:rPr>
          <w:rFonts w:ascii="Arial" w:hAnsi="Arial" w:cs="Arial"/>
          <w:bCs/>
          <w:sz w:val="24"/>
          <w:szCs w:val="24"/>
        </w:rPr>
      </w:pPr>
    </w:p>
    <w:p w14:paraId="2B2AA4F6" w14:textId="77777777" w:rsidR="00FE1A33" w:rsidRDefault="00FE1A33" w:rsidP="00E16166">
      <w:pPr>
        <w:rPr>
          <w:rFonts w:ascii="Arial" w:hAnsi="Arial" w:cs="Arial"/>
          <w:bCs/>
          <w:sz w:val="24"/>
          <w:szCs w:val="24"/>
        </w:rPr>
      </w:pPr>
    </w:p>
    <w:p w14:paraId="17C06EBB" w14:textId="77777777" w:rsidR="00FE1A33" w:rsidRDefault="00FE1A33" w:rsidP="00E16166">
      <w:pPr>
        <w:rPr>
          <w:rFonts w:ascii="Arial" w:hAnsi="Arial" w:cs="Arial"/>
          <w:bCs/>
          <w:sz w:val="24"/>
          <w:szCs w:val="24"/>
        </w:rPr>
      </w:pPr>
    </w:p>
    <w:p w14:paraId="513F1790" w14:textId="77777777" w:rsidR="00FE1A33" w:rsidRDefault="00FE1A33" w:rsidP="00E16166">
      <w:pPr>
        <w:rPr>
          <w:rFonts w:ascii="Arial" w:hAnsi="Arial" w:cs="Arial"/>
          <w:bCs/>
          <w:sz w:val="24"/>
          <w:szCs w:val="24"/>
        </w:rPr>
      </w:pPr>
    </w:p>
    <w:p w14:paraId="18D1A156" w14:textId="77777777" w:rsidR="00FE1A33" w:rsidRDefault="00FE1A33" w:rsidP="00E16166">
      <w:pPr>
        <w:rPr>
          <w:rFonts w:ascii="Arial" w:hAnsi="Arial" w:cs="Arial"/>
          <w:bCs/>
          <w:sz w:val="24"/>
          <w:szCs w:val="24"/>
        </w:rPr>
      </w:pPr>
    </w:p>
    <w:p w14:paraId="73A1BE88" w14:textId="77777777" w:rsidR="00FE1A33" w:rsidRDefault="00FE1A33" w:rsidP="00E16166">
      <w:pPr>
        <w:rPr>
          <w:rFonts w:ascii="Arial" w:hAnsi="Arial" w:cs="Arial"/>
          <w:bCs/>
          <w:sz w:val="24"/>
          <w:szCs w:val="24"/>
        </w:rPr>
      </w:pPr>
    </w:p>
    <w:p w14:paraId="54967443"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24"/>
          <w:szCs w:val="24"/>
        </w:rPr>
      </w:pPr>
      <w:bookmarkStart w:id="0" w:name="_Hlk171003516"/>
      <w:bookmarkEnd w:id="0"/>
      <w:r w:rsidRPr="00FE1A33">
        <w:rPr>
          <w:rFonts w:ascii="Arial" w:eastAsia="Arial" w:hAnsi="Arial" w:cs="Arial"/>
          <w:b/>
          <w:sz w:val="24"/>
          <w:szCs w:val="24"/>
        </w:rPr>
        <w:lastRenderedPageBreak/>
        <w:t>This document is also available in other languages, large print and audio format on request.</w:t>
      </w:r>
    </w:p>
    <w:p w14:paraId="2AF706D5" w14:textId="77777777" w:rsidR="00FE1A33" w:rsidRPr="00FE1A33" w:rsidRDefault="00FE1A33" w:rsidP="00FE1A33">
      <w:pPr>
        <w:spacing w:after="0" w:line="240" w:lineRule="auto"/>
        <w:rPr>
          <w:rFonts w:ascii="Times New Roman" w:eastAsia="Calibri" w:hAnsi="Times New Roman" w:cs="Times New Roman"/>
          <w:sz w:val="6"/>
          <w:szCs w:val="6"/>
        </w:rPr>
      </w:pPr>
    </w:p>
    <w:p w14:paraId="61CDE0B5"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24"/>
          <w:szCs w:val="24"/>
        </w:rPr>
      </w:pPr>
      <w:r w:rsidRPr="00FE1A33">
        <w:rPr>
          <w:rFonts w:ascii="Arial" w:eastAsia="Arial" w:hAnsi="Arial" w:cs="Arial"/>
          <w:b/>
          <w:sz w:val="24"/>
          <w:szCs w:val="24"/>
          <w:lang w:val="it-IT"/>
        </w:rPr>
        <w:t>Arabic</w:t>
      </w:r>
    </w:p>
    <w:p w14:paraId="32327CF6"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24"/>
          <w:szCs w:val="24"/>
          <w:lang w:val="it-IT"/>
        </w:rPr>
      </w:pPr>
      <w:r w:rsidRPr="00FE1A33">
        <w:rPr>
          <w:rFonts w:ascii="Times New Roman" w:eastAsia="Calibri" w:hAnsi="Times New Roman" w:cs="Times New Roman"/>
          <w:noProof/>
          <w:sz w:val="24"/>
          <w:szCs w:val="24"/>
          <w:lang w:eastAsia="en-GB"/>
        </w:rPr>
        <w:drawing>
          <wp:inline distT="0" distB="0" distL="0" distR="0" wp14:anchorId="488531EB" wp14:editId="38D8DFC9">
            <wp:extent cx="6124575" cy="304800"/>
            <wp:effectExtent l="0" t="0" r="9525" b="0"/>
            <wp:docPr id="5" name="image7.png" descr="Arabic text" title="Arabic text"/>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a:xfrm>
                      <a:off x="0" y="0"/>
                      <a:ext cx="6124575" cy="304800"/>
                    </a:xfrm>
                    <a:prstGeom prst="rect">
                      <a:avLst/>
                    </a:prstGeom>
                    <a:ln/>
                  </pic:spPr>
                </pic:pic>
              </a:graphicData>
            </a:graphic>
          </wp:inline>
        </w:drawing>
      </w:r>
    </w:p>
    <w:p w14:paraId="55F0B0D9" w14:textId="77777777" w:rsidR="00FE1A33" w:rsidRPr="00FE1A33" w:rsidRDefault="00FE1A33" w:rsidP="00FE1A33">
      <w:pPr>
        <w:spacing w:after="0" w:line="240" w:lineRule="auto"/>
        <w:rPr>
          <w:rFonts w:ascii="Times New Roman" w:eastAsia="Calibri" w:hAnsi="Times New Roman" w:cs="Times New Roman"/>
          <w:color w:val="002060"/>
          <w:sz w:val="2"/>
          <w:szCs w:val="2"/>
          <w:lang w:val="it-IT"/>
        </w:rPr>
      </w:pPr>
    </w:p>
    <w:p w14:paraId="0DBD599D" w14:textId="77777777" w:rsidR="00FE1A33" w:rsidRPr="00FE1A33" w:rsidRDefault="00FE1A33" w:rsidP="00FE1A33">
      <w:pPr>
        <w:spacing w:after="80" w:line="240" w:lineRule="auto"/>
        <w:rPr>
          <w:rFonts w:ascii="Arial" w:eastAsia="Calibri" w:hAnsi="Arial" w:cs="Arial"/>
          <w:noProof/>
          <w:sz w:val="24"/>
          <w:szCs w:val="24"/>
          <w:shd w:val="clear" w:color="auto" w:fill="FFFFFF"/>
          <w:lang w:eastAsia="en-GB"/>
        </w:rPr>
      </w:pPr>
      <w:r w:rsidRPr="00FE1A33">
        <w:rPr>
          <w:rFonts w:ascii="Times New Roman" w:eastAsia="Calibri" w:hAnsi="Times New Roman" w:cs="Times New Roman"/>
          <w:noProof/>
          <w:sz w:val="24"/>
          <w:lang w:eastAsia="en-GB"/>
        </w:rPr>
        <w:drawing>
          <wp:inline distT="0" distB="0" distL="0" distR="0" wp14:anchorId="730DEC92" wp14:editId="783992F9">
            <wp:extent cx="628650" cy="552450"/>
            <wp:effectExtent l="0" t="0" r="0" b="0"/>
            <wp:docPr id="690868614" name="Picture 1" descr="https://lh4.googleusercontent.com/SquMMoU7i5L_AAejd509Cvrpo-gi4r2VKXFdryma_4TwJ437KPZ9mTj8VML6RBfvPTkT-K0wGWsqEUj01KK8XMl7VyL-PPDvJZvtAP-1UGSEDt4EECSPfWIaaUd1zlB1OFTDCj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SquMMoU7i5L_AAejd509Cvrpo-gi4r2VKXFdryma_4TwJ437KPZ9mTj8VML6RBfvPTkT-K0wGWsqEUj01KK8XMl7VyL-PPDvJZvtAP-1UGSEDt4EECSPfWIaaUd1zlB1OFTDCjN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8650" cy="552450"/>
                    </a:xfrm>
                    <a:prstGeom prst="rect">
                      <a:avLst/>
                    </a:prstGeom>
                    <a:noFill/>
                    <a:ln>
                      <a:noFill/>
                    </a:ln>
                  </pic:spPr>
                </pic:pic>
              </a:graphicData>
            </a:graphic>
          </wp:inline>
        </w:drawing>
      </w:r>
      <w:r w:rsidRPr="00FE1A33">
        <w:rPr>
          <w:rFonts w:ascii="Arial" w:eastAsia="Calibri" w:hAnsi="Arial" w:cs="Arial"/>
          <w:b/>
          <w:noProof/>
          <w:sz w:val="24"/>
          <w:szCs w:val="24"/>
          <w:shd w:val="clear" w:color="auto" w:fill="FFFFFF"/>
          <w:lang w:eastAsia="en-GB"/>
        </w:rPr>
        <w:t xml:space="preserve"> </w:t>
      </w:r>
      <w:r w:rsidRPr="00FE1A33">
        <w:rPr>
          <w:rFonts w:ascii="Times New Roman" w:eastAsia="Calibri" w:hAnsi="Times New Roman" w:cs="Times New Roman"/>
          <w:noProof/>
          <w:color w:val="002060"/>
          <w:sz w:val="24"/>
        </w:rPr>
        <w:drawing>
          <wp:inline distT="0" distB="0" distL="0" distR="0" wp14:anchorId="53C85710" wp14:editId="47C0DD59">
            <wp:extent cx="523875" cy="523875"/>
            <wp:effectExtent l="0" t="0" r="9525" b="9525"/>
            <wp:docPr id="138671445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14456" name="Picture 1" descr="A qr code with a few black squares&#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V="1">
                      <a:off x="0" y="0"/>
                      <a:ext cx="523875" cy="523875"/>
                    </a:xfrm>
                    <a:prstGeom prst="rect">
                      <a:avLst/>
                    </a:prstGeom>
                    <a:noFill/>
                    <a:ln>
                      <a:noFill/>
                    </a:ln>
                  </pic:spPr>
                </pic:pic>
              </a:graphicData>
            </a:graphic>
          </wp:inline>
        </w:drawing>
      </w:r>
      <w:r w:rsidRPr="00FE1A33">
        <w:rPr>
          <w:rFonts w:ascii="Arial" w:eastAsia="Calibri" w:hAnsi="Arial" w:cs="Arial"/>
          <w:b/>
          <w:noProof/>
          <w:sz w:val="24"/>
          <w:szCs w:val="24"/>
          <w:shd w:val="clear" w:color="auto" w:fill="FFFFFF"/>
          <w:lang w:eastAsia="en-GB"/>
        </w:rPr>
        <w:t xml:space="preserve"> British Sign Language </w:t>
      </w:r>
      <w:r w:rsidRPr="00FE1A33">
        <w:rPr>
          <w:rFonts w:ascii="Arial" w:eastAsia="Calibri" w:hAnsi="Arial" w:cs="Arial"/>
          <w:noProof/>
          <w:sz w:val="24"/>
          <w:szCs w:val="24"/>
          <w:shd w:val="clear" w:color="auto" w:fill="FFFFFF"/>
          <w:lang w:eastAsia="en-GB"/>
        </w:rPr>
        <w:t xml:space="preserve">users can contact us via </w:t>
      </w:r>
      <w:hyperlink r:id="rId42" w:history="1">
        <w:r w:rsidRPr="00FE1A33">
          <w:rPr>
            <w:rFonts w:ascii="Arial" w:eastAsia="Calibri" w:hAnsi="Arial" w:cs="Arial"/>
            <w:noProof/>
            <w:sz w:val="24"/>
            <w:szCs w:val="24"/>
            <w:u w:val="single"/>
            <w:shd w:val="clear" w:color="auto" w:fill="FFFFFF"/>
            <w:lang w:eastAsia="en-GB"/>
          </w:rPr>
          <w:t>contactSCOTLAND-BSL</w:t>
        </w:r>
      </w:hyperlink>
      <w:r w:rsidRPr="00FE1A33">
        <w:rPr>
          <w:rFonts w:ascii="Arial" w:eastAsia="Calibri" w:hAnsi="Arial" w:cs="Arial"/>
          <w:noProof/>
          <w:sz w:val="24"/>
          <w:szCs w:val="24"/>
          <w:shd w:val="clear" w:color="auto" w:fill="FFFFFF"/>
          <w:lang w:eastAsia="en-GB"/>
        </w:rPr>
        <w:t xml:space="preserve">, the on-line British Sign Language interpreting service on 01389737198 </w:t>
      </w:r>
    </w:p>
    <w:p w14:paraId="34239B47" w14:textId="77777777" w:rsidR="00FE1A33" w:rsidRPr="00FE1A33" w:rsidRDefault="00FE1A33" w:rsidP="00FE1A33">
      <w:pPr>
        <w:spacing w:after="0" w:line="240" w:lineRule="auto"/>
        <w:rPr>
          <w:rFonts w:ascii="Times New Roman" w:eastAsia="Calibri" w:hAnsi="Times New Roman" w:cs="Times New Roman"/>
          <w:sz w:val="6"/>
          <w:szCs w:val="4"/>
        </w:rPr>
      </w:pPr>
    </w:p>
    <w:p w14:paraId="5508B1F5"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24"/>
          <w:szCs w:val="24"/>
        </w:rPr>
      </w:pPr>
      <w:r w:rsidRPr="00FE1A33">
        <w:rPr>
          <w:rFonts w:ascii="Arial" w:eastAsia="Arial" w:hAnsi="Arial" w:cs="Arial"/>
          <w:b/>
          <w:sz w:val="24"/>
          <w:szCs w:val="24"/>
        </w:rPr>
        <w:t>Chinese (Cantonese)</w:t>
      </w:r>
      <w:r w:rsidRPr="00FE1A33">
        <w:rPr>
          <w:rFonts w:ascii="Times New Roman" w:eastAsia="Calibri" w:hAnsi="Times New Roman" w:cs="Times New Roman"/>
          <w:noProof/>
          <w:sz w:val="24"/>
          <w:szCs w:val="24"/>
          <w:lang w:eastAsia="en-GB"/>
        </w:rPr>
        <w:drawing>
          <wp:inline distT="0" distB="0" distL="0" distR="0" wp14:anchorId="4CF885AF" wp14:editId="752D690E">
            <wp:extent cx="6263640" cy="274955"/>
            <wp:effectExtent l="0" t="0" r="3810" b="0"/>
            <wp:docPr id="1614689981" name="image2.png" descr="Cantonese Chinese text" title="Cantonese Chinese text"/>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a:xfrm>
                      <a:off x="0" y="0"/>
                      <a:ext cx="6263640" cy="274955"/>
                    </a:xfrm>
                    <a:prstGeom prst="rect">
                      <a:avLst/>
                    </a:prstGeom>
                    <a:ln/>
                  </pic:spPr>
                </pic:pic>
              </a:graphicData>
            </a:graphic>
          </wp:inline>
        </w:drawing>
      </w:r>
    </w:p>
    <w:p w14:paraId="499FE290" w14:textId="77777777" w:rsidR="00FE1A33" w:rsidRPr="00FE1A33" w:rsidRDefault="00FE1A33" w:rsidP="00FE1A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14"/>
          <w:szCs w:val="14"/>
          <w:lang w:eastAsia="en-GB"/>
        </w:rPr>
      </w:pPr>
    </w:p>
    <w:p w14:paraId="15C390FF" w14:textId="77777777" w:rsidR="00FE1A33" w:rsidRPr="00FE1A33" w:rsidRDefault="00FE1A33" w:rsidP="00FE1A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4"/>
          <w:szCs w:val="24"/>
          <w:lang w:eastAsia="en-GB"/>
        </w:rPr>
      </w:pPr>
      <w:r w:rsidRPr="00FE1A33">
        <w:rPr>
          <w:rFonts w:ascii="Arial" w:eastAsia="Times New Roman" w:hAnsi="Arial" w:cs="Arial"/>
          <w:b/>
          <w:bCs/>
          <w:sz w:val="24"/>
          <w:szCs w:val="24"/>
          <w:lang w:eastAsia="en-GB"/>
        </w:rPr>
        <w:t>Gaelic</w:t>
      </w:r>
    </w:p>
    <w:p w14:paraId="0A9E4295" w14:textId="77777777" w:rsidR="00FE1A33" w:rsidRPr="00FE1A33" w:rsidRDefault="00FE1A33" w:rsidP="00FE1A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gd-GB" w:eastAsia="en-GB"/>
        </w:rPr>
      </w:pPr>
      <w:r w:rsidRPr="00FE1A33">
        <w:rPr>
          <w:rFonts w:ascii="Arial" w:eastAsia="Times New Roman" w:hAnsi="Arial" w:cs="Arial"/>
          <w:sz w:val="24"/>
          <w:szCs w:val="24"/>
          <w:lang w:val="gd-GB" w:eastAsia="en-GB"/>
        </w:rPr>
        <w:t>Tha an sgrìobhainn seo cuideachd ri fhaighinn ann an cànanan eile, ann an clò mòr, agus ann an cruth claisneachd ma thèid iarraidh</w:t>
      </w:r>
    </w:p>
    <w:p w14:paraId="746D0D97"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8"/>
          <w:szCs w:val="8"/>
        </w:rPr>
      </w:pPr>
    </w:p>
    <w:p w14:paraId="16AF544B"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24"/>
          <w:szCs w:val="24"/>
          <w:lang w:val="it-IT"/>
        </w:rPr>
      </w:pPr>
      <w:r w:rsidRPr="00FE1A33">
        <w:rPr>
          <w:rFonts w:ascii="Arial" w:eastAsia="Arial" w:hAnsi="Arial" w:cs="Arial"/>
          <w:b/>
          <w:sz w:val="24"/>
          <w:szCs w:val="24"/>
          <w:lang w:val="it-IT"/>
        </w:rPr>
        <w:t>Hindi</w:t>
      </w:r>
    </w:p>
    <w:p w14:paraId="5F416D3A"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24"/>
          <w:szCs w:val="24"/>
          <w:lang w:val="it-IT"/>
        </w:rPr>
      </w:pPr>
      <w:r w:rsidRPr="00FE1A33">
        <w:rPr>
          <w:rFonts w:ascii="Times New Roman" w:eastAsia="Calibri" w:hAnsi="Times New Roman" w:cs="Times New Roman"/>
          <w:noProof/>
          <w:sz w:val="24"/>
          <w:szCs w:val="24"/>
          <w:lang w:eastAsia="en-GB"/>
        </w:rPr>
        <w:drawing>
          <wp:inline distT="0" distB="0" distL="0" distR="0" wp14:anchorId="6A244029" wp14:editId="0BBE4B53">
            <wp:extent cx="6172200" cy="561975"/>
            <wp:effectExtent l="0" t="0" r="0" b="9525"/>
            <wp:docPr id="7" name="image6.png" descr="Hindi text" title="Hindi text"/>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a:xfrm>
                      <a:off x="0" y="0"/>
                      <a:ext cx="6172200" cy="561975"/>
                    </a:xfrm>
                    <a:prstGeom prst="rect">
                      <a:avLst/>
                    </a:prstGeom>
                    <a:ln/>
                  </pic:spPr>
                </pic:pic>
              </a:graphicData>
            </a:graphic>
          </wp:inline>
        </w:drawing>
      </w:r>
    </w:p>
    <w:p w14:paraId="6C083BCF"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6"/>
          <w:szCs w:val="6"/>
          <w:lang w:val="it-IT"/>
        </w:rPr>
      </w:pPr>
    </w:p>
    <w:p w14:paraId="12EB6A11"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24"/>
          <w:szCs w:val="24"/>
        </w:rPr>
      </w:pPr>
      <w:r w:rsidRPr="00FE1A33">
        <w:rPr>
          <w:rFonts w:ascii="Arial" w:eastAsia="Arial" w:hAnsi="Arial" w:cs="Arial"/>
          <w:b/>
          <w:sz w:val="24"/>
          <w:szCs w:val="24"/>
        </w:rPr>
        <w:t>Polish</w:t>
      </w:r>
    </w:p>
    <w:p w14:paraId="6C50B702" w14:textId="77777777" w:rsidR="00FE1A33" w:rsidRPr="00FE1A33" w:rsidRDefault="00FE1A33" w:rsidP="00FE1A33">
      <w:pPr>
        <w:spacing w:after="0" w:line="240" w:lineRule="auto"/>
        <w:rPr>
          <w:rFonts w:ascii="Times New Roman" w:eastAsia="Calibri" w:hAnsi="Times New Roman" w:cs="Times New Roman"/>
          <w:sz w:val="24"/>
        </w:rPr>
      </w:pPr>
      <w:r w:rsidRPr="00FE1A33">
        <w:rPr>
          <w:rFonts w:ascii="Arial" w:eastAsia="Arial" w:hAnsi="Arial" w:cs="Arial"/>
          <w:b/>
          <w:noProof/>
          <w:sz w:val="24"/>
          <w:szCs w:val="24"/>
          <w:lang w:eastAsia="en-GB"/>
        </w:rPr>
        <w:drawing>
          <wp:inline distT="0" distB="0" distL="114300" distR="114300" wp14:anchorId="1E5C6E3F" wp14:editId="5AFE181D">
            <wp:extent cx="5731510" cy="367404"/>
            <wp:effectExtent l="0" t="0" r="2540" b="0"/>
            <wp:docPr id="3" name="image3.png" descr="Polish text" title="Polish text"/>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5"/>
                    <a:srcRect/>
                    <a:stretch>
                      <a:fillRect/>
                    </a:stretch>
                  </pic:blipFill>
                  <pic:spPr>
                    <a:xfrm>
                      <a:off x="0" y="0"/>
                      <a:ext cx="5731510" cy="367404"/>
                    </a:xfrm>
                    <a:prstGeom prst="rect">
                      <a:avLst/>
                    </a:prstGeom>
                    <a:ln/>
                  </pic:spPr>
                </pic:pic>
              </a:graphicData>
            </a:graphic>
          </wp:inline>
        </w:drawing>
      </w:r>
    </w:p>
    <w:p w14:paraId="6F89C7B4" w14:textId="77777777" w:rsidR="00FE1A33" w:rsidRPr="00FE1A33" w:rsidRDefault="00FE1A33" w:rsidP="00FE1A33">
      <w:pPr>
        <w:spacing w:after="0" w:line="240" w:lineRule="auto"/>
        <w:rPr>
          <w:rFonts w:ascii="Times New Roman" w:eastAsia="Calibri" w:hAnsi="Times New Roman" w:cs="Times New Roman"/>
          <w:sz w:val="24"/>
        </w:rPr>
      </w:pPr>
    </w:p>
    <w:p w14:paraId="13BF2786"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24"/>
          <w:szCs w:val="24"/>
        </w:rPr>
      </w:pPr>
      <w:r w:rsidRPr="00FE1A33">
        <w:rPr>
          <w:rFonts w:ascii="Arial" w:eastAsia="Arial" w:hAnsi="Arial" w:cs="Arial"/>
          <w:b/>
          <w:sz w:val="24"/>
          <w:szCs w:val="24"/>
        </w:rPr>
        <w:t>Punjabi</w:t>
      </w:r>
      <w:r w:rsidRPr="00FE1A33">
        <w:rPr>
          <w:rFonts w:ascii="Times New Roman" w:eastAsia="Calibri" w:hAnsi="Times New Roman" w:cs="Times New Roman"/>
          <w:noProof/>
          <w:sz w:val="24"/>
          <w:szCs w:val="24"/>
          <w:lang w:eastAsia="en-GB"/>
        </w:rPr>
        <w:drawing>
          <wp:inline distT="0" distB="0" distL="0" distR="0" wp14:anchorId="60EFF756" wp14:editId="70F0802C">
            <wp:extent cx="6172200" cy="258445"/>
            <wp:effectExtent l="0" t="0" r="0" b="8255"/>
            <wp:docPr id="6" name="image5.png" descr="Punjabi text" title="Punjabi text"/>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a:xfrm>
                      <a:off x="0" y="0"/>
                      <a:ext cx="6172200" cy="258445"/>
                    </a:xfrm>
                    <a:prstGeom prst="rect">
                      <a:avLst/>
                    </a:prstGeom>
                    <a:ln/>
                  </pic:spPr>
                </pic:pic>
              </a:graphicData>
            </a:graphic>
          </wp:inline>
        </w:drawing>
      </w:r>
    </w:p>
    <w:p w14:paraId="275BFF25"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14"/>
          <w:szCs w:val="14"/>
        </w:rPr>
      </w:pPr>
    </w:p>
    <w:p w14:paraId="0F580284" w14:textId="77777777" w:rsidR="00FE1A33" w:rsidRPr="00FE1A33" w:rsidRDefault="00FE1A33" w:rsidP="00FE1A33">
      <w:pPr>
        <w:spacing w:after="80" w:line="240" w:lineRule="auto"/>
        <w:rPr>
          <w:rFonts w:ascii="Arial" w:eastAsia="Arial" w:hAnsi="Arial" w:cs="Arial"/>
          <w:sz w:val="24"/>
          <w:szCs w:val="24"/>
          <w:highlight w:val="white"/>
          <w:lang w:val="ru-RU"/>
        </w:rPr>
      </w:pPr>
      <w:r w:rsidRPr="00FE1A33">
        <w:rPr>
          <w:rFonts w:ascii="Arial" w:eastAsia="Arial" w:hAnsi="Arial" w:cs="Arial"/>
          <w:b/>
          <w:sz w:val="24"/>
          <w:szCs w:val="24"/>
          <w:highlight w:val="white"/>
        </w:rPr>
        <w:t>Ukrainian</w:t>
      </w:r>
      <w:r w:rsidRPr="00FE1A33">
        <w:rPr>
          <w:rFonts w:ascii="Arial" w:eastAsia="Arial" w:hAnsi="Arial" w:cs="Arial"/>
          <w:sz w:val="24"/>
          <w:szCs w:val="24"/>
          <w:highlight w:val="white"/>
          <w:lang w:val="ru-RU"/>
        </w:rPr>
        <w:t xml:space="preserve"> </w:t>
      </w:r>
    </w:p>
    <w:p w14:paraId="3E652DC9" w14:textId="77777777" w:rsidR="00FE1A33" w:rsidRPr="00FE1A33" w:rsidRDefault="00FE1A33" w:rsidP="00FE1A33">
      <w:pPr>
        <w:tabs>
          <w:tab w:val="left" w:pos="283"/>
          <w:tab w:val="left" w:pos="850"/>
        </w:tabs>
        <w:spacing w:after="80" w:line="240" w:lineRule="auto"/>
        <w:rPr>
          <w:rFonts w:ascii="Arial" w:eastAsia="Arial" w:hAnsi="Arial" w:cs="Arial"/>
          <w:sz w:val="24"/>
          <w:szCs w:val="24"/>
          <w:highlight w:val="white"/>
          <w:lang w:val="ru-RU"/>
        </w:rPr>
      </w:pPr>
      <w:r w:rsidRPr="00FE1A33">
        <w:rPr>
          <w:rFonts w:ascii="Arial" w:eastAsia="Arial" w:hAnsi="Arial" w:cs="Arial"/>
          <w:sz w:val="24"/>
          <w:szCs w:val="24"/>
          <w:highlight w:val="white"/>
          <w:lang w:val="ru-RU"/>
        </w:rPr>
        <w:t>Цей документ також доступний іншими мовами, великим шрифтом та в аудіоформаті за запитом.</w:t>
      </w:r>
    </w:p>
    <w:p w14:paraId="4A9A5BD3"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14"/>
          <w:szCs w:val="14"/>
        </w:rPr>
      </w:pPr>
    </w:p>
    <w:p w14:paraId="1EC18565"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24"/>
          <w:szCs w:val="24"/>
        </w:rPr>
      </w:pPr>
      <w:r w:rsidRPr="00FE1A33">
        <w:rPr>
          <w:rFonts w:ascii="Arial" w:eastAsia="Arial" w:hAnsi="Arial" w:cs="Arial"/>
          <w:b/>
          <w:sz w:val="24"/>
          <w:szCs w:val="24"/>
        </w:rPr>
        <w:t>Urdu</w:t>
      </w:r>
      <w:r w:rsidRPr="00FE1A33">
        <w:rPr>
          <w:rFonts w:ascii="Times New Roman" w:eastAsia="Calibri" w:hAnsi="Times New Roman" w:cs="Times New Roman"/>
          <w:noProof/>
          <w:sz w:val="24"/>
          <w:szCs w:val="24"/>
          <w:lang w:eastAsia="en-GB"/>
        </w:rPr>
        <w:drawing>
          <wp:inline distT="0" distB="0" distL="0" distR="0" wp14:anchorId="55720155" wp14:editId="11AA02B5">
            <wp:extent cx="5960745" cy="459105"/>
            <wp:effectExtent l="0" t="0" r="1905" b="0"/>
            <wp:docPr id="4" name="image4.png" descr="Urdu text" title="Urdu text"/>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a:xfrm>
                      <a:off x="0" y="0"/>
                      <a:ext cx="5960745" cy="459105"/>
                    </a:xfrm>
                    <a:prstGeom prst="rect">
                      <a:avLst/>
                    </a:prstGeom>
                    <a:ln/>
                  </pic:spPr>
                </pic:pic>
              </a:graphicData>
            </a:graphic>
          </wp:inline>
        </w:drawing>
      </w:r>
    </w:p>
    <w:p w14:paraId="01274212" w14:textId="77777777" w:rsidR="00FE1A33" w:rsidRPr="00FE1A33" w:rsidRDefault="00FE1A33" w:rsidP="00FE1A33">
      <w:pPr>
        <w:widowControl w:val="0"/>
        <w:pBdr>
          <w:top w:val="nil"/>
          <w:left w:val="nil"/>
          <w:bottom w:val="nil"/>
          <w:right w:val="nil"/>
          <w:between w:val="nil"/>
        </w:pBdr>
        <w:tabs>
          <w:tab w:val="left" w:pos="283"/>
          <w:tab w:val="left" w:pos="850"/>
        </w:tabs>
        <w:spacing w:after="80" w:line="240" w:lineRule="auto"/>
        <w:rPr>
          <w:rFonts w:ascii="Arial" w:eastAsia="Arial" w:hAnsi="Arial" w:cs="Arial"/>
          <w:b/>
          <w:sz w:val="4"/>
          <w:szCs w:val="4"/>
        </w:rPr>
      </w:pPr>
    </w:p>
    <w:p w14:paraId="5A1E5FDD" w14:textId="77777777" w:rsidR="00FE1A33" w:rsidRPr="00FE1A33" w:rsidRDefault="00FE1A33" w:rsidP="00FE1A33">
      <w:pPr>
        <w:widowControl w:val="0"/>
        <w:pBdr>
          <w:top w:val="nil"/>
          <w:left w:val="nil"/>
          <w:bottom w:val="nil"/>
          <w:right w:val="nil"/>
          <w:between w:val="nil"/>
        </w:pBdr>
        <w:tabs>
          <w:tab w:val="left" w:pos="283"/>
          <w:tab w:val="left" w:pos="850"/>
        </w:tabs>
        <w:spacing w:after="0" w:line="240" w:lineRule="auto"/>
        <w:rPr>
          <w:rFonts w:ascii="Arial" w:eastAsia="Arial" w:hAnsi="Arial" w:cs="Arial"/>
          <w:b/>
          <w:sz w:val="24"/>
          <w:szCs w:val="24"/>
        </w:rPr>
      </w:pPr>
      <w:r w:rsidRPr="00FE1A33">
        <w:rPr>
          <w:rFonts w:ascii="Arial" w:eastAsia="Arial" w:hAnsi="Arial" w:cs="Arial"/>
          <w:b/>
          <w:noProof/>
          <w:sz w:val="24"/>
          <w:szCs w:val="24"/>
          <w14:ligatures w14:val="standardContextual"/>
        </w:rPr>
        <w:drawing>
          <wp:inline distT="0" distB="0" distL="0" distR="0" wp14:anchorId="423691A7" wp14:editId="427E7A7A">
            <wp:extent cx="314325" cy="314325"/>
            <wp:effectExtent l="0" t="0" r="9525" b="9525"/>
            <wp:docPr id="660758482" name="Graphic 4" descr="Open 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58482" name="Graphic 660758482" descr="Open envelope outline"/>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14325" cy="314325"/>
                    </a:xfrm>
                    <a:prstGeom prst="rect">
                      <a:avLst/>
                    </a:prstGeom>
                  </pic:spPr>
                </pic:pic>
              </a:graphicData>
            </a:graphic>
          </wp:inline>
        </w:drawing>
      </w:r>
      <w:r w:rsidRPr="00FE1A33">
        <w:rPr>
          <w:rFonts w:ascii="Arial" w:eastAsia="Arial" w:hAnsi="Arial" w:cs="Arial"/>
          <w:b/>
          <w:sz w:val="24"/>
          <w:szCs w:val="24"/>
        </w:rPr>
        <w:t>West Dunbartonshire Council, 16 Church Street, Dumbarton, G82 1QL</w:t>
      </w:r>
    </w:p>
    <w:p w14:paraId="5A508B62" w14:textId="77777777" w:rsidR="00FE1A33" w:rsidRPr="00FE1A33" w:rsidRDefault="00FE1A33" w:rsidP="00FE1A33">
      <w:pPr>
        <w:widowControl w:val="0"/>
        <w:pBdr>
          <w:top w:val="nil"/>
          <w:left w:val="nil"/>
          <w:bottom w:val="nil"/>
          <w:right w:val="nil"/>
          <w:between w:val="nil"/>
        </w:pBdr>
        <w:tabs>
          <w:tab w:val="left" w:pos="283"/>
          <w:tab w:val="left" w:pos="850"/>
        </w:tabs>
        <w:spacing w:after="0" w:line="240" w:lineRule="auto"/>
        <w:rPr>
          <w:rFonts w:ascii="Arial" w:eastAsia="Arial" w:hAnsi="Arial" w:cs="Arial"/>
          <w:b/>
          <w:sz w:val="8"/>
          <w:szCs w:val="8"/>
        </w:rPr>
      </w:pPr>
    </w:p>
    <w:p w14:paraId="5F001BB2" w14:textId="77777777" w:rsidR="00FE1A33" w:rsidRPr="00FE1A33" w:rsidRDefault="00FE1A33" w:rsidP="00FE1A33">
      <w:pPr>
        <w:widowControl w:val="0"/>
        <w:pBdr>
          <w:top w:val="nil"/>
          <w:left w:val="nil"/>
          <w:bottom w:val="nil"/>
          <w:right w:val="nil"/>
          <w:between w:val="nil"/>
        </w:pBdr>
        <w:tabs>
          <w:tab w:val="left" w:pos="283"/>
          <w:tab w:val="left" w:pos="850"/>
        </w:tabs>
        <w:spacing w:after="0" w:line="240" w:lineRule="auto"/>
        <w:rPr>
          <w:rFonts w:ascii="Arial" w:eastAsia="Arial" w:hAnsi="Arial" w:cs="Arial"/>
          <w:b/>
          <w:sz w:val="24"/>
          <w:szCs w:val="24"/>
        </w:rPr>
      </w:pPr>
      <w:r w:rsidRPr="00FE1A33">
        <w:rPr>
          <w:rFonts w:ascii="Arial" w:eastAsia="Arial" w:hAnsi="Arial" w:cs="Arial"/>
          <w:b/>
          <w:noProof/>
          <w:sz w:val="24"/>
          <w:szCs w:val="24"/>
          <w14:ligatures w14:val="standardContextual"/>
        </w:rPr>
        <w:drawing>
          <wp:inline distT="0" distB="0" distL="0" distR="0" wp14:anchorId="092D66C0" wp14:editId="2DCB91B8">
            <wp:extent cx="352425" cy="352425"/>
            <wp:effectExtent l="0" t="0" r="9525" b="9525"/>
            <wp:docPr id="1726926892" name="Graphic 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26892" name="Graphic 1726926892" descr="Email outline"/>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52425" cy="352425"/>
                    </a:xfrm>
                    <a:prstGeom prst="rect">
                      <a:avLst/>
                    </a:prstGeom>
                  </pic:spPr>
                </pic:pic>
              </a:graphicData>
            </a:graphic>
          </wp:inline>
        </w:drawing>
      </w:r>
      <w:hyperlink r:id="rId52" w:history="1">
        <w:r w:rsidRPr="00FE1A33">
          <w:rPr>
            <w:rFonts w:ascii="Arial" w:eastAsia="Arial" w:hAnsi="Arial" w:cs="Arial"/>
            <w:b/>
            <w:color w:val="0563C1"/>
            <w:sz w:val="24"/>
            <w:szCs w:val="24"/>
            <w:u w:val="single"/>
          </w:rPr>
          <w:t>equalities@west-dunbarton.gov.uk</w:t>
        </w:r>
      </w:hyperlink>
    </w:p>
    <w:p w14:paraId="2233677D" w14:textId="77777777" w:rsidR="00FE1A33" w:rsidRPr="00FE1A33" w:rsidRDefault="00FE1A33" w:rsidP="00FE1A33">
      <w:pPr>
        <w:spacing w:after="0" w:line="240" w:lineRule="auto"/>
        <w:rPr>
          <w:rFonts w:ascii="Times New Roman" w:eastAsia="Calibri" w:hAnsi="Times New Roman" w:cs="Times New Roman"/>
          <w:color w:val="002060"/>
          <w:sz w:val="14"/>
          <w:szCs w:val="12"/>
        </w:rPr>
      </w:pPr>
    </w:p>
    <w:p w14:paraId="2915E880" w14:textId="77777777" w:rsidR="00FE1A33" w:rsidRPr="00FE1A33" w:rsidRDefault="00FE1A33" w:rsidP="00FE1A33">
      <w:pPr>
        <w:spacing w:after="0" w:line="240" w:lineRule="auto"/>
        <w:rPr>
          <w:rFonts w:ascii="Times New Roman" w:eastAsia="Calibri" w:hAnsi="Times New Roman" w:cs="Times New Roman"/>
          <w:sz w:val="24"/>
        </w:rPr>
      </w:pPr>
      <w:r w:rsidRPr="00FE1A33">
        <w:rPr>
          <w:rFonts w:ascii="Arial" w:eastAsia="Arial" w:hAnsi="Arial" w:cs="Arial"/>
          <w:b/>
          <w:noProof/>
          <w:sz w:val="24"/>
          <w:szCs w:val="24"/>
          <w14:ligatures w14:val="standardContextual"/>
        </w:rPr>
        <w:drawing>
          <wp:inline distT="0" distB="0" distL="0" distR="0" wp14:anchorId="75A1FBA2" wp14:editId="623F741B">
            <wp:extent cx="276225" cy="276225"/>
            <wp:effectExtent l="0" t="0" r="0" b="9525"/>
            <wp:docPr id="1512798689" name="Graphic 2"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98689" name="Graphic 1512798689" descr="Speaker phone with solid fill"/>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276225" cy="276225"/>
                    </a:xfrm>
                    <a:prstGeom prst="rect">
                      <a:avLst/>
                    </a:prstGeom>
                  </pic:spPr>
                </pic:pic>
              </a:graphicData>
            </a:graphic>
          </wp:inline>
        </w:drawing>
      </w:r>
      <w:r w:rsidRPr="00FE1A33">
        <w:rPr>
          <w:rFonts w:ascii="Arial" w:eastAsia="Calibri" w:hAnsi="Arial" w:cs="Arial"/>
          <w:sz w:val="24"/>
        </w:rPr>
        <w:t>01389 737198</w:t>
      </w:r>
    </w:p>
    <w:p w14:paraId="41A8C2B1" w14:textId="77777777" w:rsidR="00FE1A33" w:rsidRPr="00E16166" w:rsidRDefault="00FE1A33" w:rsidP="00FE1A33">
      <w:pPr>
        <w:widowControl w:val="0"/>
        <w:pBdr>
          <w:top w:val="nil"/>
          <w:left w:val="nil"/>
          <w:bottom w:val="nil"/>
          <w:right w:val="nil"/>
          <w:between w:val="nil"/>
        </w:pBdr>
        <w:tabs>
          <w:tab w:val="left" w:pos="283"/>
          <w:tab w:val="left" w:pos="850"/>
        </w:tabs>
        <w:rPr>
          <w:rFonts w:ascii="Arial" w:hAnsi="Arial" w:cs="Arial"/>
          <w:bCs/>
          <w:sz w:val="24"/>
          <w:szCs w:val="24"/>
        </w:rPr>
      </w:pPr>
    </w:p>
    <w:sectPr w:rsidR="00FE1A33" w:rsidRPr="00E16166" w:rsidSect="000F50BD">
      <w:headerReference w:type="even" r:id="rId55"/>
      <w:headerReference w:type="default" r:id="rId56"/>
      <w:footerReference w:type="default" r:id="rId57"/>
      <w:headerReference w:type="first" r:id="rId58"/>
      <w:pgSz w:w="11906" w:h="16838" w:code="9"/>
      <w:pgMar w:top="993" w:right="1440" w:bottom="993" w:left="1440"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7E2EA" w14:textId="77777777" w:rsidR="00D606B8" w:rsidRDefault="00D606B8" w:rsidP="00D42822">
      <w:pPr>
        <w:spacing w:after="0" w:line="240" w:lineRule="auto"/>
      </w:pPr>
      <w:r>
        <w:separator/>
      </w:r>
    </w:p>
  </w:endnote>
  <w:endnote w:type="continuationSeparator" w:id="0">
    <w:p w14:paraId="392BCC68" w14:textId="77777777" w:rsidR="00D606B8" w:rsidRDefault="00D606B8" w:rsidP="00D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163956"/>
      <w:docPartObj>
        <w:docPartGallery w:val="Page Numbers (Bottom of Page)"/>
        <w:docPartUnique/>
      </w:docPartObj>
    </w:sdtPr>
    <w:sdtEndPr>
      <w:rPr>
        <w:noProof/>
      </w:rPr>
    </w:sdtEndPr>
    <w:sdtContent>
      <w:p w14:paraId="05BDC146" w14:textId="5815C82E" w:rsidR="00D606B8" w:rsidRDefault="00D606B8" w:rsidP="00707612">
        <w:pPr>
          <w:pStyle w:val="Footer"/>
          <w:jc w:val="center"/>
        </w:pPr>
        <w:r>
          <w:fldChar w:fldCharType="begin"/>
        </w:r>
        <w:r>
          <w:instrText xml:space="preserve"> PAGE   \* MERGEFORMAT </w:instrText>
        </w:r>
        <w:r>
          <w:fldChar w:fldCharType="separate"/>
        </w:r>
        <w:r w:rsidR="00AC62EA">
          <w:rPr>
            <w:noProof/>
          </w:rPr>
          <w:t>15</w:t>
        </w:r>
        <w:r>
          <w:rPr>
            <w:noProof/>
          </w:rPr>
          <w:fldChar w:fldCharType="end"/>
        </w:r>
      </w:p>
    </w:sdtContent>
  </w:sdt>
  <w:p w14:paraId="5BAC504D" w14:textId="77777777" w:rsidR="00D606B8" w:rsidRDefault="00D60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E2F0" w14:textId="0C06AFDC" w:rsidR="00D606B8" w:rsidRDefault="00D606B8">
    <w:pPr>
      <w:jc w:val="center"/>
    </w:pPr>
    <w:r>
      <w:fldChar w:fldCharType="begin"/>
    </w:r>
    <w:r>
      <w:instrText>PAGE</w:instrText>
    </w:r>
    <w:r>
      <w:fldChar w:fldCharType="separate"/>
    </w:r>
    <w:r w:rsidR="00AC62EA">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810D3" w14:textId="77777777" w:rsidR="00D606B8" w:rsidRDefault="00D606B8" w:rsidP="00D42822">
      <w:pPr>
        <w:spacing w:after="0" w:line="240" w:lineRule="auto"/>
      </w:pPr>
      <w:r>
        <w:separator/>
      </w:r>
    </w:p>
  </w:footnote>
  <w:footnote w:type="continuationSeparator" w:id="0">
    <w:p w14:paraId="10CE3AB0" w14:textId="77777777" w:rsidR="00D606B8" w:rsidRDefault="00D606B8" w:rsidP="00D42822">
      <w:pPr>
        <w:spacing w:after="0" w:line="240" w:lineRule="auto"/>
      </w:pPr>
      <w:r>
        <w:continuationSeparator/>
      </w:r>
    </w:p>
  </w:footnote>
  <w:footnote w:id="1">
    <w:p w14:paraId="11A7ECB3" w14:textId="04E26AA1" w:rsidR="000C574A" w:rsidRPr="000C574A" w:rsidRDefault="000C574A">
      <w:pPr>
        <w:pStyle w:val="FootnoteText"/>
        <w:rPr>
          <w:lang w:val="en-GB"/>
        </w:rPr>
      </w:pPr>
      <w:r>
        <w:rPr>
          <w:rStyle w:val="FootnoteReference"/>
        </w:rPr>
        <w:footnoteRef/>
      </w:r>
      <w:r>
        <w:t xml:space="preserve"> </w:t>
      </w:r>
      <w:r>
        <w:rPr>
          <w:lang w:val="en-GB"/>
        </w:rPr>
        <w:t>HSCP Partner include; addictions services, mental health services, social work, criminal justice, community justice</w:t>
      </w:r>
    </w:p>
  </w:footnote>
  <w:footnote w:id="2">
    <w:p w14:paraId="6C8C72F9" w14:textId="77777777" w:rsidR="00795E86" w:rsidRPr="000C574A" w:rsidRDefault="00795E86" w:rsidP="00795E86">
      <w:pPr>
        <w:pStyle w:val="FootnoteText"/>
        <w:rPr>
          <w:lang w:val="en-GB"/>
        </w:rPr>
      </w:pPr>
      <w:r>
        <w:rPr>
          <w:rStyle w:val="FootnoteReference"/>
        </w:rPr>
        <w:footnoteRef/>
      </w:r>
      <w:r>
        <w:t xml:space="preserve"> </w:t>
      </w:r>
      <w:r>
        <w:rPr>
          <w:lang w:val="en-GB"/>
        </w:rPr>
        <w:t>HSCP Partner include; addictions services, mental health services, social work, criminal justice, community justice</w:t>
      </w:r>
    </w:p>
  </w:footnote>
  <w:footnote w:id="3">
    <w:p w14:paraId="10C18203" w14:textId="77777777" w:rsidR="00D606B8" w:rsidRPr="009D5192" w:rsidRDefault="00D606B8" w:rsidP="00517FE1">
      <w:pPr>
        <w:pStyle w:val="FootnoteText"/>
        <w:rPr>
          <w:lang w:val="en-GB"/>
        </w:rPr>
      </w:pPr>
      <w:r>
        <w:rPr>
          <w:rStyle w:val="FootnoteReference"/>
          <w:rFonts w:eastAsiaTheme="majorEastAsia"/>
        </w:rPr>
        <w:footnoteRef/>
      </w:r>
      <w:r>
        <w:t xml:space="preserve"> Best Value Assurance Report West Dunbartonshire Council, Audit Scotland, June 2018</w:t>
      </w:r>
    </w:p>
  </w:footnote>
  <w:footnote w:id="4">
    <w:p w14:paraId="58ECAA47" w14:textId="4532E17D" w:rsidR="00D606B8" w:rsidRPr="00D27874" w:rsidRDefault="00D606B8">
      <w:pPr>
        <w:pStyle w:val="FootnoteText"/>
        <w:rPr>
          <w:lang w:val="en-GB"/>
        </w:rPr>
      </w:pPr>
      <w:r>
        <w:rPr>
          <w:rStyle w:val="FootnoteReference"/>
        </w:rPr>
        <w:footnoteRef/>
      </w:r>
      <w:r w:rsidRPr="00D27874">
        <w:t xml:space="preserve"> </w:t>
      </w:r>
      <w:r w:rsidRPr="00B86A70">
        <w:rPr>
          <w:color w:val="000000" w:themeColor="text1"/>
          <w:lang w:val="en-GB"/>
        </w:rPr>
        <w:t xml:space="preserve">National Records of Scotland, West </w:t>
      </w:r>
      <w:r w:rsidRPr="00B86A70">
        <w:rPr>
          <w:color w:val="000000" w:themeColor="text1"/>
        </w:rPr>
        <w:t>Dunbartonshire Council Area Profile</w:t>
      </w:r>
    </w:p>
  </w:footnote>
  <w:footnote w:id="5">
    <w:p w14:paraId="6AA567E8" w14:textId="77777777" w:rsidR="00D606B8" w:rsidRPr="009D5192" w:rsidRDefault="00D606B8" w:rsidP="00517FE1">
      <w:pPr>
        <w:pStyle w:val="FootnoteText"/>
        <w:rPr>
          <w:lang w:val="en-GB"/>
        </w:rPr>
      </w:pPr>
      <w:r>
        <w:rPr>
          <w:rStyle w:val="FootnoteReference"/>
          <w:rFonts w:eastAsiaTheme="majorEastAsia"/>
        </w:rPr>
        <w:footnoteRef/>
      </w:r>
      <w:r>
        <w:t xml:space="preserve"> </w:t>
      </w:r>
      <w:r w:rsidRPr="00FD7180">
        <w:rPr>
          <w:color w:val="000000" w:themeColor="text1"/>
        </w:rPr>
        <w:t xml:space="preserve">SIMD 2020 </w:t>
      </w:r>
      <w:r w:rsidRPr="00B70F32">
        <w:t>council area profile and analysis: West Dunbartonshire, Scottish Government,</w:t>
      </w:r>
      <w:r w:rsidRPr="00E12C4E">
        <w:rPr>
          <w:color w:val="FF0000"/>
        </w:rPr>
        <w:t xml:space="preserve"> </w:t>
      </w:r>
      <w:r w:rsidRPr="00FD7180">
        <w:rPr>
          <w:color w:val="000000" w:themeColor="text1"/>
        </w:rPr>
        <w:t>January 2020</w:t>
      </w:r>
    </w:p>
  </w:footnote>
  <w:footnote w:id="6">
    <w:p w14:paraId="66901FAC" w14:textId="77777777" w:rsidR="00D606B8" w:rsidRPr="00A32CB8" w:rsidRDefault="00D606B8" w:rsidP="00517FE1">
      <w:pPr>
        <w:pStyle w:val="FootnoteText"/>
      </w:pPr>
      <w:r>
        <w:rPr>
          <w:rStyle w:val="FootnoteReference"/>
        </w:rPr>
        <w:footnoteRef/>
      </w:r>
      <w:r>
        <w:t xml:space="preserve"> Employment, unemployment and economic activity in West Dunbartonshire, Office for National Statistics, May 2024</w:t>
      </w:r>
      <w:hyperlink r:id="rId1" w:anchor="unemployment" w:history="1"/>
    </w:p>
  </w:footnote>
  <w:footnote w:id="7">
    <w:p w14:paraId="1C79899C" w14:textId="1653F212" w:rsidR="00D606B8" w:rsidRPr="004475E5" w:rsidRDefault="00D606B8">
      <w:pPr>
        <w:pStyle w:val="FootnoteText"/>
        <w:rPr>
          <w:lang w:val="en-GB"/>
        </w:rPr>
      </w:pPr>
      <w:r>
        <w:rPr>
          <w:rStyle w:val="FootnoteReference"/>
        </w:rPr>
        <w:footnoteRef/>
      </w:r>
      <w:r>
        <w:t xml:space="preserve"> </w:t>
      </w:r>
      <w:r w:rsidRPr="00B86A70">
        <w:rPr>
          <w:color w:val="000000" w:themeColor="text1"/>
          <w:lang w:val="en-GB"/>
        </w:rPr>
        <w:t xml:space="preserve">National Records of Scotland, West </w:t>
      </w:r>
      <w:r w:rsidRPr="00B86A70">
        <w:rPr>
          <w:color w:val="000000" w:themeColor="text1"/>
        </w:rPr>
        <w:t>Dunbartonshire Council Area Profile</w:t>
      </w:r>
    </w:p>
  </w:footnote>
  <w:footnote w:id="8">
    <w:p w14:paraId="45931A4E" w14:textId="77777777" w:rsidR="00D606B8" w:rsidRPr="002958FF" w:rsidRDefault="00D606B8" w:rsidP="00517FE1">
      <w:pPr>
        <w:pStyle w:val="FootnoteText"/>
        <w:rPr>
          <w:lang w:val="en-GB"/>
        </w:rPr>
      </w:pPr>
      <w:r>
        <w:rPr>
          <w:rStyle w:val="FootnoteReference"/>
          <w:rFonts w:eastAsiaTheme="majorEastAsia"/>
        </w:rPr>
        <w:footnoteRef/>
      </w:r>
      <w:r>
        <w:t xml:space="preserve"> Best Value Assurance Report West Dunbartonshire Council, Audit Scotland, June 2018</w:t>
      </w:r>
    </w:p>
  </w:footnote>
  <w:footnote w:id="9">
    <w:p w14:paraId="3764EE3D" w14:textId="77777777" w:rsidR="00D606B8" w:rsidRPr="002958FF" w:rsidRDefault="00D606B8" w:rsidP="00517FE1">
      <w:pPr>
        <w:pStyle w:val="FootnoteText"/>
        <w:rPr>
          <w:lang w:val="en-GB"/>
        </w:rPr>
      </w:pPr>
      <w:r>
        <w:rPr>
          <w:rStyle w:val="FootnoteReference"/>
          <w:rFonts w:eastAsiaTheme="majorEastAsia"/>
        </w:rPr>
        <w:footnoteRef/>
      </w:r>
      <w:r>
        <w:t xml:space="preserve"> Local Housing Strategy 2017-2022, West Dunbartonshire Council</w:t>
      </w:r>
    </w:p>
  </w:footnote>
  <w:footnote w:id="10">
    <w:p w14:paraId="36147413" w14:textId="77777777" w:rsidR="00D606B8" w:rsidRPr="00FB1575" w:rsidRDefault="00D606B8" w:rsidP="00517FE1">
      <w:pPr>
        <w:pStyle w:val="FootnoteText"/>
        <w:rPr>
          <w:lang w:val="en-GB"/>
        </w:rPr>
      </w:pPr>
      <w:r>
        <w:rPr>
          <w:rStyle w:val="FootnoteReference"/>
        </w:rPr>
        <w:footnoteRef/>
      </w:r>
      <w:r>
        <w:t xml:space="preserve"> </w:t>
      </w:r>
      <w:hyperlink r:id="rId2" w:history="1">
        <w:r w:rsidRPr="00FB1575">
          <w:rPr>
            <w:rStyle w:val="Hyperlink"/>
            <w:lang w:val="en-GB"/>
          </w:rPr>
          <w:t>https://www.west-dunbarton.gov.uk/media/zkxpxcbt/wdc-in-numbers-2023-v9.pdf</w:t>
        </w:r>
      </w:hyperlink>
    </w:p>
  </w:footnote>
  <w:footnote w:id="11">
    <w:p w14:paraId="49B5D58B" w14:textId="77777777" w:rsidR="00D606B8" w:rsidRPr="00B30B91" w:rsidRDefault="00D606B8" w:rsidP="00517FE1">
      <w:pPr>
        <w:pStyle w:val="FootnoteText"/>
        <w:rPr>
          <w:lang w:val="en-GB"/>
        </w:rPr>
      </w:pPr>
      <w:r>
        <w:rPr>
          <w:rStyle w:val="FootnoteReference"/>
        </w:rPr>
        <w:footnoteRef/>
      </w:r>
      <w:r>
        <w:t xml:space="preserve"> </w:t>
      </w:r>
      <w:hyperlink r:id="rId3" w:history="1">
        <w:r w:rsidRPr="00FB1575">
          <w:rPr>
            <w:rStyle w:val="Hyperlink"/>
            <w:lang w:val="en-GB"/>
          </w:rPr>
          <w:t>https://www.west-dunbarton.gov.uk/media/zkxpxcbt/wdc-in-numbers-2023-v9.pdf</w:t>
        </w:r>
      </w:hyperlink>
    </w:p>
  </w:footnote>
  <w:footnote w:id="12">
    <w:p w14:paraId="5FCE0AC3" w14:textId="77777777" w:rsidR="00D606B8" w:rsidRPr="00AA323F" w:rsidRDefault="00D606B8" w:rsidP="00517FE1">
      <w:pPr>
        <w:pStyle w:val="FootnoteText"/>
        <w:rPr>
          <w:lang w:val="en-GB"/>
        </w:rPr>
      </w:pPr>
      <w:r>
        <w:rPr>
          <w:rStyle w:val="FootnoteReference"/>
        </w:rPr>
        <w:footnoteRef/>
      </w:r>
      <w:r>
        <w:t xml:space="preserve"> </w:t>
      </w:r>
      <w:r>
        <w:rPr>
          <w:lang w:val="en-GB"/>
        </w:rPr>
        <w:t>Local Housing Strategy 2022-2027,</w:t>
      </w:r>
      <w:r w:rsidRPr="00AA323F">
        <w:t xml:space="preserve"> </w:t>
      </w:r>
      <w:r>
        <w:t>West Dunbartonshire Council</w:t>
      </w:r>
    </w:p>
  </w:footnote>
  <w:footnote w:id="13">
    <w:p w14:paraId="7E7FCFCD" w14:textId="77777777" w:rsidR="00D606B8" w:rsidRPr="00B30B91" w:rsidRDefault="00D606B8" w:rsidP="00517FE1">
      <w:pPr>
        <w:pStyle w:val="FootnoteText"/>
        <w:rPr>
          <w:lang w:val="en-GB"/>
        </w:rPr>
      </w:pPr>
      <w:r>
        <w:rPr>
          <w:rStyle w:val="FootnoteReference"/>
        </w:rPr>
        <w:footnoteRef/>
      </w:r>
      <w:r>
        <w:t xml:space="preserve"> </w:t>
      </w:r>
      <w:r>
        <w:rPr>
          <w:lang w:val="en-GB"/>
        </w:rPr>
        <w:t>Scottish Household Survey (SHS) Housing Data Tables 2022, December 2023</w:t>
      </w:r>
    </w:p>
  </w:footnote>
  <w:footnote w:id="14">
    <w:p w14:paraId="76DDD54D" w14:textId="77777777" w:rsidR="00D606B8" w:rsidRPr="000E5780" w:rsidRDefault="00D606B8" w:rsidP="00854240">
      <w:pPr>
        <w:pStyle w:val="FootnoteText"/>
        <w:rPr>
          <w:color w:val="000000" w:themeColor="text1"/>
          <w:lang w:val="en-GB"/>
        </w:rPr>
      </w:pPr>
      <w:r>
        <w:rPr>
          <w:rStyle w:val="FootnoteReference"/>
          <w:rFonts w:eastAsiaTheme="majorEastAsia"/>
        </w:rPr>
        <w:footnoteRef/>
      </w:r>
      <w:r>
        <w:t xml:space="preserve"> </w:t>
      </w:r>
      <w:hyperlink r:id="rId4" w:history="1">
        <w:r w:rsidRPr="00826C99">
          <w:rPr>
            <w:rStyle w:val="Hyperlink"/>
            <w:lang w:val="en-GB"/>
          </w:rPr>
          <w:t>https://www.gov.scot/publications/private-sector-rent-statistics-scotland-2010-to-2024/</w:t>
        </w:r>
      </w:hyperlink>
      <w:r w:rsidRPr="00826C99">
        <w:rPr>
          <w:lang w:val="en-GB"/>
        </w:rPr>
        <w:t xml:space="preserve"> </w:t>
      </w:r>
    </w:p>
  </w:footnote>
  <w:footnote w:id="15">
    <w:p w14:paraId="374CEA34" w14:textId="77777777" w:rsidR="00D606B8" w:rsidRPr="000478A4" w:rsidRDefault="00D606B8" w:rsidP="00854240">
      <w:pPr>
        <w:pStyle w:val="FootnoteText"/>
        <w:rPr>
          <w:lang w:val="en-GB"/>
        </w:rPr>
      </w:pPr>
      <w:r w:rsidRPr="000E5780">
        <w:rPr>
          <w:rStyle w:val="FootnoteReference"/>
          <w:rFonts w:eastAsiaTheme="majorEastAsia"/>
          <w:color w:val="000000" w:themeColor="text1"/>
        </w:rPr>
        <w:footnoteRef/>
      </w:r>
      <w:r w:rsidRPr="000E5780">
        <w:rPr>
          <w:color w:val="000000" w:themeColor="text1"/>
        </w:rPr>
        <w:t xml:space="preserve"> </w:t>
      </w:r>
      <w:r w:rsidRPr="000E5780">
        <w:rPr>
          <w:color w:val="000000" w:themeColor="text1"/>
          <w:lang w:val="en-GB"/>
        </w:rPr>
        <w:t>https://www.west-dunbarton.gov.uk/benefits-and-grants/housing-benefit/local-housing-allowance/local-housing-allowance-rates/</w:t>
      </w:r>
    </w:p>
  </w:footnote>
  <w:footnote w:id="16">
    <w:p w14:paraId="51271C66" w14:textId="77777777" w:rsidR="00D606B8" w:rsidRPr="009D5192" w:rsidRDefault="00D606B8" w:rsidP="00517FE1">
      <w:pPr>
        <w:pStyle w:val="FootnoteText"/>
        <w:rPr>
          <w:lang w:val="en-GB"/>
        </w:rPr>
      </w:pPr>
      <w:r>
        <w:rPr>
          <w:rStyle w:val="FootnoteReference"/>
          <w:rFonts w:eastAsiaTheme="majorEastAsia"/>
        </w:rPr>
        <w:footnoteRef/>
      </w:r>
      <w:r>
        <w:t xml:space="preserve"> </w:t>
      </w:r>
      <w:r w:rsidRPr="0091539C">
        <w:t>Local Housing Strategy 2017-2022, West Dunbartonshire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ECCE3" w14:textId="5EC20C4A" w:rsidR="00D606B8" w:rsidRDefault="00FE1A33">
    <w:pPr>
      <w:pStyle w:val="Header"/>
    </w:pPr>
    <w:r>
      <w:rPr>
        <w:noProof/>
      </w:rPr>
      <w:pict w14:anchorId="070B7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69" o:spid="_x0000_s1026" type="#_x0000_t136" style="position:absolute;margin-left:0;margin-top:0;width:430pt;height:25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A2BF" w14:textId="2B2C9E6B" w:rsidR="00D606B8" w:rsidRDefault="00FE1A33">
    <w:pPr>
      <w:pStyle w:val="Header"/>
    </w:pPr>
    <w:r>
      <w:rPr>
        <w:noProof/>
      </w:rPr>
      <w:pict w14:anchorId="20139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78" o:spid="_x0000_s1035" type="#_x0000_t136" style="position:absolute;margin-left:0;margin-top:0;width:430pt;height:258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F83B" w14:textId="4B232953" w:rsidR="00D606B8" w:rsidRDefault="00FE1A33">
    <w:pPr>
      <w:pStyle w:val="Header"/>
    </w:pPr>
    <w:r>
      <w:rPr>
        <w:noProof/>
      </w:rPr>
      <w:pict w14:anchorId="4427E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79" o:spid="_x0000_s1036" type="#_x0000_t136" style="position:absolute;margin-left:0;margin-top:0;width:430pt;height:258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737C0" w14:textId="0AD88A7F" w:rsidR="00D606B8" w:rsidRDefault="00FE1A33">
    <w:pPr>
      <w:pStyle w:val="Header"/>
    </w:pPr>
    <w:r>
      <w:rPr>
        <w:noProof/>
      </w:rPr>
      <w:pict w14:anchorId="1CC34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77" o:spid="_x0000_s1034" type="#_x0000_t136" style="position:absolute;margin-left:0;margin-top:0;width:430pt;height:258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E208" w14:textId="528FB853" w:rsidR="00D606B8" w:rsidRDefault="00FE1A33">
    <w:pPr>
      <w:pStyle w:val="Header"/>
    </w:pPr>
    <w:r>
      <w:rPr>
        <w:noProof/>
      </w:rPr>
      <w:pict w14:anchorId="567E9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70" o:spid="_x0000_s1027" type="#_x0000_t136" style="position:absolute;margin-left:0;margin-top:0;width:430pt;height:25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9B6B" w14:textId="77EE2F3C" w:rsidR="00D606B8" w:rsidRDefault="00FE1A33">
    <w:pPr>
      <w:pStyle w:val="Header"/>
    </w:pPr>
    <w:r>
      <w:rPr>
        <w:noProof/>
      </w:rPr>
      <w:pict w14:anchorId="1EBA9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68" o:spid="_x0000_s1025" type="#_x0000_t136" style="position:absolute;margin-left:0;margin-top:0;width:430pt;height:25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6BFF6" w14:textId="17C3DCD8" w:rsidR="00D606B8" w:rsidRDefault="00FE1A33">
    <w:pPr>
      <w:pStyle w:val="Header"/>
    </w:pPr>
    <w:r>
      <w:rPr>
        <w:noProof/>
      </w:rPr>
      <w:pict w14:anchorId="44695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72" o:spid="_x0000_s1029" type="#_x0000_t136" style="position:absolute;margin-left:0;margin-top:0;width:430pt;height:258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3C87" w14:textId="1EA4075D" w:rsidR="00D606B8" w:rsidRDefault="00FE1A33" w:rsidP="00D42822">
    <w:pPr>
      <w:pStyle w:val="Header"/>
      <w:tabs>
        <w:tab w:val="clear" w:pos="4513"/>
      </w:tabs>
    </w:pPr>
    <w:r>
      <w:rPr>
        <w:noProof/>
      </w:rPr>
      <w:pict w14:anchorId="2AF54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73" o:spid="_x0000_s1030" type="#_x0000_t136" style="position:absolute;margin-left:0;margin-top:0;width:430pt;height:25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2093" w14:textId="70583203" w:rsidR="00D606B8" w:rsidRDefault="00FE1A33">
    <w:pPr>
      <w:pStyle w:val="Header"/>
    </w:pPr>
    <w:r>
      <w:rPr>
        <w:noProof/>
      </w:rPr>
      <w:pict w14:anchorId="5AA46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71" o:spid="_x0000_s1028" type="#_x0000_t136" style="position:absolute;margin-left:0;margin-top:0;width:430pt;height:25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3B2C" w14:textId="54D96615" w:rsidR="00D606B8" w:rsidRDefault="00FE1A33">
    <w:pPr>
      <w:pStyle w:val="Header"/>
    </w:pPr>
    <w:r>
      <w:rPr>
        <w:noProof/>
      </w:rPr>
      <w:pict w14:anchorId="451F1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75" o:spid="_x0000_s1032" type="#_x0000_t136" style="position:absolute;margin-left:0;margin-top:0;width:430pt;height:258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60CDC" w14:textId="5C896493" w:rsidR="00D606B8" w:rsidRDefault="00FE1A33" w:rsidP="00D42822">
    <w:pPr>
      <w:pStyle w:val="Header"/>
      <w:tabs>
        <w:tab w:val="clear" w:pos="4513"/>
      </w:tabs>
    </w:pPr>
    <w:r>
      <w:rPr>
        <w:noProof/>
      </w:rPr>
      <w:pict w14:anchorId="7ADF1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76" o:spid="_x0000_s1033" type="#_x0000_t136" style="position:absolute;margin-left:0;margin-top:0;width:430pt;height:258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32AC" w14:textId="1580F3F2" w:rsidR="00D606B8" w:rsidRDefault="00FE1A33">
    <w:pPr>
      <w:pStyle w:val="Header"/>
    </w:pPr>
    <w:r>
      <w:rPr>
        <w:noProof/>
      </w:rPr>
      <w:pict w14:anchorId="7FA5C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3974" o:spid="_x0000_s1031" type="#_x0000_t136" style="position:absolute;margin-left:0;margin-top:0;width:430pt;height:258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4730"/>
    <w:multiLevelType w:val="hybridMultilevel"/>
    <w:tmpl w:val="907C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E3188"/>
    <w:multiLevelType w:val="hybridMultilevel"/>
    <w:tmpl w:val="2C7E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6306B"/>
    <w:multiLevelType w:val="hybridMultilevel"/>
    <w:tmpl w:val="888E2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05BCC"/>
    <w:multiLevelType w:val="hybridMultilevel"/>
    <w:tmpl w:val="D954EFC2"/>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AAA57BB"/>
    <w:multiLevelType w:val="hybridMultilevel"/>
    <w:tmpl w:val="BC52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C136A"/>
    <w:multiLevelType w:val="hybridMultilevel"/>
    <w:tmpl w:val="69C8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B4217"/>
    <w:multiLevelType w:val="hybridMultilevel"/>
    <w:tmpl w:val="37FC424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760025A"/>
    <w:multiLevelType w:val="hybridMultilevel"/>
    <w:tmpl w:val="A6F0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F379B"/>
    <w:multiLevelType w:val="hybridMultilevel"/>
    <w:tmpl w:val="0CE4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80DD5"/>
    <w:multiLevelType w:val="hybridMultilevel"/>
    <w:tmpl w:val="C434AF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9900CA"/>
    <w:multiLevelType w:val="hybridMultilevel"/>
    <w:tmpl w:val="56C651E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1F571709"/>
    <w:multiLevelType w:val="hybridMultilevel"/>
    <w:tmpl w:val="33300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E47B9"/>
    <w:multiLevelType w:val="hybridMultilevel"/>
    <w:tmpl w:val="B5D4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62EF5"/>
    <w:multiLevelType w:val="hybridMultilevel"/>
    <w:tmpl w:val="2ECA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67239"/>
    <w:multiLevelType w:val="multilevel"/>
    <w:tmpl w:val="6DB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753"/>
    <w:multiLevelType w:val="hybridMultilevel"/>
    <w:tmpl w:val="EF2C29B8"/>
    <w:lvl w:ilvl="0" w:tplc="FFFFFFFF">
      <w:start w:val="1"/>
      <w:numFmt w:val="decimal"/>
      <w:lvlText w:val="%1."/>
      <w:lvlJc w:val="left"/>
      <w:pPr>
        <w:ind w:left="5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5166E9"/>
    <w:multiLevelType w:val="hybridMultilevel"/>
    <w:tmpl w:val="75781074"/>
    <w:lvl w:ilvl="0" w:tplc="0809000F">
      <w:start w:val="1"/>
      <w:numFmt w:val="decimal"/>
      <w:lvlText w:val="%1."/>
      <w:lvlJc w:val="left"/>
      <w:pPr>
        <w:ind w:left="500" w:hanging="360"/>
      </w:p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17" w15:restartNumberingAfterBreak="0">
    <w:nsid w:val="2C9A41D7"/>
    <w:multiLevelType w:val="hybridMultilevel"/>
    <w:tmpl w:val="2188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53EA1"/>
    <w:multiLevelType w:val="hybridMultilevel"/>
    <w:tmpl w:val="C0562308"/>
    <w:lvl w:ilvl="0" w:tplc="FFFFFFFF">
      <w:start w:val="1"/>
      <w:numFmt w:val="bullet"/>
      <w:lvlText w:val=""/>
      <w:lvlJc w:val="left"/>
      <w:pPr>
        <w:ind w:left="1713"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9" w15:restartNumberingAfterBreak="0">
    <w:nsid w:val="320532EB"/>
    <w:multiLevelType w:val="hybridMultilevel"/>
    <w:tmpl w:val="6104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D7323"/>
    <w:multiLevelType w:val="hybridMultilevel"/>
    <w:tmpl w:val="985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8F1FFF"/>
    <w:multiLevelType w:val="hybridMultilevel"/>
    <w:tmpl w:val="6BEE0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8E4C37"/>
    <w:multiLevelType w:val="hybridMultilevel"/>
    <w:tmpl w:val="4610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813D4"/>
    <w:multiLevelType w:val="hybridMultilevel"/>
    <w:tmpl w:val="4DA4E380"/>
    <w:lvl w:ilvl="0" w:tplc="08090001">
      <w:start w:val="1"/>
      <w:numFmt w:val="bullet"/>
      <w:lvlText w:val=""/>
      <w:lvlJc w:val="left"/>
      <w:pPr>
        <w:ind w:left="1713" w:hanging="360"/>
      </w:pPr>
      <w:rPr>
        <w:rFonts w:ascii="Symbol" w:hAnsi="Symbol" w:hint="default"/>
      </w:rPr>
    </w:lvl>
    <w:lvl w:ilvl="1" w:tplc="405A27BC">
      <w:numFmt w:val="bullet"/>
      <w:lvlText w:val="•"/>
      <w:lvlJc w:val="left"/>
      <w:pPr>
        <w:ind w:left="2433" w:hanging="360"/>
      </w:pPr>
      <w:rPr>
        <w:rFonts w:ascii="Arial" w:eastAsia="Calibri" w:hAnsi="Arial" w:cs="Arial"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49C84026"/>
    <w:multiLevelType w:val="multilevel"/>
    <w:tmpl w:val="4574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A4176"/>
    <w:multiLevelType w:val="hybridMultilevel"/>
    <w:tmpl w:val="F76ED2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F733994"/>
    <w:multiLevelType w:val="hybridMultilevel"/>
    <w:tmpl w:val="1EC839CA"/>
    <w:lvl w:ilvl="0" w:tplc="5408502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7" w15:restartNumberingAfterBreak="0">
    <w:nsid w:val="5149198B"/>
    <w:multiLevelType w:val="hybridMultilevel"/>
    <w:tmpl w:val="5CFE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15A8A"/>
    <w:multiLevelType w:val="hybridMultilevel"/>
    <w:tmpl w:val="559A66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A95632"/>
    <w:multiLevelType w:val="hybridMultilevel"/>
    <w:tmpl w:val="C4F4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52072"/>
    <w:multiLevelType w:val="hybridMultilevel"/>
    <w:tmpl w:val="E6F4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22DCB"/>
    <w:multiLevelType w:val="multilevel"/>
    <w:tmpl w:val="2176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5F0FA5"/>
    <w:multiLevelType w:val="hybridMultilevel"/>
    <w:tmpl w:val="BA8AC0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E13A5E"/>
    <w:multiLevelType w:val="hybridMultilevel"/>
    <w:tmpl w:val="BFA47FFC"/>
    <w:lvl w:ilvl="0" w:tplc="FFFFFFFF">
      <w:start w:val="1"/>
      <w:numFmt w:val="decimal"/>
      <w:lvlText w:val="%1."/>
      <w:lvlJc w:val="left"/>
      <w:pPr>
        <w:ind w:left="5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3E28D0"/>
    <w:multiLevelType w:val="hybridMultilevel"/>
    <w:tmpl w:val="C720C55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D7A3E12"/>
    <w:multiLevelType w:val="hybridMultilevel"/>
    <w:tmpl w:val="EADE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B5527"/>
    <w:multiLevelType w:val="hybridMultilevel"/>
    <w:tmpl w:val="1B4C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67AF6"/>
    <w:multiLevelType w:val="hybridMultilevel"/>
    <w:tmpl w:val="F3B29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511D4"/>
    <w:multiLevelType w:val="hybridMultilevel"/>
    <w:tmpl w:val="39282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F757C"/>
    <w:multiLevelType w:val="hybridMultilevel"/>
    <w:tmpl w:val="C4F8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D45CD7"/>
    <w:multiLevelType w:val="hybridMultilevel"/>
    <w:tmpl w:val="D06650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BF2CE2"/>
    <w:multiLevelType w:val="hybridMultilevel"/>
    <w:tmpl w:val="172A09E2"/>
    <w:lvl w:ilvl="0" w:tplc="FFFFFFFF">
      <w:start w:val="1"/>
      <w:numFmt w:val="decimal"/>
      <w:lvlText w:val="%1."/>
      <w:lvlJc w:val="left"/>
      <w:pPr>
        <w:ind w:left="5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E1327E"/>
    <w:multiLevelType w:val="hybridMultilevel"/>
    <w:tmpl w:val="B28C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0771C5"/>
    <w:multiLevelType w:val="multilevel"/>
    <w:tmpl w:val="E80A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FD6620"/>
    <w:multiLevelType w:val="hybridMultilevel"/>
    <w:tmpl w:val="6CC0591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7B3278C1"/>
    <w:multiLevelType w:val="hybridMultilevel"/>
    <w:tmpl w:val="99A0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270EC1"/>
    <w:multiLevelType w:val="hybridMultilevel"/>
    <w:tmpl w:val="6D360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681515">
    <w:abstractNumId w:val="25"/>
  </w:num>
  <w:num w:numId="2" w16cid:durableId="1989165397">
    <w:abstractNumId w:val="1"/>
  </w:num>
  <w:num w:numId="3" w16cid:durableId="763915804">
    <w:abstractNumId w:val="10"/>
  </w:num>
  <w:num w:numId="4" w16cid:durableId="1228345705">
    <w:abstractNumId w:val="16"/>
  </w:num>
  <w:num w:numId="5" w16cid:durableId="799346016">
    <w:abstractNumId w:val="11"/>
  </w:num>
  <w:num w:numId="6" w16cid:durableId="1803887667">
    <w:abstractNumId w:val="35"/>
  </w:num>
  <w:num w:numId="7" w16cid:durableId="488785497">
    <w:abstractNumId w:val="30"/>
  </w:num>
  <w:num w:numId="8" w16cid:durableId="1156610207">
    <w:abstractNumId w:val="8"/>
  </w:num>
  <w:num w:numId="9" w16cid:durableId="1117720076">
    <w:abstractNumId w:val="5"/>
  </w:num>
  <w:num w:numId="10" w16cid:durableId="117455463">
    <w:abstractNumId w:val="9"/>
  </w:num>
  <w:num w:numId="11" w16cid:durableId="224217399">
    <w:abstractNumId w:val="37"/>
  </w:num>
  <w:num w:numId="12" w16cid:durableId="1363095696">
    <w:abstractNumId w:val="29"/>
  </w:num>
  <w:num w:numId="13" w16cid:durableId="1973636324">
    <w:abstractNumId w:val="20"/>
  </w:num>
  <w:num w:numId="14" w16cid:durableId="351226657">
    <w:abstractNumId w:val="17"/>
  </w:num>
  <w:num w:numId="15" w16cid:durableId="1676763260">
    <w:abstractNumId w:val="34"/>
  </w:num>
  <w:num w:numId="16" w16cid:durableId="1097286584">
    <w:abstractNumId w:val="42"/>
  </w:num>
  <w:num w:numId="17" w16cid:durableId="1412771009">
    <w:abstractNumId w:val="22"/>
  </w:num>
  <w:num w:numId="18" w16cid:durableId="219290261">
    <w:abstractNumId w:val="44"/>
  </w:num>
  <w:num w:numId="19" w16cid:durableId="616831606">
    <w:abstractNumId w:val="32"/>
  </w:num>
  <w:num w:numId="20" w16cid:durableId="1309282802">
    <w:abstractNumId w:val="12"/>
  </w:num>
  <w:num w:numId="21" w16cid:durableId="870919451">
    <w:abstractNumId w:val="3"/>
  </w:num>
  <w:num w:numId="22" w16cid:durableId="213741818">
    <w:abstractNumId w:val="6"/>
  </w:num>
  <w:num w:numId="23" w16cid:durableId="772896532">
    <w:abstractNumId w:val="23"/>
  </w:num>
  <w:num w:numId="24" w16cid:durableId="245460839">
    <w:abstractNumId w:val="21"/>
  </w:num>
  <w:num w:numId="25" w16cid:durableId="442850695">
    <w:abstractNumId w:val="27"/>
  </w:num>
  <w:num w:numId="26" w16cid:durableId="116412520">
    <w:abstractNumId w:val="18"/>
  </w:num>
  <w:num w:numId="27" w16cid:durableId="1222012219">
    <w:abstractNumId w:val="19"/>
  </w:num>
  <w:num w:numId="28" w16cid:durableId="714277778">
    <w:abstractNumId w:val="36"/>
  </w:num>
  <w:num w:numId="29" w16cid:durableId="1423918241">
    <w:abstractNumId w:val="39"/>
  </w:num>
  <w:num w:numId="30" w16cid:durableId="245845142">
    <w:abstractNumId w:val="38"/>
  </w:num>
  <w:num w:numId="31" w16cid:durableId="1287852420">
    <w:abstractNumId w:val="2"/>
  </w:num>
  <w:num w:numId="32" w16cid:durableId="336812054">
    <w:abstractNumId w:val="45"/>
  </w:num>
  <w:num w:numId="33" w16cid:durableId="104472586">
    <w:abstractNumId w:val="46"/>
  </w:num>
  <w:num w:numId="34" w16cid:durableId="275216270">
    <w:abstractNumId w:val="33"/>
  </w:num>
  <w:num w:numId="35" w16cid:durableId="1077020213">
    <w:abstractNumId w:val="41"/>
  </w:num>
  <w:num w:numId="36" w16cid:durableId="251863676">
    <w:abstractNumId w:val="15"/>
  </w:num>
  <w:num w:numId="37" w16cid:durableId="1036352311">
    <w:abstractNumId w:val="28"/>
  </w:num>
  <w:num w:numId="38" w16cid:durableId="1457262646">
    <w:abstractNumId w:val="31"/>
  </w:num>
  <w:num w:numId="39" w16cid:durableId="6715292">
    <w:abstractNumId w:val="14"/>
  </w:num>
  <w:num w:numId="40" w16cid:durableId="301154209">
    <w:abstractNumId w:val="43"/>
  </w:num>
  <w:num w:numId="41" w16cid:durableId="1797598020">
    <w:abstractNumId w:val="24"/>
  </w:num>
  <w:num w:numId="42" w16cid:durableId="1969699630">
    <w:abstractNumId w:val="7"/>
  </w:num>
  <w:num w:numId="43" w16cid:durableId="361977125">
    <w:abstractNumId w:val="4"/>
  </w:num>
  <w:num w:numId="44" w16cid:durableId="184711768">
    <w:abstractNumId w:val="13"/>
  </w:num>
  <w:num w:numId="45" w16cid:durableId="1331833438">
    <w:abstractNumId w:val="0"/>
  </w:num>
  <w:num w:numId="46" w16cid:durableId="1871451633">
    <w:abstractNumId w:val="40"/>
  </w:num>
  <w:num w:numId="47" w16cid:durableId="1844078252">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84"/>
    <w:rsid w:val="00000030"/>
    <w:rsid w:val="000017E0"/>
    <w:rsid w:val="0000627E"/>
    <w:rsid w:val="0001785C"/>
    <w:rsid w:val="000323D0"/>
    <w:rsid w:val="000364D5"/>
    <w:rsid w:val="000406FA"/>
    <w:rsid w:val="000453A3"/>
    <w:rsid w:val="00056CEE"/>
    <w:rsid w:val="00062CAC"/>
    <w:rsid w:val="0006593A"/>
    <w:rsid w:val="00065C89"/>
    <w:rsid w:val="00070441"/>
    <w:rsid w:val="000726C4"/>
    <w:rsid w:val="00072A7A"/>
    <w:rsid w:val="0008156D"/>
    <w:rsid w:val="00090205"/>
    <w:rsid w:val="00093C69"/>
    <w:rsid w:val="00094C46"/>
    <w:rsid w:val="000959C5"/>
    <w:rsid w:val="000A42D3"/>
    <w:rsid w:val="000B1BCC"/>
    <w:rsid w:val="000B6EDD"/>
    <w:rsid w:val="000C1EC8"/>
    <w:rsid w:val="000C4E61"/>
    <w:rsid w:val="000C574A"/>
    <w:rsid w:val="000E150C"/>
    <w:rsid w:val="000E2642"/>
    <w:rsid w:val="000E45EE"/>
    <w:rsid w:val="000F50BD"/>
    <w:rsid w:val="00101F71"/>
    <w:rsid w:val="00102327"/>
    <w:rsid w:val="0010406E"/>
    <w:rsid w:val="001050F2"/>
    <w:rsid w:val="00111302"/>
    <w:rsid w:val="001125CF"/>
    <w:rsid w:val="00120FD3"/>
    <w:rsid w:val="0013193B"/>
    <w:rsid w:val="00142F66"/>
    <w:rsid w:val="001552FC"/>
    <w:rsid w:val="001714D9"/>
    <w:rsid w:val="001740AC"/>
    <w:rsid w:val="001749EC"/>
    <w:rsid w:val="001804F5"/>
    <w:rsid w:val="00183747"/>
    <w:rsid w:val="0018597B"/>
    <w:rsid w:val="001E0A27"/>
    <w:rsid w:val="001E3753"/>
    <w:rsid w:val="001F5577"/>
    <w:rsid w:val="00200003"/>
    <w:rsid w:val="00223FC2"/>
    <w:rsid w:val="00225F18"/>
    <w:rsid w:val="002316B2"/>
    <w:rsid w:val="002325E3"/>
    <w:rsid w:val="0023396E"/>
    <w:rsid w:val="002370CA"/>
    <w:rsid w:val="002409EF"/>
    <w:rsid w:val="00253E41"/>
    <w:rsid w:val="002563E4"/>
    <w:rsid w:val="00257EF1"/>
    <w:rsid w:val="00261A31"/>
    <w:rsid w:val="00283156"/>
    <w:rsid w:val="00285B9F"/>
    <w:rsid w:val="00296225"/>
    <w:rsid w:val="002A554F"/>
    <w:rsid w:val="002B0C35"/>
    <w:rsid w:val="002B7D4F"/>
    <w:rsid w:val="002C2B52"/>
    <w:rsid w:val="002C453F"/>
    <w:rsid w:val="002D22DF"/>
    <w:rsid w:val="002D7032"/>
    <w:rsid w:val="002E3374"/>
    <w:rsid w:val="002E4A91"/>
    <w:rsid w:val="002F396B"/>
    <w:rsid w:val="003026E9"/>
    <w:rsid w:val="00304C38"/>
    <w:rsid w:val="00311BDA"/>
    <w:rsid w:val="003132EF"/>
    <w:rsid w:val="0032161F"/>
    <w:rsid w:val="00321F40"/>
    <w:rsid w:val="00327157"/>
    <w:rsid w:val="00351EEE"/>
    <w:rsid w:val="003532A8"/>
    <w:rsid w:val="003546FB"/>
    <w:rsid w:val="003736EE"/>
    <w:rsid w:val="00386B6E"/>
    <w:rsid w:val="0038740E"/>
    <w:rsid w:val="00392AC4"/>
    <w:rsid w:val="00396862"/>
    <w:rsid w:val="003A6BC8"/>
    <w:rsid w:val="003B52C6"/>
    <w:rsid w:val="003B7431"/>
    <w:rsid w:val="003C5A4E"/>
    <w:rsid w:val="003D3893"/>
    <w:rsid w:val="003D5858"/>
    <w:rsid w:val="003F1D1A"/>
    <w:rsid w:val="003F1E51"/>
    <w:rsid w:val="003F26D5"/>
    <w:rsid w:val="003F578A"/>
    <w:rsid w:val="00402699"/>
    <w:rsid w:val="0040492C"/>
    <w:rsid w:val="00406C78"/>
    <w:rsid w:val="0042127E"/>
    <w:rsid w:val="004275C5"/>
    <w:rsid w:val="00437E2F"/>
    <w:rsid w:val="00440468"/>
    <w:rsid w:val="00442C93"/>
    <w:rsid w:val="00443687"/>
    <w:rsid w:val="004475E5"/>
    <w:rsid w:val="004507B2"/>
    <w:rsid w:val="00452A2A"/>
    <w:rsid w:val="00452C48"/>
    <w:rsid w:val="0045413C"/>
    <w:rsid w:val="00481091"/>
    <w:rsid w:val="004909D0"/>
    <w:rsid w:val="00494964"/>
    <w:rsid w:val="004A57B3"/>
    <w:rsid w:val="004B3252"/>
    <w:rsid w:val="004B51D4"/>
    <w:rsid w:val="004C317B"/>
    <w:rsid w:val="004D0047"/>
    <w:rsid w:val="004D08EF"/>
    <w:rsid w:val="004D14B6"/>
    <w:rsid w:val="004D19BA"/>
    <w:rsid w:val="004D3EA5"/>
    <w:rsid w:val="004E7C72"/>
    <w:rsid w:val="004F2A30"/>
    <w:rsid w:val="004F6A20"/>
    <w:rsid w:val="00503706"/>
    <w:rsid w:val="00504813"/>
    <w:rsid w:val="00517FE1"/>
    <w:rsid w:val="00531820"/>
    <w:rsid w:val="005521A8"/>
    <w:rsid w:val="00561315"/>
    <w:rsid w:val="00563A14"/>
    <w:rsid w:val="00566308"/>
    <w:rsid w:val="005667AF"/>
    <w:rsid w:val="005700E1"/>
    <w:rsid w:val="0057446C"/>
    <w:rsid w:val="00574549"/>
    <w:rsid w:val="005A217C"/>
    <w:rsid w:val="005A66EA"/>
    <w:rsid w:val="005A6F5B"/>
    <w:rsid w:val="005A7BBF"/>
    <w:rsid w:val="005B245D"/>
    <w:rsid w:val="005C2CEE"/>
    <w:rsid w:val="005C45E3"/>
    <w:rsid w:val="005D1D76"/>
    <w:rsid w:val="005E66EC"/>
    <w:rsid w:val="005E6E7B"/>
    <w:rsid w:val="005F17C8"/>
    <w:rsid w:val="005F1D24"/>
    <w:rsid w:val="0060497A"/>
    <w:rsid w:val="00605852"/>
    <w:rsid w:val="00616EDF"/>
    <w:rsid w:val="006270E0"/>
    <w:rsid w:val="00645309"/>
    <w:rsid w:val="00645E59"/>
    <w:rsid w:val="00646226"/>
    <w:rsid w:val="00647531"/>
    <w:rsid w:val="00650380"/>
    <w:rsid w:val="006559AC"/>
    <w:rsid w:val="006621EF"/>
    <w:rsid w:val="00683E74"/>
    <w:rsid w:val="00684198"/>
    <w:rsid w:val="006A26A4"/>
    <w:rsid w:val="006A7852"/>
    <w:rsid w:val="006B7A0F"/>
    <w:rsid w:val="006C4039"/>
    <w:rsid w:val="006C47FF"/>
    <w:rsid w:val="006C66D4"/>
    <w:rsid w:val="006D355C"/>
    <w:rsid w:val="006D4362"/>
    <w:rsid w:val="006E09D0"/>
    <w:rsid w:val="006E2E31"/>
    <w:rsid w:val="006F311A"/>
    <w:rsid w:val="006F79C4"/>
    <w:rsid w:val="006F7A87"/>
    <w:rsid w:val="00703212"/>
    <w:rsid w:val="00707612"/>
    <w:rsid w:val="007076BD"/>
    <w:rsid w:val="00710DC5"/>
    <w:rsid w:val="00711B97"/>
    <w:rsid w:val="00714AF4"/>
    <w:rsid w:val="00726DF0"/>
    <w:rsid w:val="0073010A"/>
    <w:rsid w:val="007302F1"/>
    <w:rsid w:val="00741C87"/>
    <w:rsid w:val="00751A9E"/>
    <w:rsid w:val="00762C84"/>
    <w:rsid w:val="0078241D"/>
    <w:rsid w:val="00785229"/>
    <w:rsid w:val="00793888"/>
    <w:rsid w:val="00795E86"/>
    <w:rsid w:val="00796378"/>
    <w:rsid w:val="007A301F"/>
    <w:rsid w:val="007A688F"/>
    <w:rsid w:val="007B21A9"/>
    <w:rsid w:val="007B4950"/>
    <w:rsid w:val="007B53C5"/>
    <w:rsid w:val="007C072E"/>
    <w:rsid w:val="007C0CBB"/>
    <w:rsid w:val="007C6A5E"/>
    <w:rsid w:val="007D0977"/>
    <w:rsid w:val="007E01ED"/>
    <w:rsid w:val="007E0286"/>
    <w:rsid w:val="007E4EAA"/>
    <w:rsid w:val="007F56C8"/>
    <w:rsid w:val="00801075"/>
    <w:rsid w:val="0080111D"/>
    <w:rsid w:val="00801396"/>
    <w:rsid w:val="00803E1B"/>
    <w:rsid w:val="00814C37"/>
    <w:rsid w:val="00815837"/>
    <w:rsid w:val="0083019A"/>
    <w:rsid w:val="00831E29"/>
    <w:rsid w:val="00833E3D"/>
    <w:rsid w:val="00847997"/>
    <w:rsid w:val="00854240"/>
    <w:rsid w:val="00866BDF"/>
    <w:rsid w:val="00867D16"/>
    <w:rsid w:val="0087354D"/>
    <w:rsid w:val="008818C4"/>
    <w:rsid w:val="00881FC4"/>
    <w:rsid w:val="00885218"/>
    <w:rsid w:val="0088608E"/>
    <w:rsid w:val="00890EBF"/>
    <w:rsid w:val="00897649"/>
    <w:rsid w:val="00897D54"/>
    <w:rsid w:val="008A398E"/>
    <w:rsid w:val="008A3F2A"/>
    <w:rsid w:val="008B25FE"/>
    <w:rsid w:val="008B3749"/>
    <w:rsid w:val="008B6912"/>
    <w:rsid w:val="008C67D3"/>
    <w:rsid w:val="008C6B3B"/>
    <w:rsid w:val="008D15C5"/>
    <w:rsid w:val="008D4FE7"/>
    <w:rsid w:val="008D532F"/>
    <w:rsid w:val="008F524B"/>
    <w:rsid w:val="008F76B5"/>
    <w:rsid w:val="009004AA"/>
    <w:rsid w:val="00914815"/>
    <w:rsid w:val="00925D36"/>
    <w:rsid w:val="0093200C"/>
    <w:rsid w:val="00932C78"/>
    <w:rsid w:val="00941E3E"/>
    <w:rsid w:val="0094678F"/>
    <w:rsid w:val="009520DA"/>
    <w:rsid w:val="00953B72"/>
    <w:rsid w:val="00971E63"/>
    <w:rsid w:val="00976BD4"/>
    <w:rsid w:val="009826F7"/>
    <w:rsid w:val="00991CD5"/>
    <w:rsid w:val="00996E67"/>
    <w:rsid w:val="00997B69"/>
    <w:rsid w:val="009A33BB"/>
    <w:rsid w:val="009A73F6"/>
    <w:rsid w:val="009C4320"/>
    <w:rsid w:val="009C4A69"/>
    <w:rsid w:val="009D1E1B"/>
    <w:rsid w:val="009D429E"/>
    <w:rsid w:val="009D46EA"/>
    <w:rsid w:val="009E52EA"/>
    <w:rsid w:val="009E630F"/>
    <w:rsid w:val="00A06BAB"/>
    <w:rsid w:val="00A132DE"/>
    <w:rsid w:val="00A20BEB"/>
    <w:rsid w:val="00A268B1"/>
    <w:rsid w:val="00A27383"/>
    <w:rsid w:val="00A30223"/>
    <w:rsid w:val="00A419C4"/>
    <w:rsid w:val="00A42AA8"/>
    <w:rsid w:val="00A4398D"/>
    <w:rsid w:val="00A47B63"/>
    <w:rsid w:val="00A80784"/>
    <w:rsid w:val="00A815DD"/>
    <w:rsid w:val="00A82B50"/>
    <w:rsid w:val="00A949CF"/>
    <w:rsid w:val="00AA44DA"/>
    <w:rsid w:val="00AB0EBB"/>
    <w:rsid w:val="00AB2DD9"/>
    <w:rsid w:val="00AB467C"/>
    <w:rsid w:val="00AC3085"/>
    <w:rsid w:val="00AC62EA"/>
    <w:rsid w:val="00AD1E72"/>
    <w:rsid w:val="00AD5CEC"/>
    <w:rsid w:val="00AD6856"/>
    <w:rsid w:val="00B025A8"/>
    <w:rsid w:val="00B22B81"/>
    <w:rsid w:val="00B3097C"/>
    <w:rsid w:val="00B30A7A"/>
    <w:rsid w:val="00B3330E"/>
    <w:rsid w:val="00B403B6"/>
    <w:rsid w:val="00B415C5"/>
    <w:rsid w:val="00B4529F"/>
    <w:rsid w:val="00B51688"/>
    <w:rsid w:val="00B57D8D"/>
    <w:rsid w:val="00B60040"/>
    <w:rsid w:val="00B61059"/>
    <w:rsid w:val="00B610AB"/>
    <w:rsid w:val="00B63FF1"/>
    <w:rsid w:val="00B7243E"/>
    <w:rsid w:val="00B927C5"/>
    <w:rsid w:val="00BA034D"/>
    <w:rsid w:val="00BA4E8E"/>
    <w:rsid w:val="00BA5DF3"/>
    <w:rsid w:val="00BB1C46"/>
    <w:rsid w:val="00BB4AFA"/>
    <w:rsid w:val="00BC33E2"/>
    <w:rsid w:val="00BC6072"/>
    <w:rsid w:val="00BC67AC"/>
    <w:rsid w:val="00BD4F84"/>
    <w:rsid w:val="00BE1A31"/>
    <w:rsid w:val="00BE4A4A"/>
    <w:rsid w:val="00BE4A66"/>
    <w:rsid w:val="00BE549F"/>
    <w:rsid w:val="00BE672D"/>
    <w:rsid w:val="00BF0475"/>
    <w:rsid w:val="00BF17A9"/>
    <w:rsid w:val="00C0044D"/>
    <w:rsid w:val="00C07DF4"/>
    <w:rsid w:val="00C2050C"/>
    <w:rsid w:val="00C26062"/>
    <w:rsid w:val="00C316CA"/>
    <w:rsid w:val="00C42744"/>
    <w:rsid w:val="00C4445C"/>
    <w:rsid w:val="00C51B43"/>
    <w:rsid w:val="00C54DC4"/>
    <w:rsid w:val="00C825D2"/>
    <w:rsid w:val="00C8677F"/>
    <w:rsid w:val="00C927EA"/>
    <w:rsid w:val="00C97A36"/>
    <w:rsid w:val="00CA212B"/>
    <w:rsid w:val="00CA4866"/>
    <w:rsid w:val="00CB1A6A"/>
    <w:rsid w:val="00CB21E7"/>
    <w:rsid w:val="00CB2C41"/>
    <w:rsid w:val="00CC48CF"/>
    <w:rsid w:val="00CD0387"/>
    <w:rsid w:val="00CD2561"/>
    <w:rsid w:val="00CF2A5D"/>
    <w:rsid w:val="00CF5DEA"/>
    <w:rsid w:val="00D0707F"/>
    <w:rsid w:val="00D23D44"/>
    <w:rsid w:val="00D27874"/>
    <w:rsid w:val="00D31760"/>
    <w:rsid w:val="00D34A95"/>
    <w:rsid w:val="00D3775B"/>
    <w:rsid w:val="00D4125A"/>
    <w:rsid w:val="00D425A5"/>
    <w:rsid w:val="00D42822"/>
    <w:rsid w:val="00D42E7E"/>
    <w:rsid w:val="00D4422C"/>
    <w:rsid w:val="00D47BED"/>
    <w:rsid w:val="00D51DC9"/>
    <w:rsid w:val="00D5535C"/>
    <w:rsid w:val="00D6018B"/>
    <w:rsid w:val="00D606B8"/>
    <w:rsid w:val="00D74820"/>
    <w:rsid w:val="00D74AE0"/>
    <w:rsid w:val="00D765E1"/>
    <w:rsid w:val="00D8076E"/>
    <w:rsid w:val="00D90512"/>
    <w:rsid w:val="00DB319C"/>
    <w:rsid w:val="00DB37DB"/>
    <w:rsid w:val="00DC0B94"/>
    <w:rsid w:val="00DC3D67"/>
    <w:rsid w:val="00DC492E"/>
    <w:rsid w:val="00DD0D3E"/>
    <w:rsid w:val="00DF4A1D"/>
    <w:rsid w:val="00DF5A27"/>
    <w:rsid w:val="00E00E6A"/>
    <w:rsid w:val="00E02205"/>
    <w:rsid w:val="00E16166"/>
    <w:rsid w:val="00E20DA8"/>
    <w:rsid w:val="00E21936"/>
    <w:rsid w:val="00E2347F"/>
    <w:rsid w:val="00E32F2B"/>
    <w:rsid w:val="00E34FF1"/>
    <w:rsid w:val="00E3521A"/>
    <w:rsid w:val="00E403BB"/>
    <w:rsid w:val="00E56A06"/>
    <w:rsid w:val="00E659B7"/>
    <w:rsid w:val="00E702B0"/>
    <w:rsid w:val="00E94653"/>
    <w:rsid w:val="00E972B8"/>
    <w:rsid w:val="00E974A1"/>
    <w:rsid w:val="00EA5E44"/>
    <w:rsid w:val="00EA63C1"/>
    <w:rsid w:val="00EB0106"/>
    <w:rsid w:val="00EB296D"/>
    <w:rsid w:val="00EB62B1"/>
    <w:rsid w:val="00ED319C"/>
    <w:rsid w:val="00EE4412"/>
    <w:rsid w:val="00EE5B07"/>
    <w:rsid w:val="00EF6146"/>
    <w:rsid w:val="00F039AD"/>
    <w:rsid w:val="00F15974"/>
    <w:rsid w:val="00F25523"/>
    <w:rsid w:val="00F33E92"/>
    <w:rsid w:val="00F360FD"/>
    <w:rsid w:val="00F65913"/>
    <w:rsid w:val="00F70C44"/>
    <w:rsid w:val="00F73708"/>
    <w:rsid w:val="00F902F8"/>
    <w:rsid w:val="00F94B09"/>
    <w:rsid w:val="00FA1FE5"/>
    <w:rsid w:val="00FA6800"/>
    <w:rsid w:val="00FB03EF"/>
    <w:rsid w:val="00FB5D36"/>
    <w:rsid w:val="00FC0019"/>
    <w:rsid w:val="00FC70A5"/>
    <w:rsid w:val="00FE1A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ABA5C"/>
  <w15:docId w15:val="{BE185C51-03AB-4F9E-9BCA-0BA41407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3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784"/>
    <w:rPr>
      <w:rFonts w:ascii="Tahoma" w:hAnsi="Tahoma" w:cs="Tahoma"/>
      <w:sz w:val="16"/>
      <w:szCs w:val="1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3F26D5"/>
    <w:pPr>
      <w:ind w:left="720"/>
      <w:contextualSpacing/>
    </w:pPr>
  </w:style>
  <w:style w:type="paragraph" w:styleId="Header">
    <w:name w:val="header"/>
    <w:basedOn w:val="Normal"/>
    <w:link w:val="HeaderChar"/>
    <w:uiPriority w:val="99"/>
    <w:unhideWhenUsed/>
    <w:rsid w:val="00D42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822"/>
  </w:style>
  <w:style w:type="paragraph" w:styleId="Footer">
    <w:name w:val="footer"/>
    <w:basedOn w:val="Normal"/>
    <w:link w:val="FooterChar"/>
    <w:uiPriority w:val="99"/>
    <w:unhideWhenUsed/>
    <w:rsid w:val="00D42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822"/>
  </w:style>
  <w:style w:type="table" w:styleId="TableGrid">
    <w:name w:val="Table Grid"/>
    <w:basedOn w:val="TableNormal"/>
    <w:uiPriority w:val="59"/>
    <w:rsid w:val="0064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270E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6270E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6270E0"/>
    <w:rPr>
      <w:vertAlign w:val="superscript"/>
    </w:rPr>
  </w:style>
  <w:style w:type="paragraph" w:styleId="NormalWeb">
    <w:name w:val="Normal (Web)"/>
    <w:basedOn w:val="Normal"/>
    <w:uiPriority w:val="99"/>
    <w:unhideWhenUsed/>
    <w:rsid w:val="006270E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6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
    <w:name w:val="Headings"/>
    <w:basedOn w:val="NoSpacing"/>
    <w:qFormat/>
    <w:rsid w:val="003B7431"/>
    <w:rPr>
      <w:rFonts w:ascii="Arial" w:eastAsiaTheme="minorEastAsia" w:hAnsi="Arial" w:cs="Times New Roman"/>
      <w:b/>
      <w:color w:val="1F497D" w:themeColor="text2"/>
      <w:sz w:val="24"/>
      <w:szCs w:val="24"/>
      <w:lang w:val="en-US"/>
    </w:rPr>
  </w:style>
  <w:style w:type="paragraph" w:styleId="NoSpacing">
    <w:name w:val="No Spacing"/>
    <w:link w:val="NoSpacingChar"/>
    <w:uiPriority w:val="1"/>
    <w:qFormat/>
    <w:rsid w:val="003B7431"/>
    <w:pPr>
      <w:spacing w:after="0" w:line="240" w:lineRule="auto"/>
    </w:pPr>
  </w:style>
  <w:style w:type="numbering" w:customStyle="1" w:styleId="NoList1">
    <w:name w:val="No List1"/>
    <w:next w:val="NoList"/>
    <w:semiHidden/>
    <w:rsid w:val="00142F66"/>
  </w:style>
  <w:style w:type="table" w:customStyle="1" w:styleId="TableGrid2">
    <w:name w:val="Table Grid2"/>
    <w:basedOn w:val="TableNormal"/>
    <w:uiPriority w:val="59"/>
    <w:rsid w:val="00BC33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F6146"/>
  </w:style>
  <w:style w:type="character" w:styleId="Hyperlink">
    <w:name w:val="Hyperlink"/>
    <w:basedOn w:val="DefaultParagraphFont"/>
    <w:uiPriority w:val="99"/>
    <w:unhideWhenUsed/>
    <w:rsid w:val="00B60040"/>
    <w:rPr>
      <w:color w:val="0000FF" w:themeColor="hyperlink"/>
      <w:u w:val="single"/>
    </w:rPr>
  </w:style>
  <w:style w:type="character" w:customStyle="1" w:styleId="UnresolvedMention1">
    <w:name w:val="Unresolved Mention1"/>
    <w:basedOn w:val="DefaultParagraphFont"/>
    <w:uiPriority w:val="99"/>
    <w:semiHidden/>
    <w:unhideWhenUsed/>
    <w:rsid w:val="00B60040"/>
    <w:rPr>
      <w:color w:val="605E5C"/>
      <w:shd w:val="clear" w:color="auto" w:fill="E1DFDD"/>
    </w:rPr>
  </w:style>
  <w:style w:type="character" w:styleId="FollowedHyperlink">
    <w:name w:val="FollowedHyperlink"/>
    <w:basedOn w:val="DefaultParagraphFont"/>
    <w:uiPriority w:val="99"/>
    <w:semiHidden/>
    <w:unhideWhenUsed/>
    <w:rsid w:val="00B60040"/>
    <w:rPr>
      <w:color w:val="800080" w:themeColor="followedHyperlink"/>
      <w:u w:val="single"/>
    </w:rPr>
  </w:style>
  <w:style w:type="character" w:styleId="CommentReference">
    <w:name w:val="annotation reference"/>
    <w:basedOn w:val="DefaultParagraphFont"/>
    <w:uiPriority w:val="99"/>
    <w:semiHidden/>
    <w:unhideWhenUsed/>
    <w:rsid w:val="00785229"/>
    <w:rPr>
      <w:sz w:val="16"/>
      <w:szCs w:val="16"/>
    </w:rPr>
  </w:style>
  <w:style w:type="paragraph" w:styleId="CommentText">
    <w:name w:val="annotation text"/>
    <w:basedOn w:val="Normal"/>
    <w:link w:val="CommentTextChar"/>
    <w:uiPriority w:val="99"/>
    <w:unhideWhenUsed/>
    <w:rsid w:val="00785229"/>
    <w:pPr>
      <w:spacing w:line="240" w:lineRule="auto"/>
    </w:pPr>
    <w:rPr>
      <w:sz w:val="20"/>
      <w:szCs w:val="20"/>
    </w:rPr>
  </w:style>
  <w:style w:type="character" w:customStyle="1" w:styleId="CommentTextChar">
    <w:name w:val="Comment Text Char"/>
    <w:basedOn w:val="DefaultParagraphFont"/>
    <w:link w:val="CommentText"/>
    <w:uiPriority w:val="99"/>
    <w:rsid w:val="00785229"/>
    <w:rPr>
      <w:sz w:val="20"/>
      <w:szCs w:val="20"/>
    </w:rPr>
  </w:style>
  <w:style w:type="paragraph" w:styleId="CommentSubject">
    <w:name w:val="annotation subject"/>
    <w:basedOn w:val="CommentText"/>
    <w:next w:val="CommentText"/>
    <w:link w:val="CommentSubjectChar"/>
    <w:uiPriority w:val="99"/>
    <w:semiHidden/>
    <w:unhideWhenUsed/>
    <w:rsid w:val="006C66D4"/>
    <w:rPr>
      <w:b/>
      <w:bCs/>
    </w:rPr>
  </w:style>
  <w:style w:type="character" w:customStyle="1" w:styleId="CommentSubjectChar">
    <w:name w:val="Comment Subject Char"/>
    <w:basedOn w:val="CommentTextChar"/>
    <w:link w:val="CommentSubject"/>
    <w:uiPriority w:val="99"/>
    <w:semiHidden/>
    <w:rsid w:val="006C66D4"/>
    <w:rPr>
      <w:b/>
      <w:bCs/>
      <w:sz w:val="20"/>
      <w:szCs w:val="20"/>
    </w:rPr>
  </w:style>
  <w:style w:type="paragraph" w:styleId="Revision">
    <w:name w:val="Revision"/>
    <w:hidden/>
    <w:uiPriority w:val="99"/>
    <w:semiHidden/>
    <w:rsid w:val="00976BD4"/>
    <w:pPr>
      <w:spacing w:after="0" w:line="240" w:lineRule="auto"/>
    </w:pPr>
  </w:style>
  <w:style w:type="character" w:customStyle="1" w:styleId="Heading1Char">
    <w:name w:val="Heading 1 Char"/>
    <w:basedOn w:val="DefaultParagraphFont"/>
    <w:link w:val="Heading1"/>
    <w:uiPriority w:val="9"/>
    <w:rsid w:val="00B3330E"/>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15837"/>
    <w:rPr>
      <w:color w:val="605E5C"/>
      <w:shd w:val="clear" w:color="auto" w:fill="E1DFDD"/>
    </w:rPr>
  </w:style>
  <w:style w:type="paragraph" w:styleId="EndnoteText">
    <w:name w:val="endnote text"/>
    <w:basedOn w:val="Normal"/>
    <w:link w:val="EndnoteTextChar"/>
    <w:uiPriority w:val="99"/>
    <w:semiHidden/>
    <w:unhideWhenUsed/>
    <w:rsid w:val="000C57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574A"/>
    <w:rPr>
      <w:sz w:val="20"/>
      <w:szCs w:val="20"/>
    </w:rPr>
  </w:style>
  <w:style w:type="character" w:styleId="EndnoteReference">
    <w:name w:val="endnote reference"/>
    <w:basedOn w:val="DefaultParagraphFont"/>
    <w:uiPriority w:val="99"/>
    <w:semiHidden/>
    <w:unhideWhenUsed/>
    <w:rsid w:val="000C574A"/>
    <w:rPr>
      <w:vertAlign w:val="superscript"/>
    </w:rPr>
  </w:style>
  <w:style w:type="character" w:customStyle="1" w:styleId="NoSpacingChar">
    <w:name w:val="No Spacing Char"/>
    <w:basedOn w:val="DefaultParagraphFont"/>
    <w:link w:val="NoSpacing"/>
    <w:uiPriority w:val="1"/>
    <w:locked/>
    <w:rsid w:val="00FE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3809">
      <w:bodyDiv w:val="1"/>
      <w:marLeft w:val="0"/>
      <w:marRight w:val="0"/>
      <w:marTop w:val="0"/>
      <w:marBottom w:val="0"/>
      <w:divBdr>
        <w:top w:val="none" w:sz="0" w:space="0" w:color="auto"/>
        <w:left w:val="none" w:sz="0" w:space="0" w:color="auto"/>
        <w:bottom w:val="none" w:sz="0" w:space="0" w:color="auto"/>
        <w:right w:val="none" w:sz="0" w:space="0" w:color="auto"/>
      </w:divBdr>
    </w:div>
    <w:div w:id="342318918">
      <w:bodyDiv w:val="1"/>
      <w:marLeft w:val="0"/>
      <w:marRight w:val="0"/>
      <w:marTop w:val="0"/>
      <w:marBottom w:val="0"/>
      <w:divBdr>
        <w:top w:val="none" w:sz="0" w:space="0" w:color="auto"/>
        <w:left w:val="none" w:sz="0" w:space="0" w:color="auto"/>
        <w:bottom w:val="none" w:sz="0" w:space="0" w:color="auto"/>
        <w:right w:val="none" w:sz="0" w:space="0" w:color="auto"/>
      </w:divBdr>
    </w:div>
    <w:div w:id="521167099">
      <w:bodyDiv w:val="1"/>
      <w:marLeft w:val="0"/>
      <w:marRight w:val="0"/>
      <w:marTop w:val="0"/>
      <w:marBottom w:val="0"/>
      <w:divBdr>
        <w:top w:val="none" w:sz="0" w:space="0" w:color="auto"/>
        <w:left w:val="none" w:sz="0" w:space="0" w:color="auto"/>
        <w:bottom w:val="none" w:sz="0" w:space="0" w:color="auto"/>
        <w:right w:val="none" w:sz="0" w:space="0" w:color="auto"/>
      </w:divBdr>
    </w:div>
    <w:div w:id="601230337">
      <w:bodyDiv w:val="1"/>
      <w:marLeft w:val="0"/>
      <w:marRight w:val="0"/>
      <w:marTop w:val="0"/>
      <w:marBottom w:val="0"/>
      <w:divBdr>
        <w:top w:val="none" w:sz="0" w:space="0" w:color="auto"/>
        <w:left w:val="none" w:sz="0" w:space="0" w:color="auto"/>
        <w:bottom w:val="none" w:sz="0" w:space="0" w:color="auto"/>
        <w:right w:val="none" w:sz="0" w:space="0" w:color="auto"/>
      </w:divBdr>
    </w:div>
    <w:div w:id="729233861">
      <w:bodyDiv w:val="1"/>
      <w:marLeft w:val="0"/>
      <w:marRight w:val="0"/>
      <w:marTop w:val="0"/>
      <w:marBottom w:val="0"/>
      <w:divBdr>
        <w:top w:val="none" w:sz="0" w:space="0" w:color="auto"/>
        <w:left w:val="none" w:sz="0" w:space="0" w:color="auto"/>
        <w:bottom w:val="none" w:sz="0" w:space="0" w:color="auto"/>
        <w:right w:val="none" w:sz="0" w:space="0" w:color="auto"/>
      </w:divBdr>
    </w:div>
    <w:div w:id="784082774">
      <w:bodyDiv w:val="1"/>
      <w:marLeft w:val="0"/>
      <w:marRight w:val="0"/>
      <w:marTop w:val="0"/>
      <w:marBottom w:val="0"/>
      <w:divBdr>
        <w:top w:val="none" w:sz="0" w:space="0" w:color="auto"/>
        <w:left w:val="none" w:sz="0" w:space="0" w:color="auto"/>
        <w:bottom w:val="none" w:sz="0" w:space="0" w:color="auto"/>
        <w:right w:val="none" w:sz="0" w:space="0" w:color="auto"/>
      </w:divBdr>
    </w:div>
    <w:div w:id="808129423">
      <w:bodyDiv w:val="1"/>
      <w:marLeft w:val="0"/>
      <w:marRight w:val="0"/>
      <w:marTop w:val="0"/>
      <w:marBottom w:val="0"/>
      <w:divBdr>
        <w:top w:val="none" w:sz="0" w:space="0" w:color="auto"/>
        <w:left w:val="none" w:sz="0" w:space="0" w:color="auto"/>
        <w:bottom w:val="none" w:sz="0" w:space="0" w:color="auto"/>
        <w:right w:val="none" w:sz="0" w:space="0" w:color="auto"/>
      </w:divBdr>
    </w:div>
    <w:div w:id="916866372">
      <w:bodyDiv w:val="1"/>
      <w:marLeft w:val="0"/>
      <w:marRight w:val="0"/>
      <w:marTop w:val="0"/>
      <w:marBottom w:val="0"/>
      <w:divBdr>
        <w:top w:val="none" w:sz="0" w:space="0" w:color="auto"/>
        <w:left w:val="none" w:sz="0" w:space="0" w:color="auto"/>
        <w:bottom w:val="none" w:sz="0" w:space="0" w:color="auto"/>
        <w:right w:val="none" w:sz="0" w:space="0" w:color="auto"/>
      </w:divBdr>
    </w:div>
    <w:div w:id="925311588">
      <w:bodyDiv w:val="1"/>
      <w:marLeft w:val="0"/>
      <w:marRight w:val="0"/>
      <w:marTop w:val="0"/>
      <w:marBottom w:val="0"/>
      <w:divBdr>
        <w:top w:val="none" w:sz="0" w:space="0" w:color="auto"/>
        <w:left w:val="none" w:sz="0" w:space="0" w:color="auto"/>
        <w:bottom w:val="none" w:sz="0" w:space="0" w:color="auto"/>
        <w:right w:val="none" w:sz="0" w:space="0" w:color="auto"/>
      </w:divBdr>
    </w:div>
    <w:div w:id="993026755">
      <w:bodyDiv w:val="1"/>
      <w:marLeft w:val="0"/>
      <w:marRight w:val="0"/>
      <w:marTop w:val="0"/>
      <w:marBottom w:val="0"/>
      <w:divBdr>
        <w:top w:val="none" w:sz="0" w:space="0" w:color="auto"/>
        <w:left w:val="none" w:sz="0" w:space="0" w:color="auto"/>
        <w:bottom w:val="none" w:sz="0" w:space="0" w:color="auto"/>
        <w:right w:val="none" w:sz="0" w:space="0" w:color="auto"/>
      </w:divBdr>
    </w:div>
    <w:div w:id="1004017775">
      <w:bodyDiv w:val="1"/>
      <w:marLeft w:val="0"/>
      <w:marRight w:val="0"/>
      <w:marTop w:val="0"/>
      <w:marBottom w:val="0"/>
      <w:divBdr>
        <w:top w:val="none" w:sz="0" w:space="0" w:color="auto"/>
        <w:left w:val="none" w:sz="0" w:space="0" w:color="auto"/>
        <w:bottom w:val="none" w:sz="0" w:space="0" w:color="auto"/>
        <w:right w:val="none" w:sz="0" w:space="0" w:color="auto"/>
      </w:divBdr>
    </w:div>
    <w:div w:id="1040008063">
      <w:bodyDiv w:val="1"/>
      <w:marLeft w:val="0"/>
      <w:marRight w:val="0"/>
      <w:marTop w:val="0"/>
      <w:marBottom w:val="0"/>
      <w:divBdr>
        <w:top w:val="none" w:sz="0" w:space="0" w:color="auto"/>
        <w:left w:val="none" w:sz="0" w:space="0" w:color="auto"/>
        <w:bottom w:val="none" w:sz="0" w:space="0" w:color="auto"/>
        <w:right w:val="none" w:sz="0" w:space="0" w:color="auto"/>
      </w:divBdr>
    </w:div>
    <w:div w:id="1061441261">
      <w:bodyDiv w:val="1"/>
      <w:marLeft w:val="0"/>
      <w:marRight w:val="0"/>
      <w:marTop w:val="0"/>
      <w:marBottom w:val="0"/>
      <w:divBdr>
        <w:top w:val="none" w:sz="0" w:space="0" w:color="auto"/>
        <w:left w:val="none" w:sz="0" w:space="0" w:color="auto"/>
        <w:bottom w:val="none" w:sz="0" w:space="0" w:color="auto"/>
        <w:right w:val="none" w:sz="0" w:space="0" w:color="auto"/>
      </w:divBdr>
    </w:div>
    <w:div w:id="1297487300">
      <w:bodyDiv w:val="1"/>
      <w:marLeft w:val="0"/>
      <w:marRight w:val="0"/>
      <w:marTop w:val="0"/>
      <w:marBottom w:val="0"/>
      <w:divBdr>
        <w:top w:val="none" w:sz="0" w:space="0" w:color="auto"/>
        <w:left w:val="none" w:sz="0" w:space="0" w:color="auto"/>
        <w:bottom w:val="none" w:sz="0" w:space="0" w:color="auto"/>
        <w:right w:val="none" w:sz="0" w:space="0" w:color="auto"/>
      </w:divBdr>
    </w:div>
    <w:div w:id="1345858248">
      <w:bodyDiv w:val="1"/>
      <w:marLeft w:val="0"/>
      <w:marRight w:val="0"/>
      <w:marTop w:val="0"/>
      <w:marBottom w:val="0"/>
      <w:divBdr>
        <w:top w:val="none" w:sz="0" w:space="0" w:color="auto"/>
        <w:left w:val="none" w:sz="0" w:space="0" w:color="auto"/>
        <w:bottom w:val="none" w:sz="0" w:space="0" w:color="auto"/>
        <w:right w:val="none" w:sz="0" w:space="0" w:color="auto"/>
      </w:divBdr>
    </w:div>
    <w:div w:id="1439251057">
      <w:bodyDiv w:val="1"/>
      <w:marLeft w:val="0"/>
      <w:marRight w:val="0"/>
      <w:marTop w:val="0"/>
      <w:marBottom w:val="0"/>
      <w:divBdr>
        <w:top w:val="none" w:sz="0" w:space="0" w:color="auto"/>
        <w:left w:val="none" w:sz="0" w:space="0" w:color="auto"/>
        <w:bottom w:val="none" w:sz="0" w:space="0" w:color="auto"/>
        <w:right w:val="none" w:sz="0" w:space="0" w:color="auto"/>
      </w:divBdr>
    </w:div>
    <w:div w:id="1509098628">
      <w:bodyDiv w:val="1"/>
      <w:marLeft w:val="0"/>
      <w:marRight w:val="0"/>
      <w:marTop w:val="0"/>
      <w:marBottom w:val="0"/>
      <w:divBdr>
        <w:top w:val="none" w:sz="0" w:space="0" w:color="auto"/>
        <w:left w:val="none" w:sz="0" w:space="0" w:color="auto"/>
        <w:bottom w:val="none" w:sz="0" w:space="0" w:color="auto"/>
        <w:right w:val="none" w:sz="0" w:space="0" w:color="auto"/>
      </w:divBdr>
    </w:div>
    <w:div w:id="1531071164">
      <w:bodyDiv w:val="1"/>
      <w:marLeft w:val="0"/>
      <w:marRight w:val="0"/>
      <w:marTop w:val="0"/>
      <w:marBottom w:val="0"/>
      <w:divBdr>
        <w:top w:val="none" w:sz="0" w:space="0" w:color="auto"/>
        <w:left w:val="none" w:sz="0" w:space="0" w:color="auto"/>
        <w:bottom w:val="none" w:sz="0" w:space="0" w:color="auto"/>
        <w:right w:val="none" w:sz="0" w:space="0" w:color="auto"/>
      </w:divBdr>
    </w:div>
    <w:div w:id="1562057337">
      <w:bodyDiv w:val="1"/>
      <w:marLeft w:val="0"/>
      <w:marRight w:val="0"/>
      <w:marTop w:val="0"/>
      <w:marBottom w:val="0"/>
      <w:divBdr>
        <w:top w:val="none" w:sz="0" w:space="0" w:color="auto"/>
        <w:left w:val="none" w:sz="0" w:space="0" w:color="auto"/>
        <w:bottom w:val="none" w:sz="0" w:space="0" w:color="auto"/>
        <w:right w:val="none" w:sz="0" w:space="0" w:color="auto"/>
      </w:divBdr>
    </w:div>
    <w:div w:id="1860316522">
      <w:bodyDiv w:val="1"/>
      <w:marLeft w:val="0"/>
      <w:marRight w:val="0"/>
      <w:marTop w:val="0"/>
      <w:marBottom w:val="0"/>
      <w:divBdr>
        <w:top w:val="none" w:sz="0" w:space="0" w:color="auto"/>
        <w:left w:val="none" w:sz="0" w:space="0" w:color="auto"/>
        <w:bottom w:val="none" w:sz="0" w:space="0" w:color="auto"/>
        <w:right w:val="none" w:sz="0" w:space="0" w:color="auto"/>
      </w:divBdr>
    </w:div>
    <w:div w:id="1949383508">
      <w:bodyDiv w:val="1"/>
      <w:marLeft w:val="0"/>
      <w:marRight w:val="0"/>
      <w:marTop w:val="0"/>
      <w:marBottom w:val="0"/>
      <w:divBdr>
        <w:top w:val="none" w:sz="0" w:space="0" w:color="auto"/>
        <w:left w:val="none" w:sz="0" w:space="0" w:color="auto"/>
        <w:bottom w:val="none" w:sz="0" w:space="0" w:color="auto"/>
        <w:right w:val="none" w:sz="0" w:space="0" w:color="auto"/>
      </w:divBdr>
    </w:div>
    <w:div w:id="2059472761">
      <w:bodyDiv w:val="1"/>
      <w:marLeft w:val="0"/>
      <w:marRight w:val="0"/>
      <w:marTop w:val="0"/>
      <w:marBottom w:val="0"/>
      <w:divBdr>
        <w:top w:val="none" w:sz="0" w:space="0" w:color="auto"/>
        <w:left w:val="none" w:sz="0" w:space="0" w:color="auto"/>
        <w:bottom w:val="none" w:sz="0" w:space="0" w:color="auto"/>
        <w:right w:val="none" w:sz="0" w:space="0" w:color="auto"/>
      </w:divBdr>
    </w:div>
    <w:div w:id="2072843719">
      <w:bodyDiv w:val="1"/>
      <w:marLeft w:val="0"/>
      <w:marRight w:val="0"/>
      <w:marTop w:val="0"/>
      <w:marBottom w:val="0"/>
      <w:divBdr>
        <w:top w:val="none" w:sz="0" w:space="0" w:color="auto"/>
        <w:left w:val="none" w:sz="0" w:space="0" w:color="auto"/>
        <w:bottom w:val="none" w:sz="0" w:space="0" w:color="auto"/>
        <w:right w:val="none" w:sz="0" w:space="0" w:color="auto"/>
      </w:divBdr>
    </w:div>
    <w:div w:id="20746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s://www.gov.scot/binaries/content/documents/govscot/publications/strategy-plan/2018/11/ending-homelessness-together-high-level-action-plan/documents/00543359-pdf/00543359-pdf/govscot%3Adocument/00543359.pdf" TargetMode="External"/><Relationship Id="rId39" Type="http://schemas.openxmlformats.org/officeDocument/2006/relationships/image" Target="media/image3.png"/><Relationship Id="rId21" Type="http://schemas.openxmlformats.org/officeDocument/2006/relationships/hyperlink" Target="https://www.legislation.gov.uk/ukpga/1987/26/contents" TargetMode="External"/><Relationship Id="rId34" Type="http://schemas.openxmlformats.org/officeDocument/2006/relationships/hyperlink" Target="https://www.legislation.gov.uk/ssi/2020/419/made" TargetMode="External"/><Relationship Id="rId42" Type="http://schemas.openxmlformats.org/officeDocument/2006/relationships/hyperlink" Target="http://contactscotland-bsl.org/" TargetMode="External"/><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ssi/2020/419/made" TargetMode="External"/><Relationship Id="rId29" Type="http://schemas.openxmlformats.org/officeDocument/2006/relationships/hyperlink" Target="https://www.legislation.gov.uk/ssi/2004/489/contents/made" TargetMode="External"/><Relationship Id="rId11" Type="http://schemas.openxmlformats.org/officeDocument/2006/relationships/header" Target="header3.xml"/><Relationship Id="rId24" Type="http://schemas.openxmlformats.org/officeDocument/2006/relationships/hyperlink" Target="https://www.legislation.gov.uk/asp/2010/17/contents" TargetMode="External"/><Relationship Id="rId32" Type="http://schemas.openxmlformats.org/officeDocument/2006/relationships/hyperlink" Target="https://www.legislation.gov.uk/ssi/2020/419/made" TargetMode="External"/><Relationship Id="rId37" Type="http://schemas.openxmlformats.org/officeDocument/2006/relationships/hyperlink" Target="http://www.wdhscp.org.uk/about-us/health-and-social-partnership-board/strategic-plan-delivery-plan/" TargetMode="External"/><Relationship Id="rId40" Type="http://schemas.openxmlformats.org/officeDocument/2006/relationships/image" Target="media/image4.png"/><Relationship Id="rId45" Type="http://schemas.openxmlformats.org/officeDocument/2006/relationships/image" Target="media/image8.png"/><Relationship Id="rId53" Type="http://schemas.openxmlformats.org/officeDocument/2006/relationships/image" Target="media/image15.png"/><Relationship Id="rId58" Type="http://schemas.openxmlformats.org/officeDocument/2006/relationships/header" Target="header12.xml"/><Relationship Id="rId5" Type="http://schemas.openxmlformats.org/officeDocument/2006/relationships/webSettings" Target="webSettings.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legislation.gov.uk/asp/2001/10/contents" TargetMode="External"/><Relationship Id="rId27" Type="http://schemas.openxmlformats.org/officeDocument/2006/relationships/hyperlink" Target="https://www.gov.scot/publications/homelessness-and-rough-sleeping-action-group-final-report-tackling-coronavirus/" TargetMode="External"/><Relationship Id="rId30" Type="http://schemas.openxmlformats.org/officeDocument/2006/relationships/hyperlink" Target="https://www.legislation.gov.uk/ssi/2014/243" TargetMode="External"/><Relationship Id="rId35" Type="http://schemas.openxmlformats.org/officeDocument/2006/relationships/hyperlink" Target="https://www.legislation.gov.uk/asp/2010/17/contents"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header" Target="header11.xml"/><Relationship Id="rId8" Type="http://schemas.openxmlformats.org/officeDocument/2006/relationships/header" Target="header1.xml"/><Relationship Id="rId51" Type="http://schemas.openxmlformats.org/officeDocument/2006/relationships/image" Target="media/image14.svg"/><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7.xml"/><Relationship Id="rId25" Type="http://schemas.openxmlformats.org/officeDocument/2006/relationships/hyperlink" Target="https://www.gov.scot/publications/homelessness-and-rough-sleeping-action-group-final-report/" TargetMode="External"/><Relationship Id="rId33" Type="http://schemas.openxmlformats.org/officeDocument/2006/relationships/hyperlink" Target="https://www.legislation.gov.uk/ssi/2020/419/made" TargetMode="External"/><Relationship Id="rId38" Type="http://schemas.openxmlformats.org/officeDocument/2006/relationships/hyperlink" Target="https://www.west-dunbarton.gov.uk/media/753598/lhs___final_november_amended___electronic_version.pdf" TargetMode="External"/><Relationship Id="rId46" Type="http://schemas.openxmlformats.org/officeDocument/2006/relationships/image" Target="media/image9.png"/><Relationship Id="rId59" Type="http://schemas.openxmlformats.org/officeDocument/2006/relationships/fontTable" Target="fontTable.xml"/><Relationship Id="rId20" Type="http://schemas.openxmlformats.org/officeDocument/2006/relationships/image" Target="media/image2.jpeg"/><Relationship Id="rId41" Type="http://schemas.openxmlformats.org/officeDocument/2006/relationships/image" Target="media/image5.png"/><Relationship Id="rId54" Type="http://schemas.openxmlformats.org/officeDocument/2006/relationships/image" Target="media/image16.sv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www.legislation.gov.uk/asp/2003/10/contents" TargetMode="External"/><Relationship Id="rId28" Type="http://schemas.openxmlformats.org/officeDocument/2006/relationships/hyperlink" Target="https://www.legislation.gov.uk/ukpga/1987/26/contents" TargetMode="External"/><Relationship Id="rId36" Type="http://schemas.openxmlformats.org/officeDocument/2006/relationships/hyperlink" Target="https://www.west-dunbarton.gov.uk/council/key-council-documents/strategic-plan/" TargetMode="External"/><Relationship Id="rId49" Type="http://schemas.openxmlformats.org/officeDocument/2006/relationships/image" Target="media/image12.svg"/><Relationship Id="rId57" Type="http://schemas.openxmlformats.org/officeDocument/2006/relationships/footer" Target="footer2.xml"/><Relationship Id="rId10" Type="http://schemas.openxmlformats.org/officeDocument/2006/relationships/footer" Target="footer1.xml"/><Relationship Id="rId31" Type="http://schemas.openxmlformats.org/officeDocument/2006/relationships/hyperlink" Target="https://www.legislation.gov.uk/ssi/2020/419/made" TargetMode="External"/><Relationship Id="rId44" Type="http://schemas.openxmlformats.org/officeDocument/2006/relationships/image" Target="media/image7.png"/><Relationship Id="rId52" Type="http://schemas.openxmlformats.org/officeDocument/2006/relationships/hyperlink" Target="mailto:equalities@west-dunbarton.gov.uk"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est-dunbarton.gov.uk/media/zkxpxcbt/wdc-in-numbers-2023-v9.pdf" TargetMode="External"/><Relationship Id="rId2" Type="http://schemas.openxmlformats.org/officeDocument/2006/relationships/hyperlink" Target="https://www.west-dunbarton.gov.uk/media/zkxpxcbt/wdc-in-numbers-2023-v9.pdf" TargetMode="External"/><Relationship Id="rId1" Type="http://schemas.openxmlformats.org/officeDocument/2006/relationships/hyperlink" Target="https://www.ons.gov.uk/visualisations/labourmarketlocal/S12000039/" TargetMode="External"/><Relationship Id="rId4" Type="http://schemas.openxmlformats.org/officeDocument/2006/relationships/hyperlink" Target="https://www.gov.scot/publications/private-sector-rent-statistics-scotland-2010-to-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96E7-074A-4F99-8EC0-DCBF561A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38</Pages>
  <Words>10522</Words>
  <Characters>59976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Brady</dc:creator>
  <cp:lastModifiedBy>Jennifer MacMahon</cp:lastModifiedBy>
  <cp:revision>19</cp:revision>
  <cp:lastPrinted>2024-12-09T08:36:00Z</cp:lastPrinted>
  <dcterms:created xsi:type="dcterms:W3CDTF">2024-12-06T10:22:00Z</dcterms:created>
  <dcterms:modified xsi:type="dcterms:W3CDTF">2024-12-10T16:56:00Z</dcterms:modified>
</cp:coreProperties>
</file>